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CD85A" w14:textId="77777777" w:rsidR="006D08F7" w:rsidRPr="004F467A" w:rsidRDefault="00362979" w:rsidP="00362979">
      <w:pPr>
        <w:pStyle w:val="Thesissubheading"/>
        <w:spacing w:line="480" w:lineRule="auto"/>
        <w:rPr>
          <w:rFonts w:ascii="Times New Roman" w:hAnsi="Times New Roman" w:cs="Times New Roman"/>
        </w:rPr>
      </w:pPr>
      <w:r w:rsidRPr="004F467A">
        <w:rPr>
          <w:rFonts w:ascii="Times New Roman" w:hAnsi="Times New Roman" w:cs="Times New Roman"/>
        </w:rPr>
        <w:t>Statistical Analyses</w:t>
      </w:r>
    </w:p>
    <w:p w14:paraId="7EAE2A04" w14:textId="7365F346" w:rsidR="00697AB7" w:rsidRDefault="001A0522" w:rsidP="00362979">
      <w:pPr>
        <w:pStyle w:val="Thesisnormal"/>
        <w:spacing w:line="480" w:lineRule="auto"/>
        <w:rPr>
          <w:rFonts w:ascii="Times New Roman" w:hAnsi="Times New Roman" w:cs="Times New Roman"/>
        </w:rPr>
      </w:pPr>
      <w:r w:rsidRPr="004F467A">
        <w:rPr>
          <w:rFonts w:ascii="Times New Roman" w:hAnsi="Times New Roman" w:cs="Times New Roman"/>
        </w:rPr>
        <w:t xml:space="preserve">All analyses were carried out in R </w:t>
      </w:r>
      <w:r w:rsidRPr="004F467A">
        <w:rPr>
          <w:rFonts w:ascii="Times New Roman" w:hAnsi="Times New Roman" w:cs="Times New Roman"/>
        </w:rPr>
        <w:fldChar w:fldCharType="begin"/>
      </w:r>
      <w:r w:rsidRPr="004F467A">
        <w:rPr>
          <w:rFonts w:ascii="Times New Roman" w:hAnsi="Times New Roman" w:cs="Times New Roman"/>
        </w:rPr>
        <w:instrText xml:space="preserve"> ADDIN EN.CITE &lt;EndNote&gt;&lt;Cite&gt;&lt;Author&gt;R Development Core Team&lt;/Author&gt;&lt;Year&gt;2010&lt;/Year&gt;&lt;RecNum&gt;19&lt;/RecNum&gt;&lt;Prefix&gt;v 3.3.0`, &lt;/Prefix&gt;&lt;DisplayText&gt;(v 3.3.0, R Development Core Team 2010)&lt;/DisplayText&gt;&lt;record&gt;&lt;rec-number&gt;19&lt;/rec-number&gt;&lt;foreign-keys&gt;&lt;key app="EN" db-id="txf5dxt9j9z95cetr5rpxt2m02s5ddszf50f" timestamp="1415939619"&gt;19&lt;/key&gt;&lt;/foreign-keys&gt;&lt;ref-type name="Computer Program"&gt;9&lt;/ref-type&gt;&lt;contributors&gt;&lt;authors&gt;&lt;author&gt;R Development Core Team,&lt;/author&gt;&lt;/authors&gt;&lt;/contributors&gt;&lt;titles&gt;&lt;title&gt;R: A language and environment for statistical computing&lt;/title&gt;&lt;/titles&gt;&lt;dates&gt;&lt;year&gt;2010&lt;/year&gt;&lt;/dates&gt;&lt;pub-location&gt;Vienna, Austria&lt;/pub-location&gt;&lt;publisher&gt;R Foundation for Statistical Computing&lt;/publisher&gt;&lt;urls&gt;&lt;related-urls&gt;&lt;url&gt;http://www.R-project.org/&lt;/url&gt;&lt;/related-urls&gt;&lt;/urls&gt;&lt;/record&gt;&lt;/Cite&gt;&lt;/EndNote&gt;</w:instrText>
      </w:r>
      <w:r w:rsidRPr="004F467A">
        <w:rPr>
          <w:rFonts w:ascii="Times New Roman" w:hAnsi="Times New Roman" w:cs="Times New Roman"/>
        </w:rPr>
        <w:fldChar w:fldCharType="separate"/>
      </w:r>
      <w:r w:rsidRPr="004F467A">
        <w:rPr>
          <w:rFonts w:ascii="Times New Roman" w:hAnsi="Times New Roman" w:cs="Times New Roman"/>
          <w:noProof/>
        </w:rPr>
        <w:t>(v 3.3.0, R Development Core Team 2010)</w:t>
      </w:r>
      <w:r w:rsidRPr="004F467A">
        <w:rPr>
          <w:rFonts w:ascii="Times New Roman" w:hAnsi="Times New Roman" w:cs="Times New Roman"/>
        </w:rPr>
        <w:fldChar w:fldCharType="end"/>
      </w:r>
      <w:r w:rsidRPr="004F467A">
        <w:rPr>
          <w:rFonts w:ascii="Times New Roman" w:hAnsi="Times New Roman" w:cs="Times New Roman"/>
        </w:rPr>
        <w:t xml:space="preserve">. </w:t>
      </w:r>
      <w:r w:rsidR="00FB5426" w:rsidRPr="004F467A">
        <w:rPr>
          <w:rFonts w:ascii="Times New Roman" w:hAnsi="Times New Roman" w:cs="Times New Roman"/>
        </w:rPr>
        <w:t xml:space="preserve">In all models, treatment (social and control) was </w:t>
      </w:r>
      <w:r w:rsidR="0041725F" w:rsidRPr="004F467A">
        <w:rPr>
          <w:rFonts w:ascii="Times New Roman" w:hAnsi="Times New Roman" w:cs="Times New Roman"/>
        </w:rPr>
        <w:t>coded as two level factors.</w:t>
      </w:r>
      <w:r w:rsidR="007B6854" w:rsidRPr="004F467A">
        <w:rPr>
          <w:rFonts w:ascii="Times New Roman" w:hAnsi="Times New Roman" w:cs="Times New Roman"/>
        </w:rPr>
        <w:t xml:space="preserve"> Batch ID was included in all models as a covariate.</w:t>
      </w:r>
      <w:r w:rsidR="0041725F" w:rsidRPr="004F467A">
        <w:rPr>
          <w:rFonts w:ascii="Times New Roman" w:hAnsi="Times New Roman" w:cs="Times New Roman"/>
        </w:rPr>
        <w:t xml:space="preserve"> We </w:t>
      </w:r>
      <w:r w:rsidR="0029697B" w:rsidRPr="004F467A">
        <w:rPr>
          <w:rFonts w:ascii="Times New Roman" w:hAnsi="Times New Roman" w:cs="Times New Roman"/>
        </w:rPr>
        <w:t>used generalised linear models (GLM) to model</w:t>
      </w:r>
      <w:r w:rsidR="0041725F" w:rsidRPr="004F467A">
        <w:rPr>
          <w:rFonts w:ascii="Times New Roman" w:hAnsi="Times New Roman" w:cs="Times New Roman"/>
        </w:rPr>
        <w:t xml:space="preserve"> the mean trials taken to learn each task with a negative binomial error distribution</w:t>
      </w:r>
      <w:r w:rsidR="00C07831" w:rsidRPr="004F467A">
        <w:rPr>
          <w:rFonts w:ascii="Times New Roman" w:hAnsi="Times New Roman" w:cs="Times New Roman"/>
        </w:rPr>
        <w:t xml:space="preserve"> in the ‘lme4’ package </w:t>
      </w:r>
      <w:r w:rsidR="00C07831" w:rsidRPr="004F467A">
        <w:rPr>
          <w:rFonts w:ascii="Times New Roman" w:hAnsi="Times New Roman" w:cs="Times New Roman"/>
        </w:rPr>
        <w:fldChar w:fldCharType="begin"/>
      </w:r>
      <w:r w:rsidR="00C07831" w:rsidRPr="004F467A">
        <w:rPr>
          <w:rFonts w:ascii="Times New Roman" w:hAnsi="Times New Roman" w:cs="Times New Roman"/>
        </w:rPr>
        <w:instrText xml:space="preserve"> ADDIN EN.CITE &lt;EndNote&gt;&lt;Cite&gt;&lt;Author&gt;Bates&lt;/Author&gt;&lt;Year&gt;2015&lt;/Year&gt;&lt;RecNum&gt;47699&lt;/RecNum&gt;&lt;DisplayText&gt;(Bates et al. 2015)&lt;/DisplayText&gt;&lt;record&gt;&lt;rec-number&gt;47699&lt;/rec-number&gt;&lt;foreign-keys&gt;&lt;key app="EN" db-id="txf5dxt9j9z95cetr5rpxt2m02s5ddszf50f" timestamp="1436399711"&gt;47699&lt;/key&gt;&lt;/foreign-keys&gt;&lt;ref-type name="Journal Article"&gt;17&lt;/ref-type&gt;&lt;contributors&gt;&lt;authors&gt;&lt;author&gt;Bates, Douglas&lt;/author&gt;&lt;author&gt;Mächler, Martin&lt;/author&gt;&lt;author&gt;Bolker, Ben&lt;/author&gt;&lt;author&gt;Walker, Steve&lt;/author&gt;&lt;/authors&gt;&lt;/contributors&gt;&lt;titles&gt;&lt;title&gt;Fitting linear mixed-effects models using lme4&lt;/title&gt;&lt;secondary-title&gt;J Stat Softw&lt;/secondary-title&gt;&lt;/titles&gt;&lt;periodical&gt;&lt;full-title&gt;J Stat Softw&lt;/full-title&gt;&lt;/periodical&gt;&lt;pages&gt;1406.5823&lt;/pages&gt;&lt;volume&gt;arXiv preprint arXiv&lt;/volume&gt;&lt;dates&gt;&lt;year&gt;2015&lt;/year&gt;&lt;/dates&gt;&lt;urls&gt;&lt;/urls&gt;&lt;/record&gt;&lt;/Cite&gt;&lt;/EndNote&gt;</w:instrText>
      </w:r>
      <w:r w:rsidR="00C07831" w:rsidRPr="004F467A">
        <w:rPr>
          <w:rFonts w:ascii="Times New Roman" w:hAnsi="Times New Roman" w:cs="Times New Roman"/>
        </w:rPr>
        <w:fldChar w:fldCharType="separate"/>
      </w:r>
      <w:r w:rsidR="00C07831" w:rsidRPr="004F467A">
        <w:rPr>
          <w:rFonts w:ascii="Times New Roman" w:hAnsi="Times New Roman" w:cs="Times New Roman"/>
          <w:noProof/>
        </w:rPr>
        <w:t>(Bates et al. 2015)</w:t>
      </w:r>
      <w:r w:rsidR="00C07831" w:rsidRPr="004F467A">
        <w:rPr>
          <w:rFonts w:ascii="Times New Roman" w:hAnsi="Times New Roman" w:cs="Times New Roman"/>
        </w:rPr>
        <w:fldChar w:fldCharType="end"/>
      </w:r>
      <w:r w:rsidR="0041725F" w:rsidRPr="004F467A">
        <w:rPr>
          <w:rFonts w:ascii="Times New Roman" w:hAnsi="Times New Roman" w:cs="Times New Roman"/>
        </w:rPr>
        <w:t>.</w:t>
      </w:r>
      <w:r w:rsidR="004074F2" w:rsidRPr="004F467A">
        <w:rPr>
          <w:rFonts w:ascii="Times New Roman" w:hAnsi="Times New Roman" w:cs="Times New Roman"/>
        </w:rPr>
        <w:t xml:space="preserve"> Similarly, the number of errors during the learning phase</w:t>
      </w:r>
      <w:r w:rsidR="00095715">
        <w:rPr>
          <w:rFonts w:ascii="Times New Roman" w:hAnsi="Times New Roman" w:cs="Times New Roman"/>
        </w:rPr>
        <w:t xml:space="preserve"> for the association task</w:t>
      </w:r>
      <w:r w:rsidR="004074F2" w:rsidRPr="004F467A">
        <w:rPr>
          <w:rFonts w:ascii="Times New Roman" w:hAnsi="Times New Roman" w:cs="Times New Roman"/>
        </w:rPr>
        <w:t xml:space="preserve"> was also modelled using a GLM with a negative binomial error distribution. </w:t>
      </w:r>
    </w:p>
    <w:p w14:paraId="72ADD585" w14:textId="22F22C9E" w:rsidR="003231BA" w:rsidRPr="004F467A" w:rsidRDefault="003231BA" w:rsidP="00362979">
      <w:pPr>
        <w:pStyle w:val="Thesisnormal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[Survival analysis]</w:t>
      </w:r>
    </w:p>
    <w:p w14:paraId="60BD7FC8" w14:textId="0175C1C1" w:rsidR="004169B4" w:rsidRPr="004F467A" w:rsidRDefault="00FB5426" w:rsidP="00AC0C8C">
      <w:pPr>
        <w:pStyle w:val="Thesisnormal"/>
        <w:spacing w:line="480" w:lineRule="auto"/>
        <w:ind w:firstLine="720"/>
        <w:rPr>
          <w:rFonts w:ascii="Times New Roman" w:hAnsi="Times New Roman" w:cs="Times New Roman"/>
        </w:rPr>
      </w:pPr>
      <w:r w:rsidRPr="004F467A">
        <w:rPr>
          <w:rFonts w:ascii="Times New Roman" w:hAnsi="Times New Roman" w:cs="Times New Roman"/>
        </w:rPr>
        <w:t xml:space="preserve">Bayesian generalised linear mixed effects models (GLMM) </w:t>
      </w:r>
      <w:r w:rsidR="007B6854" w:rsidRPr="004F467A">
        <w:rPr>
          <w:rFonts w:ascii="Times New Roman" w:hAnsi="Times New Roman" w:cs="Times New Roman"/>
        </w:rPr>
        <w:t>from the</w:t>
      </w:r>
      <w:r w:rsidRPr="004F467A">
        <w:rPr>
          <w:rFonts w:ascii="Times New Roman" w:hAnsi="Times New Roman" w:cs="Times New Roman"/>
        </w:rPr>
        <w:t xml:space="preserve"> ‘</w:t>
      </w:r>
      <w:proofErr w:type="spellStart"/>
      <w:r w:rsidRPr="004F467A">
        <w:rPr>
          <w:rFonts w:ascii="Times New Roman" w:hAnsi="Times New Roman" w:cs="Times New Roman"/>
        </w:rPr>
        <w:t>MCMCglmm</w:t>
      </w:r>
      <w:proofErr w:type="spellEnd"/>
      <w:r w:rsidRPr="004F467A">
        <w:rPr>
          <w:rFonts w:ascii="Times New Roman" w:hAnsi="Times New Roman" w:cs="Times New Roman"/>
        </w:rPr>
        <w:t xml:space="preserve">’ package </w:t>
      </w:r>
      <w:r w:rsidR="001A58A0" w:rsidRPr="004F467A">
        <w:rPr>
          <w:rFonts w:ascii="Times New Roman" w:hAnsi="Times New Roman" w:cs="Times New Roman"/>
        </w:rPr>
        <w:fldChar w:fldCharType="begin"/>
      </w:r>
      <w:r w:rsidR="001A58A0" w:rsidRPr="004F467A">
        <w:rPr>
          <w:rFonts w:ascii="Times New Roman" w:hAnsi="Times New Roman" w:cs="Times New Roman"/>
        </w:rPr>
        <w:instrText xml:space="preserve"> ADDIN EN.CITE &lt;EndNote&gt;&lt;Cite&gt;&lt;Author&gt;Hadfield&lt;/Author&gt;&lt;Year&gt;2010&lt;/Year&gt;&lt;RecNum&gt;47744&lt;/RecNum&gt;&lt;DisplayText&gt;(Hadfield 2010)&lt;/DisplayText&gt;&lt;record&gt;&lt;rec-number&gt;47744&lt;/rec-number&gt;&lt;foreign-keys&gt;&lt;key app="EN" db-id="txf5dxt9j9z95cetr5rpxt2m02s5ddszf50f" timestamp="1442355217"&gt;47744&lt;/key&gt;&lt;/foreign-keys&gt;&lt;ref-type name="Journal Article"&gt;17&lt;/ref-type&gt;&lt;contributors&gt;&lt;authors&gt;&lt;author&gt;Hadfield, Jarrod D&lt;/author&gt;&lt;/authors&gt;&lt;/contributors&gt;&lt;titles&gt;&lt;title&gt;MCMC methods for multi-response generalized linear mixed models: the MCMCglmm R package&lt;/title&gt;&lt;secondary-title&gt;J Stat Softw&lt;/secondary-title&gt;&lt;/titles&gt;&lt;periodical&gt;&lt;full-title&gt;J Stat Softw&lt;/full-title&gt;&lt;/periodical&gt;&lt;pages&gt;1-22&lt;/pages&gt;&lt;volume&gt;33&lt;/volume&gt;&lt;number&gt;2&lt;/number&gt;&lt;dates&gt;&lt;year&gt;2010&lt;/year&gt;&lt;/dates&gt;&lt;urls&gt;&lt;/urls&gt;&lt;/record&gt;&lt;/Cite&gt;&lt;/EndNote&gt;</w:instrText>
      </w:r>
      <w:r w:rsidR="001A58A0" w:rsidRPr="004F467A">
        <w:rPr>
          <w:rFonts w:ascii="Times New Roman" w:hAnsi="Times New Roman" w:cs="Times New Roman"/>
        </w:rPr>
        <w:fldChar w:fldCharType="separate"/>
      </w:r>
      <w:r w:rsidR="001A58A0" w:rsidRPr="004F467A">
        <w:rPr>
          <w:rFonts w:ascii="Times New Roman" w:hAnsi="Times New Roman" w:cs="Times New Roman"/>
          <w:noProof/>
        </w:rPr>
        <w:t>(Hadfield 2010)</w:t>
      </w:r>
      <w:r w:rsidR="001A58A0" w:rsidRPr="004F467A">
        <w:rPr>
          <w:rFonts w:ascii="Times New Roman" w:hAnsi="Times New Roman" w:cs="Times New Roman"/>
        </w:rPr>
        <w:fldChar w:fldCharType="end"/>
      </w:r>
      <w:r w:rsidRPr="004F467A">
        <w:rPr>
          <w:rFonts w:ascii="Times New Roman" w:hAnsi="Times New Roman" w:cs="Times New Roman"/>
        </w:rPr>
        <w:t xml:space="preserve"> </w:t>
      </w:r>
      <w:r w:rsidR="007B6854" w:rsidRPr="004F467A">
        <w:rPr>
          <w:rFonts w:ascii="Times New Roman" w:hAnsi="Times New Roman" w:cs="Times New Roman"/>
        </w:rPr>
        <w:t xml:space="preserve">were used </w:t>
      </w:r>
      <w:r w:rsidRPr="004F467A">
        <w:rPr>
          <w:rFonts w:ascii="Times New Roman" w:hAnsi="Times New Roman" w:cs="Times New Roman"/>
        </w:rPr>
        <w:t xml:space="preserve">to </w:t>
      </w:r>
      <w:r w:rsidR="00C07831" w:rsidRPr="004F467A">
        <w:rPr>
          <w:rFonts w:ascii="Times New Roman" w:hAnsi="Times New Roman" w:cs="Times New Roman"/>
        </w:rPr>
        <w:t>analyse</w:t>
      </w:r>
      <w:r w:rsidR="007B6854" w:rsidRPr="004F467A">
        <w:rPr>
          <w:rFonts w:ascii="Times New Roman" w:hAnsi="Times New Roman" w:cs="Times New Roman"/>
        </w:rPr>
        <w:t xml:space="preserve"> the </w:t>
      </w:r>
      <w:r w:rsidRPr="004F467A">
        <w:rPr>
          <w:rFonts w:ascii="Times New Roman" w:hAnsi="Times New Roman" w:cs="Times New Roman"/>
        </w:rPr>
        <w:t>probability of making a correct choice</w:t>
      </w:r>
      <w:r w:rsidR="00F1072C" w:rsidRPr="004F467A">
        <w:rPr>
          <w:rFonts w:ascii="Times New Roman" w:hAnsi="Times New Roman" w:cs="Times New Roman"/>
        </w:rPr>
        <w:t xml:space="preserve"> and the probability of flipping the correct lid </w:t>
      </w:r>
      <w:r w:rsidR="00F1072C" w:rsidRPr="004F467A">
        <w:rPr>
          <w:rFonts w:ascii="Times New Roman" w:hAnsi="Times New Roman" w:cs="Times New Roman"/>
          <w:i/>
        </w:rPr>
        <w:t>only</w:t>
      </w:r>
      <w:r w:rsidRPr="004F467A">
        <w:rPr>
          <w:rFonts w:ascii="Times New Roman" w:hAnsi="Times New Roman" w:cs="Times New Roman"/>
        </w:rPr>
        <w:t xml:space="preserve"> with binomial errors (logit link). </w:t>
      </w:r>
      <w:r w:rsidR="00DD0C16" w:rsidRPr="004F467A">
        <w:rPr>
          <w:rFonts w:ascii="Times New Roman" w:hAnsi="Times New Roman" w:cs="Times New Roman"/>
        </w:rPr>
        <w:t xml:space="preserve">We included as interaction term between treatment and trial and modelled the </w:t>
      </w:r>
      <w:r w:rsidR="001A58A0" w:rsidRPr="004F467A">
        <w:rPr>
          <w:rFonts w:ascii="Times New Roman" w:hAnsi="Times New Roman" w:cs="Times New Roman"/>
        </w:rPr>
        <w:t xml:space="preserve">change in probability between the treatment groups </w:t>
      </w:r>
      <w:r w:rsidR="00F1072C" w:rsidRPr="004F467A">
        <w:rPr>
          <w:rFonts w:ascii="Times New Roman" w:hAnsi="Times New Roman" w:cs="Times New Roman"/>
        </w:rPr>
        <w:t>across trials.</w:t>
      </w:r>
      <w:r w:rsidR="002F4EAB" w:rsidRPr="004F467A">
        <w:rPr>
          <w:rFonts w:ascii="Times New Roman" w:hAnsi="Times New Roman" w:cs="Times New Roman"/>
        </w:rPr>
        <w:t xml:space="preserve"> </w:t>
      </w:r>
      <w:r w:rsidR="00A73C63" w:rsidRPr="004F467A">
        <w:rPr>
          <w:rFonts w:ascii="Times New Roman" w:hAnsi="Times New Roman" w:cs="Times New Roman"/>
        </w:rPr>
        <w:t xml:space="preserve">Default uniform priors were used for fixed effects. </w:t>
      </w:r>
      <w:r w:rsidR="002F4EAB" w:rsidRPr="004F467A">
        <w:rPr>
          <w:rFonts w:ascii="Times New Roman" w:hAnsi="Times New Roman" w:cs="Times New Roman"/>
        </w:rPr>
        <w:t xml:space="preserve">The residual variance was fixed at </w:t>
      </w:r>
      <w:r w:rsidR="00CD783D" w:rsidRPr="004F467A">
        <w:rPr>
          <w:rFonts w:ascii="Times New Roman" w:hAnsi="Times New Roman" w:cs="Times New Roman"/>
        </w:rPr>
        <w:t>one,</w:t>
      </w:r>
      <w:r w:rsidR="002F4EAB" w:rsidRPr="004F467A">
        <w:rPr>
          <w:rFonts w:ascii="Times New Roman" w:hAnsi="Times New Roman" w:cs="Times New Roman"/>
        </w:rPr>
        <w:t xml:space="preserve"> as this is w</w:t>
      </w:r>
      <w:r w:rsidR="00CD783D" w:rsidRPr="004F467A">
        <w:rPr>
          <w:rFonts w:ascii="Times New Roman" w:hAnsi="Times New Roman" w:cs="Times New Roman"/>
        </w:rPr>
        <w:t>hat the ‘logit’ family assumes.</w:t>
      </w:r>
      <w:r w:rsidR="002F4EAB" w:rsidRPr="004F467A">
        <w:rPr>
          <w:rFonts w:ascii="Times New Roman" w:hAnsi="Times New Roman" w:cs="Times New Roman"/>
        </w:rPr>
        <w:t xml:space="preserve"> Lizard ID was fitted as random intercept and trial number as a random slope. </w:t>
      </w:r>
      <w:r w:rsidR="00A73C63" w:rsidRPr="004F467A">
        <w:rPr>
          <w:rFonts w:ascii="Times New Roman" w:hAnsi="Times New Roman" w:cs="Times New Roman"/>
        </w:rPr>
        <w:t xml:space="preserve">We specified the prior variance-covariance matrix of the random effects as </w:t>
      </w:r>
      <w:commentRangeStart w:id="0"/>
      <w:r w:rsidR="00A73C63" w:rsidRPr="004F467A">
        <w:rPr>
          <w:rFonts w:ascii="Times New Roman" w:hAnsi="Times New Roman" w:cs="Times New Roman"/>
        </w:rPr>
        <w:t xml:space="preserve">V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A73C63" w:rsidRPr="004F467A">
        <w:rPr>
          <w:rFonts w:ascii="Times New Roman" w:hAnsi="Times New Roman" w:cs="Times New Roman"/>
        </w:rPr>
        <w:t xml:space="preserve"> </w:t>
      </w:r>
      <w:commentRangeEnd w:id="0"/>
      <w:r w:rsidR="00FF39EB">
        <w:rPr>
          <w:rStyle w:val="CommentReference"/>
          <w:rFonts w:ascii="Times New Roman" w:hAnsi="Times New Roman"/>
        </w:rPr>
        <w:commentReference w:id="0"/>
      </w:r>
      <w:r w:rsidR="00A73C63" w:rsidRPr="004F467A">
        <w:rPr>
          <w:rFonts w:ascii="Times New Roman" w:hAnsi="Times New Roman" w:cs="Times New Roman"/>
        </w:rPr>
        <w:t xml:space="preserve">with nu = 0.002. We ran </w:t>
      </w:r>
      <w:r w:rsidR="002F4EAB" w:rsidRPr="004F467A">
        <w:rPr>
          <w:rFonts w:ascii="Times New Roman" w:hAnsi="Times New Roman" w:cs="Times New Roman"/>
        </w:rPr>
        <w:t>2,000,000 iterations</w:t>
      </w:r>
      <w:commentRangeStart w:id="1"/>
      <w:r w:rsidR="002F4EAB" w:rsidRPr="004F467A">
        <w:rPr>
          <w:rFonts w:ascii="Times New Roman" w:hAnsi="Times New Roman" w:cs="Times New Roman"/>
        </w:rPr>
        <w:t>, with a thinning interval of 1000 and a burn-in of 15,000</w:t>
      </w:r>
      <w:commentRangeEnd w:id="1"/>
      <w:r w:rsidR="00FF39EB">
        <w:rPr>
          <w:rStyle w:val="CommentReference"/>
          <w:rFonts w:ascii="Times New Roman" w:hAnsi="Times New Roman"/>
        </w:rPr>
        <w:commentReference w:id="1"/>
      </w:r>
      <w:r w:rsidR="002F4EAB" w:rsidRPr="004F467A">
        <w:rPr>
          <w:rFonts w:ascii="Times New Roman" w:hAnsi="Times New Roman" w:cs="Times New Roman"/>
        </w:rPr>
        <w:t xml:space="preserve">. </w:t>
      </w:r>
      <w:r w:rsidR="00CD783D" w:rsidRPr="004F467A">
        <w:rPr>
          <w:rFonts w:ascii="Times New Roman" w:hAnsi="Times New Roman" w:cs="Times New Roman"/>
        </w:rPr>
        <w:t>The trace plots were visually inspected to ensure the samples were mixing</w:t>
      </w:r>
      <w:r w:rsidR="004A5E31" w:rsidRPr="004F467A">
        <w:rPr>
          <w:rFonts w:ascii="Times New Roman" w:hAnsi="Times New Roman" w:cs="Times New Roman"/>
        </w:rPr>
        <w:t xml:space="preserve"> well</w:t>
      </w:r>
      <w:r w:rsidR="00CD783D" w:rsidRPr="004F467A">
        <w:rPr>
          <w:rFonts w:ascii="Times New Roman" w:hAnsi="Times New Roman" w:cs="Times New Roman"/>
        </w:rPr>
        <w:t xml:space="preserve">. We performed </w:t>
      </w:r>
      <w:proofErr w:type="spellStart"/>
      <w:r w:rsidR="00CD783D" w:rsidRPr="004F467A">
        <w:rPr>
          <w:rFonts w:ascii="Times New Roman" w:hAnsi="Times New Roman" w:cs="Times New Roman"/>
        </w:rPr>
        <w:t>Geweke</w:t>
      </w:r>
      <w:proofErr w:type="spellEnd"/>
      <w:r w:rsidR="00CD783D" w:rsidRPr="004F467A">
        <w:rPr>
          <w:rFonts w:ascii="Times New Roman" w:hAnsi="Times New Roman" w:cs="Times New Roman"/>
        </w:rPr>
        <w:t xml:space="preserve"> and Heidelberg diagnostics to ensure our samples were not strongly correlated. Posterior modes and 95% credible intervals are reported. When interaction terms were not significant, they were rem</w:t>
      </w:r>
      <w:r w:rsidR="004A5E31" w:rsidRPr="004F467A">
        <w:rPr>
          <w:rFonts w:ascii="Times New Roman" w:hAnsi="Times New Roman" w:cs="Times New Roman"/>
        </w:rPr>
        <w:t>oved and the models were rerun, thus m</w:t>
      </w:r>
      <w:r w:rsidR="00CD783D" w:rsidRPr="004F467A">
        <w:rPr>
          <w:rFonts w:ascii="Times New Roman" w:hAnsi="Times New Roman" w:cs="Times New Roman"/>
        </w:rPr>
        <w:t xml:space="preserve">ain effect estimates are therefore derived from models with non-significant interaction terms excluded. </w:t>
      </w:r>
    </w:p>
    <w:p w14:paraId="49488BE7" w14:textId="54B2EFE4" w:rsidR="0072028B" w:rsidRPr="004F467A" w:rsidRDefault="0072028B" w:rsidP="0072028B">
      <w:pPr>
        <w:pStyle w:val="Thesisnormal"/>
        <w:spacing w:line="480" w:lineRule="auto"/>
        <w:rPr>
          <w:rFonts w:ascii="Times New Roman" w:hAnsi="Times New Roman" w:cs="Times New Roman"/>
        </w:rPr>
      </w:pPr>
      <w:r w:rsidRPr="004F467A">
        <w:rPr>
          <w:rFonts w:ascii="Times New Roman" w:hAnsi="Times New Roman" w:cs="Times New Roman"/>
        </w:rPr>
        <w:lastRenderedPageBreak/>
        <w:tab/>
        <w:t>We also considered potential motivational differences</w:t>
      </w:r>
      <w:r w:rsidR="00746AA7">
        <w:rPr>
          <w:rFonts w:ascii="Times New Roman" w:hAnsi="Times New Roman" w:cs="Times New Roman"/>
        </w:rPr>
        <w:t xml:space="preserve"> </w:t>
      </w:r>
      <w:r w:rsidR="00746AA7" w:rsidRPr="004F467A">
        <w:rPr>
          <w:rFonts w:ascii="Times New Roman" w:hAnsi="Times New Roman" w:cs="Times New Roman"/>
        </w:rPr>
        <w:t>between treatment groups</w:t>
      </w:r>
      <w:r w:rsidRPr="004F467A">
        <w:rPr>
          <w:rFonts w:ascii="Times New Roman" w:hAnsi="Times New Roman" w:cs="Times New Roman"/>
        </w:rPr>
        <w:t xml:space="preserve"> </w:t>
      </w:r>
      <w:r w:rsidR="00746AA7">
        <w:rPr>
          <w:rFonts w:ascii="Times New Roman" w:hAnsi="Times New Roman" w:cs="Times New Roman"/>
        </w:rPr>
        <w:t xml:space="preserve">in </w:t>
      </w:r>
      <w:r w:rsidRPr="004F467A">
        <w:rPr>
          <w:rFonts w:ascii="Times New Roman" w:hAnsi="Times New Roman" w:cs="Times New Roman"/>
        </w:rPr>
        <w:t xml:space="preserve">attempting trials </w:t>
      </w:r>
      <w:r w:rsidR="00746AA7">
        <w:rPr>
          <w:rFonts w:ascii="Times New Roman" w:hAnsi="Times New Roman" w:cs="Times New Roman"/>
        </w:rPr>
        <w:t>by checking whether observer lizards attempted at least 80% of their trials. All lizards attempted at least 80% of their trials, thus motivati</w:t>
      </w:r>
      <w:r w:rsidR="001F0FE6">
        <w:rPr>
          <w:rFonts w:ascii="Times New Roman" w:hAnsi="Times New Roman" w:cs="Times New Roman"/>
        </w:rPr>
        <w:t xml:space="preserve">on </w:t>
      </w:r>
      <w:r w:rsidR="00B41CAE">
        <w:rPr>
          <w:rFonts w:ascii="Times New Roman" w:hAnsi="Times New Roman" w:cs="Times New Roman"/>
        </w:rPr>
        <w:t>should</w:t>
      </w:r>
      <w:r w:rsidR="001F0FE6">
        <w:rPr>
          <w:rFonts w:ascii="Times New Roman" w:hAnsi="Times New Roman" w:cs="Times New Roman"/>
        </w:rPr>
        <w:t xml:space="preserve"> not have confounded our</w:t>
      </w:r>
      <w:r w:rsidR="00746AA7">
        <w:rPr>
          <w:rFonts w:ascii="Times New Roman" w:hAnsi="Times New Roman" w:cs="Times New Roman"/>
        </w:rPr>
        <w:t xml:space="preserve"> results.</w:t>
      </w:r>
    </w:p>
    <w:p w14:paraId="5F87407E" w14:textId="4F9AE909" w:rsidR="0072028B" w:rsidRPr="004F467A" w:rsidRDefault="0072028B" w:rsidP="005B66A7">
      <w:pPr>
        <w:pStyle w:val="Thesisnormal"/>
        <w:spacing w:line="480" w:lineRule="auto"/>
        <w:ind w:firstLine="720"/>
        <w:rPr>
          <w:rFonts w:ascii="Times New Roman" w:hAnsi="Times New Roman" w:cs="Times New Roman"/>
        </w:rPr>
      </w:pPr>
      <w:r w:rsidRPr="004F467A">
        <w:rPr>
          <w:rFonts w:ascii="Times New Roman" w:hAnsi="Times New Roman" w:cs="Times New Roman"/>
        </w:rPr>
        <w:t xml:space="preserve">The robustness of our learning criterion for </w:t>
      </w:r>
      <w:r w:rsidR="009F6E74">
        <w:rPr>
          <w:rFonts w:ascii="Times New Roman" w:hAnsi="Times New Roman" w:cs="Times New Roman"/>
        </w:rPr>
        <w:t>the association task</w:t>
      </w:r>
      <w:r w:rsidRPr="004F467A">
        <w:rPr>
          <w:rFonts w:ascii="Times New Roman" w:hAnsi="Times New Roman" w:cs="Times New Roman"/>
        </w:rPr>
        <w:t xml:space="preserve"> was assessed using</w:t>
      </w:r>
      <w:r w:rsidR="00CD3C37">
        <w:rPr>
          <w:rFonts w:ascii="Times New Roman" w:hAnsi="Times New Roman" w:cs="Times New Roman"/>
        </w:rPr>
        <w:t xml:space="preserve"> a subset </w:t>
      </w:r>
      <w:r w:rsidR="005374A5">
        <w:rPr>
          <w:rFonts w:ascii="Times New Roman" w:hAnsi="Times New Roman" w:cs="Times New Roman"/>
        </w:rPr>
        <w:t xml:space="preserve">of </w:t>
      </w:r>
      <w:r w:rsidR="005374A5" w:rsidRPr="004F467A">
        <w:rPr>
          <w:rFonts w:ascii="Times New Roman" w:hAnsi="Times New Roman" w:cs="Times New Roman"/>
        </w:rPr>
        <w:t>lizards</w:t>
      </w:r>
      <w:r w:rsidR="00CD3C37">
        <w:rPr>
          <w:rFonts w:ascii="Times New Roman" w:hAnsi="Times New Roman" w:cs="Times New Roman"/>
        </w:rPr>
        <w:t xml:space="preserve"> that had more than </w:t>
      </w:r>
      <w:r w:rsidR="00BB7ADB">
        <w:rPr>
          <w:rFonts w:ascii="Times New Roman" w:hAnsi="Times New Roman" w:cs="Times New Roman"/>
        </w:rPr>
        <w:t>eight</w:t>
      </w:r>
      <w:r w:rsidR="00CD3C37">
        <w:rPr>
          <w:rFonts w:ascii="Times New Roman" w:hAnsi="Times New Roman" w:cs="Times New Roman"/>
        </w:rPr>
        <w:t xml:space="preserve"> trials after</w:t>
      </w:r>
      <w:r w:rsidR="000F60FD">
        <w:rPr>
          <w:rFonts w:ascii="Times New Roman" w:hAnsi="Times New Roman" w:cs="Times New Roman"/>
        </w:rPr>
        <w:t xml:space="preserve"> the trial they learnt the task </w:t>
      </w:r>
      <w:r w:rsidR="00BB7ADB">
        <w:rPr>
          <w:rFonts w:ascii="Times New Roman" w:hAnsi="Times New Roman" w:cs="Times New Roman"/>
        </w:rPr>
        <w:t>(n = 27)</w:t>
      </w:r>
      <w:r w:rsidRPr="004F467A">
        <w:rPr>
          <w:rFonts w:ascii="Times New Roman" w:hAnsi="Times New Roman" w:cs="Times New Roman"/>
        </w:rPr>
        <w:t>.</w:t>
      </w:r>
      <w:r w:rsidR="005374A5" w:rsidRPr="005374A5">
        <w:t xml:space="preserve"> </w:t>
      </w:r>
      <w:r w:rsidR="005374A5">
        <w:t xml:space="preserve">We tallied the number of lizards that retained a significant binomial choice of choosing the correct dish after </w:t>
      </w:r>
      <w:r w:rsidR="00745DF2">
        <w:t>reaching the learning criterion. In the association</w:t>
      </w:r>
      <w:r w:rsidR="005374A5">
        <w:t xml:space="preserve"> task </w:t>
      </w:r>
      <w:r w:rsidR="009F6E74">
        <w:t>1</w:t>
      </w:r>
      <w:r w:rsidR="001F6F94" w:rsidRPr="009F6E74">
        <w:t>7/27</w:t>
      </w:r>
      <w:r w:rsidR="009F6E74">
        <w:t xml:space="preserve"> (63%)</w:t>
      </w:r>
      <w:r w:rsidR="003F6F19">
        <w:t xml:space="preserve"> lizards</w:t>
      </w:r>
      <w:r w:rsidR="00745DF2" w:rsidRPr="009F6E74">
        <w:t xml:space="preserve"> retained a</w:t>
      </w:r>
      <w:r w:rsidR="00745DF2">
        <w:t xml:space="preserve"> significant tally, </w:t>
      </w:r>
      <w:r w:rsidR="005374A5">
        <w:t xml:space="preserve">suggesting our learning criterion was </w:t>
      </w:r>
      <w:r w:rsidR="003F6F19">
        <w:t xml:space="preserve">relatively weak at </w:t>
      </w:r>
      <w:r w:rsidR="00011E43">
        <w:t>categorizing</w:t>
      </w:r>
      <w:r w:rsidR="003F6F19">
        <w:t xml:space="preserve"> learners and non-learners</w:t>
      </w:r>
      <w:r w:rsidR="005374A5">
        <w:rPr>
          <w:rStyle w:val="CommentReference"/>
        </w:rPr>
        <w:t>.</w:t>
      </w:r>
      <w:r w:rsidRPr="004F467A">
        <w:rPr>
          <w:rFonts w:ascii="Times New Roman" w:hAnsi="Times New Roman" w:cs="Times New Roman"/>
        </w:rPr>
        <w:t xml:space="preserve"> </w:t>
      </w:r>
      <w:r w:rsidR="00622237">
        <w:rPr>
          <w:rFonts w:ascii="Times New Roman" w:hAnsi="Times New Roman" w:cs="Times New Roman"/>
        </w:rPr>
        <w:t>Data fo</w:t>
      </w:r>
      <w:r w:rsidR="00002792">
        <w:rPr>
          <w:rFonts w:ascii="Times New Roman" w:hAnsi="Times New Roman" w:cs="Times New Roman"/>
        </w:rPr>
        <w:t>r this study can be accessed at</w:t>
      </w:r>
      <w:r w:rsidR="00622237" w:rsidRPr="00875F82">
        <w:rPr>
          <w:rFonts w:ascii="Times New Roman" w:hAnsi="Times New Roman" w:cs="Times New Roman"/>
          <w:highlight w:val="yellow"/>
        </w:rPr>
        <w:t xml:space="preserve">: </w:t>
      </w:r>
      <w:r w:rsidR="00686001" w:rsidRPr="00875F82">
        <w:rPr>
          <w:rFonts w:ascii="Times New Roman" w:hAnsi="Times New Roman" w:cs="Times New Roman"/>
          <w:highlight w:val="yellow"/>
        </w:rPr>
        <w:t>[FIG SHARE]</w:t>
      </w:r>
    </w:p>
    <w:p w14:paraId="2EB58537" w14:textId="2535FD6D" w:rsidR="004F467A" w:rsidRPr="004F467A" w:rsidRDefault="005925EB" w:rsidP="00820BDF">
      <w:pPr>
        <w:pStyle w:val="Thesissubheading"/>
        <w:spacing w:line="480" w:lineRule="auto"/>
        <w:rPr>
          <w:rFonts w:ascii="Times New Roman" w:hAnsi="Times New Roman" w:cs="Times New Roman"/>
        </w:rPr>
      </w:pPr>
      <w:r w:rsidRPr="004F467A">
        <w:rPr>
          <w:rFonts w:ascii="Times New Roman" w:hAnsi="Times New Roman" w:cs="Times New Roman"/>
        </w:rPr>
        <w:t>Results</w:t>
      </w:r>
    </w:p>
    <w:p w14:paraId="64372F23" w14:textId="5B05B1A3" w:rsidR="004F467A" w:rsidRDefault="00241791" w:rsidP="00820BDF">
      <w:pPr>
        <w:pStyle w:val="Thesisbodytext"/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Instrumental task</w:t>
      </w:r>
    </w:p>
    <w:p w14:paraId="15AFF9ED" w14:textId="1D5886F7" w:rsidR="00BA3342" w:rsidRDefault="005153F2" w:rsidP="00820BDF">
      <w:pPr>
        <w:pStyle w:val="Thesisbody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Twenty-six</w:t>
      </w:r>
      <w:r w:rsidR="00192C44" w:rsidRPr="0074669F">
        <w:rPr>
          <w:rFonts w:ascii="Times New Roman" w:hAnsi="Times New Roman" w:cs="Times New Roman"/>
        </w:rPr>
        <w:t xml:space="preserve"> out of 28 </w:t>
      </w:r>
      <w:r w:rsidR="00FD39E5" w:rsidRPr="0074669F">
        <w:rPr>
          <w:rFonts w:ascii="Times New Roman" w:hAnsi="Times New Roman" w:cs="Times New Roman"/>
        </w:rPr>
        <w:t xml:space="preserve">lizards </w:t>
      </w:r>
      <w:r w:rsidR="00192C44" w:rsidRPr="0074669F">
        <w:rPr>
          <w:rFonts w:ascii="Times New Roman" w:hAnsi="Times New Roman" w:cs="Times New Roman"/>
        </w:rPr>
        <w:t>(93</w:t>
      </w:r>
      <w:r w:rsidR="00940410" w:rsidRPr="0074669F">
        <w:rPr>
          <w:rFonts w:ascii="Times New Roman" w:hAnsi="Times New Roman" w:cs="Times New Roman"/>
        </w:rPr>
        <w:t>%)</w:t>
      </w:r>
      <w:r w:rsidR="00192C44" w:rsidRPr="0074669F">
        <w:rPr>
          <w:rFonts w:ascii="Times New Roman" w:hAnsi="Times New Roman" w:cs="Times New Roman"/>
        </w:rPr>
        <w:t xml:space="preserve"> learnt the task. </w:t>
      </w:r>
      <w:r>
        <w:rPr>
          <w:rFonts w:ascii="Times New Roman" w:hAnsi="Times New Roman" w:cs="Times New Roman"/>
        </w:rPr>
        <w:t>Fifteen out of 15 (100</w:t>
      </w:r>
      <w:r w:rsidR="00192C44" w:rsidRPr="0074669F">
        <w:rPr>
          <w:rFonts w:ascii="Times New Roman" w:hAnsi="Times New Roman" w:cs="Times New Roman"/>
        </w:rPr>
        <w:t xml:space="preserve">%) lizards from the social group and 11/13 (84%) lizards from the control group, </w:t>
      </w:r>
      <w:r w:rsidR="00FD39E5" w:rsidRPr="0074669F">
        <w:rPr>
          <w:rFonts w:ascii="Times New Roman" w:hAnsi="Times New Roman" w:cs="Times New Roman"/>
        </w:rPr>
        <w:t>reached the learning criterion for instrumental task</w:t>
      </w:r>
      <w:r w:rsidR="001D6FCA">
        <w:rPr>
          <w:rFonts w:ascii="Times New Roman" w:hAnsi="Times New Roman" w:cs="Times New Roman"/>
        </w:rPr>
        <w:t xml:space="preserve">. </w:t>
      </w:r>
      <w:r w:rsidR="00BA3342">
        <w:rPr>
          <w:rFonts w:ascii="Times New Roman" w:hAnsi="Times New Roman" w:cs="Times New Roman"/>
        </w:rPr>
        <w:t>The mean number of trials taking to learn the task did not differ significant between the social and control group (Fig. 1</w:t>
      </w:r>
      <w:r w:rsidR="00BE4DAE">
        <w:rPr>
          <w:rFonts w:ascii="Times New Roman" w:hAnsi="Times New Roman" w:cs="Times New Roman"/>
        </w:rPr>
        <w:t>b</w:t>
      </w:r>
      <w:r w:rsidR="00D6395A">
        <w:rPr>
          <w:rFonts w:ascii="Times New Roman" w:hAnsi="Times New Roman" w:cs="Times New Roman"/>
        </w:rPr>
        <w:t>, Table 1a</w:t>
      </w:r>
      <w:r w:rsidR="00BA3342">
        <w:rPr>
          <w:rFonts w:ascii="Times New Roman" w:hAnsi="Times New Roman" w:cs="Times New Roman"/>
        </w:rPr>
        <w:t>)</w:t>
      </w:r>
      <w:r w:rsidR="00756240">
        <w:rPr>
          <w:rFonts w:ascii="Times New Roman" w:hAnsi="Times New Roman" w:cs="Times New Roman"/>
        </w:rPr>
        <w:t xml:space="preserve">. </w:t>
      </w:r>
    </w:p>
    <w:p w14:paraId="57F574FB" w14:textId="77777777" w:rsidR="00E94E35" w:rsidRDefault="00E94E35" w:rsidP="00820BDF">
      <w:pPr>
        <w:pStyle w:val="Thesisbodytext"/>
        <w:spacing w:line="480" w:lineRule="auto"/>
        <w:rPr>
          <w:rFonts w:ascii="Times New Roman" w:hAnsi="Times New Roman" w:cs="Times New Roman"/>
          <w:i/>
        </w:rPr>
      </w:pPr>
    </w:p>
    <w:p w14:paraId="7E95A283" w14:textId="490C7935" w:rsidR="00E94E35" w:rsidRPr="00E94E35" w:rsidRDefault="002F5055" w:rsidP="00820BDF">
      <w:pPr>
        <w:pStyle w:val="Thesisbody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Association</w:t>
      </w:r>
      <w:r w:rsidR="00E94E35">
        <w:rPr>
          <w:rFonts w:ascii="Times New Roman" w:hAnsi="Times New Roman" w:cs="Times New Roman"/>
          <w:i/>
        </w:rPr>
        <w:t xml:space="preserve"> task</w:t>
      </w:r>
    </w:p>
    <w:p w14:paraId="21638F4B" w14:textId="61C1839E" w:rsidR="00FD39E5" w:rsidRDefault="00FD39E5" w:rsidP="00FD39E5">
      <w:pPr>
        <w:pStyle w:val="Thesisbody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lizards </w:t>
      </w:r>
      <w:r w:rsidR="00940410">
        <w:rPr>
          <w:rFonts w:ascii="Times New Roman" w:hAnsi="Times New Roman" w:cs="Times New Roman"/>
        </w:rPr>
        <w:t xml:space="preserve">(100%) </w:t>
      </w:r>
      <w:r>
        <w:rPr>
          <w:rFonts w:ascii="Times New Roman" w:hAnsi="Times New Roman" w:cs="Times New Roman"/>
        </w:rPr>
        <w:t xml:space="preserve">from both treatments reached the learning criterion for association task. </w:t>
      </w:r>
      <w:r w:rsidR="007A77B9">
        <w:rPr>
          <w:rFonts w:ascii="Times New Roman" w:hAnsi="Times New Roman" w:cs="Times New Roman"/>
        </w:rPr>
        <w:t>Social lizards learnt the task</w:t>
      </w:r>
      <w:r w:rsidR="0040411B">
        <w:rPr>
          <w:rFonts w:ascii="Times New Roman" w:hAnsi="Times New Roman" w:cs="Times New Roman"/>
        </w:rPr>
        <w:t>, on average,</w:t>
      </w:r>
      <w:r w:rsidR="007A77B9">
        <w:rPr>
          <w:rFonts w:ascii="Times New Roman" w:hAnsi="Times New Roman" w:cs="Times New Roman"/>
        </w:rPr>
        <w:t xml:space="preserve"> in significant</w:t>
      </w:r>
      <w:r w:rsidR="00960EAA">
        <w:rPr>
          <w:rFonts w:ascii="Times New Roman" w:hAnsi="Times New Roman" w:cs="Times New Roman"/>
        </w:rPr>
        <w:t>ly</w:t>
      </w:r>
      <w:r w:rsidR="007A77B9">
        <w:rPr>
          <w:rFonts w:ascii="Times New Roman" w:hAnsi="Times New Roman" w:cs="Times New Roman"/>
        </w:rPr>
        <w:t xml:space="preserve"> fewer trials compared to the control group (Fig. 1b, Table 1b).</w:t>
      </w:r>
      <w:r w:rsidR="0040411B">
        <w:rPr>
          <w:rFonts w:ascii="Times New Roman" w:hAnsi="Times New Roman" w:cs="Times New Roman"/>
        </w:rPr>
        <w:t xml:space="preserve"> Moreover,</w:t>
      </w:r>
      <w:r w:rsidR="00986912">
        <w:rPr>
          <w:rFonts w:ascii="Times New Roman" w:hAnsi="Times New Roman" w:cs="Times New Roman"/>
        </w:rPr>
        <w:t xml:space="preserve"> social lizards made, on average</w:t>
      </w:r>
      <w:r w:rsidR="008234C0">
        <w:rPr>
          <w:rFonts w:ascii="Times New Roman" w:hAnsi="Times New Roman" w:cs="Times New Roman"/>
        </w:rPr>
        <w:t>, significantly</w:t>
      </w:r>
      <w:r w:rsidR="00986912">
        <w:rPr>
          <w:rFonts w:ascii="Times New Roman" w:hAnsi="Times New Roman" w:cs="Times New Roman"/>
        </w:rPr>
        <w:t xml:space="preserve"> fewer errors co</w:t>
      </w:r>
      <w:r w:rsidR="00986912" w:rsidRPr="008031C5">
        <w:rPr>
          <w:rFonts w:ascii="Times New Roman" w:hAnsi="Times New Roman" w:cs="Times New Roman"/>
        </w:rPr>
        <w:t>mpared to the control group</w:t>
      </w:r>
      <w:r w:rsidR="008234C0" w:rsidRPr="008031C5">
        <w:rPr>
          <w:rFonts w:ascii="Times New Roman" w:hAnsi="Times New Roman" w:cs="Times New Roman"/>
        </w:rPr>
        <w:t xml:space="preserve"> (</w:t>
      </w:r>
      <w:r w:rsidR="00D57AF4" w:rsidRPr="008031C5">
        <w:rPr>
          <w:rFonts w:ascii="Times New Roman" w:hAnsi="Times New Roman" w:cs="Times New Roman"/>
        </w:rPr>
        <w:t xml:space="preserve">Fig. 1c, </w:t>
      </w:r>
      <w:r w:rsidR="008234C0" w:rsidRPr="008031C5">
        <w:rPr>
          <w:rFonts w:ascii="Times New Roman" w:hAnsi="Times New Roman" w:cs="Times New Roman"/>
        </w:rPr>
        <w:t>Table 2)</w:t>
      </w:r>
      <w:r w:rsidR="00986912" w:rsidRPr="008031C5">
        <w:rPr>
          <w:rFonts w:ascii="Times New Roman" w:hAnsi="Times New Roman" w:cs="Times New Roman"/>
        </w:rPr>
        <w:t>.</w:t>
      </w:r>
      <w:r w:rsidR="00CC2213" w:rsidRPr="008031C5">
        <w:rPr>
          <w:rFonts w:ascii="Times New Roman" w:hAnsi="Times New Roman" w:cs="Times New Roman"/>
        </w:rPr>
        <w:t xml:space="preserve"> Interestingly, we found a significant treatment by trial interaction effect for the probability of making a correct choice</w:t>
      </w:r>
      <w:r w:rsidR="00F83213" w:rsidRPr="008031C5">
        <w:rPr>
          <w:rFonts w:ascii="Times New Roman" w:hAnsi="Times New Roman" w:cs="Times New Roman"/>
        </w:rPr>
        <w:t xml:space="preserve"> (Table 3a)</w:t>
      </w:r>
      <w:r w:rsidR="00CC2213" w:rsidRPr="008031C5">
        <w:rPr>
          <w:rFonts w:ascii="Times New Roman" w:hAnsi="Times New Roman" w:cs="Times New Roman"/>
        </w:rPr>
        <w:t>. Social lizards had a much higher intercept for the probability of making a correct choice compared to control lizards (Fig. 2d</w:t>
      </w:r>
      <w:r w:rsidR="00F412EA">
        <w:rPr>
          <w:rFonts w:ascii="Times New Roman" w:hAnsi="Times New Roman" w:cs="Times New Roman"/>
        </w:rPr>
        <w:t>). However, as trials progress</w:t>
      </w:r>
      <w:r w:rsidR="00724219">
        <w:rPr>
          <w:rFonts w:ascii="Times New Roman" w:hAnsi="Times New Roman" w:cs="Times New Roman"/>
        </w:rPr>
        <w:t>ed</w:t>
      </w:r>
      <w:r w:rsidR="00F53557" w:rsidRPr="008031C5">
        <w:rPr>
          <w:rFonts w:ascii="Times New Roman" w:hAnsi="Times New Roman" w:cs="Times New Roman"/>
        </w:rPr>
        <w:t>, the probability of making a correct choice for social lizards decreased across trials, while it slowly increased for control lizards (Fig. 2d).</w:t>
      </w:r>
      <w:r w:rsidR="00F53557">
        <w:rPr>
          <w:rFonts w:ascii="Times New Roman" w:hAnsi="Times New Roman" w:cs="Times New Roman"/>
        </w:rPr>
        <w:t xml:space="preserve"> </w:t>
      </w:r>
      <w:r w:rsidR="00B83E93">
        <w:rPr>
          <w:rFonts w:ascii="Times New Roman" w:hAnsi="Times New Roman" w:cs="Times New Roman"/>
        </w:rPr>
        <w:t>There was no effect of treatment group on the probability of flipping the correct lid only (</w:t>
      </w:r>
      <w:r w:rsidR="00CD30ED">
        <w:rPr>
          <w:rFonts w:ascii="Times New Roman" w:hAnsi="Times New Roman" w:cs="Times New Roman"/>
        </w:rPr>
        <w:t>Table. 3b</w:t>
      </w:r>
      <w:r w:rsidR="00B83E93">
        <w:rPr>
          <w:rFonts w:ascii="Times New Roman" w:hAnsi="Times New Roman" w:cs="Times New Roman"/>
        </w:rPr>
        <w:t>)</w:t>
      </w:r>
      <w:r w:rsidR="00B00485">
        <w:rPr>
          <w:rFonts w:ascii="Times New Roman" w:hAnsi="Times New Roman" w:cs="Times New Roman"/>
        </w:rPr>
        <w:t xml:space="preserve">. </w:t>
      </w:r>
    </w:p>
    <w:p w14:paraId="2D7BE4FD" w14:textId="77777777" w:rsidR="00E76236" w:rsidRPr="004F467A" w:rsidRDefault="00E76236" w:rsidP="00820BDF">
      <w:pPr>
        <w:pStyle w:val="Thesisbodytext"/>
        <w:spacing w:line="480" w:lineRule="auto"/>
        <w:rPr>
          <w:rFonts w:ascii="Times New Roman" w:hAnsi="Times New Roman" w:cs="Times New Roman"/>
        </w:rPr>
      </w:pPr>
    </w:p>
    <w:p w14:paraId="24A2E3DC" w14:textId="0BE05B58" w:rsidR="001A58A0" w:rsidRPr="004F467A" w:rsidRDefault="005428F6" w:rsidP="00820BDF">
      <w:pPr>
        <w:pStyle w:val="Thesissubheading"/>
        <w:spacing w:line="480" w:lineRule="auto"/>
        <w:rPr>
          <w:rFonts w:ascii="Times New Roman" w:hAnsi="Times New Roman" w:cs="Times New Roman"/>
        </w:rPr>
      </w:pPr>
      <w:r w:rsidRPr="004F467A">
        <w:rPr>
          <w:rFonts w:ascii="Times New Roman" w:hAnsi="Times New Roman" w:cs="Times New Roman"/>
        </w:rPr>
        <w:t>References</w:t>
      </w:r>
    </w:p>
    <w:p w14:paraId="6719B821" w14:textId="77777777" w:rsidR="00E734AE" w:rsidRPr="00E734AE" w:rsidRDefault="001A58A0" w:rsidP="00E734AE">
      <w:pPr>
        <w:pStyle w:val="EndNoteBibliography"/>
        <w:ind w:left="720" w:hanging="720"/>
        <w:rPr>
          <w:noProof/>
        </w:rPr>
      </w:pPr>
      <w:r w:rsidRPr="004F467A">
        <w:fldChar w:fldCharType="begin"/>
      </w:r>
      <w:r w:rsidRPr="004F467A">
        <w:instrText xml:space="preserve"> ADDIN EN.REFLIST </w:instrText>
      </w:r>
      <w:r w:rsidRPr="004F467A">
        <w:fldChar w:fldCharType="separate"/>
      </w:r>
      <w:r w:rsidR="00E734AE" w:rsidRPr="00E734AE">
        <w:rPr>
          <w:noProof/>
        </w:rPr>
        <w:t>Bates D, Mächler M, Bolker B, Walker S (2015) Fitting linear mixed-effects models using lme4. J Stat Softw arXiv preprint arXiv:1406.5823</w:t>
      </w:r>
    </w:p>
    <w:p w14:paraId="51F7BDED" w14:textId="77777777" w:rsidR="00E734AE" w:rsidRPr="00E734AE" w:rsidRDefault="00E734AE" w:rsidP="00E734AE">
      <w:pPr>
        <w:pStyle w:val="EndNoteBibliography"/>
        <w:ind w:left="720" w:hanging="720"/>
        <w:rPr>
          <w:noProof/>
        </w:rPr>
      </w:pPr>
      <w:r w:rsidRPr="00E734AE">
        <w:rPr>
          <w:noProof/>
        </w:rPr>
        <w:t>Hadfield JD (2010) MCMC methods for multi-response generalized linear mixed models: the MCMCglmm R package. J Stat Softw 33:1-22</w:t>
      </w:r>
    </w:p>
    <w:p w14:paraId="6F8B8C1F" w14:textId="77777777" w:rsidR="00E734AE" w:rsidRPr="00E734AE" w:rsidRDefault="00E734AE" w:rsidP="00E734AE">
      <w:pPr>
        <w:pStyle w:val="EndNoteBibliography"/>
        <w:ind w:left="720" w:hanging="720"/>
        <w:rPr>
          <w:noProof/>
        </w:rPr>
      </w:pPr>
      <w:r w:rsidRPr="00E734AE">
        <w:rPr>
          <w:noProof/>
        </w:rPr>
        <w:t>R Development Core Team (2010) R: A language and environment for statistical computing. In. R Foundation for Statistical Computing, Vienna, Austria</w:t>
      </w:r>
    </w:p>
    <w:p w14:paraId="4A975D98" w14:textId="283E0D28" w:rsidR="00002792" w:rsidRDefault="001A58A0" w:rsidP="00E51D62">
      <w:pPr>
        <w:pStyle w:val="Thesisnormal"/>
        <w:spacing w:line="480" w:lineRule="auto"/>
        <w:ind w:firstLine="720"/>
        <w:rPr>
          <w:rFonts w:ascii="Times New Roman" w:hAnsi="Times New Roman" w:cs="Times New Roman"/>
        </w:rPr>
        <w:sectPr w:rsidR="00002792" w:rsidSect="006D08F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 w:rsidRPr="004F467A">
        <w:rPr>
          <w:rFonts w:ascii="Times New Roman" w:hAnsi="Times New Roman" w:cs="Times New Roman"/>
        </w:rPr>
        <w:fldChar w:fldCharType="end"/>
      </w:r>
    </w:p>
    <w:p w14:paraId="7C79F890" w14:textId="77777777" w:rsidR="00C7752B" w:rsidRDefault="00C7752B" w:rsidP="00E734AE">
      <w:pPr>
        <w:pStyle w:val="Thesissubhead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legends</w:t>
      </w:r>
    </w:p>
    <w:p w14:paraId="6E41A6D1" w14:textId="3A2C5FE2" w:rsidR="00C7752B" w:rsidRDefault="00C7752B" w:rsidP="00E734AE">
      <w:pPr>
        <w:pStyle w:val="Thesisnormal"/>
        <w:spacing w:line="480" w:lineRule="auto"/>
      </w:pPr>
      <w:r>
        <w:t>F</w:t>
      </w:r>
      <w:r w:rsidR="00B00CB0">
        <w:t>ig. 1a – Proportion of lizards</w:t>
      </w:r>
      <w:r w:rsidR="00E64A22">
        <w:t xml:space="preserve"> across trials</w:t>
      </w:r>
      <w:r w:rsidR="00B00CB0">
        <w:t xml:space="preserve"> in</w:t>
      </w:r>
      <w:r>
        <w:t xml:space="preserve"> the social (n = 15) and control (n = 13) group that learnt the instrumental task. Solid circles, solid lines represent the social group, open circles, dashed lines represent the control group</w:t>
      </w:r>
    </w:p>
    <w:p w14:paraId="67A99F87" w14:textId="77777777" w:rsidR="00C7752B" w:rsidRDefault="00C7752B" w:rsidP="00E734AE">
      <w:pPr>
        <w:pStyle w:val="Thesisnormal"/>
        <w:spacing w:line="480" w:lineRule="auto"/>
      </w:pPr>
    </w:p>
    <w:p w14:paraId="7159E4C4" w14:textId="35428BB5" w:rsidR="00C7752B" w:rsidRDefault="00C7752B" w:rsidP="00E734AE">
      <w:pPr>
        <w:pStyle w:val="Thesisnormal"/>
        <w:spacing w:line="480" w:lineRule="auto"/>
      </w:pPr>
      <w:r>
        <w:t xml:space="preserve">Fig. 1b – Predicted means of numbers of trials taken to learn </w:t>
      </w:r>
      <w:r w:rsidR="00BD2D1A">
        <w:t xml:space="preserve">for </w:t>
      </w:r>
      <w:r w:rsidR="00B00CB0">
        <w:t xml:space="preserve">lizards in </w:t>
      </w:r>
      <w:r w:rsidR="00BD2D1A">
        <w:t xml:space="preserve">the social (n = 15) and control (n = 13) group in </w:t>
      </w:r>
      <w:r>
        <w:t>the instrumental task from a GLM</w:t>
      </w:r>
      <w:r w:rsidR="00724219">
        <w:t xml:space="preserve"> (Table 1a)</w:t>
      </w:r>
      <w:r w:rsidR="00A41B60">
        <w:t>. Batch number was set to</w:t>
      </w:r>
      <w:r>
        <w:t xml:space="preserve"> 1. White bars represent the control </w:t>
      </w:r>
      <w:proofErr w:type="gramStart"/>
      <w:r>
        <w:t>group,</w:t>
      </w:r>
      <w:proofErr w:type="gramEnd"/>
      <w:r>
        <w:t xml:space="preserve"> grey bars represent the social group. Error bars represent the standard error</w:t>
      </w:r>
    </w:p>
    <w:p w14:paraId="20AA3488" w14:textId="77777777" w:rsidR="00C7752B" w:rsidRDefault="00C7752B" w:rsidP="00E734AE">
      <w:pPr>
        <w:pStyle w:val="Thesisnormal"/>
        <w:spacing w:line="480" w:lineRule="auto"/>
      </w:pPr>
    </w:p>
    <w:p w14:paraId="3CAE0CAA" w14:textId="7426F25C" w:rsidR="00C7752B" w:rsidRDefault="00C7752B" w:rsidP="00E734AE">
      <w:pPr>
        <w:pStyle w:val="Thesisnormal"/>
        <w:spacing w:line="480" w:lineRule="auto"/>
      </w:pPr>
      <w:r>
        <w:t>Fig. 2a – Proportion of lizards</w:t>
      </w:r>
      <w:r w:rsidR="00E64A22">
        <w:t xml:space="preserve"> across trials</w:t>
      </w:r>
      <w:r>
        <w:t xml:space="preserve"> </w:t>
      </w:r>
      <w:r w:rsidR="00A47D66">
        <w:t xml:space="preserve">in </w:t>
      </w:r>
      <w:r>
        <w:t>the social (n = 15) and control (n = 13) group that learnt the association task. Solid circles, solid lines represent the social group, open circles, dashed lines represent the control group</w:t>
      </w:r>
    </w:p>
    <w:p w14:paraId="7C28A5A1" w14:textId="77777777" w:rsidR="00C7752B" w:rsidRDefault="00C7752B" w:rsidP="00E734AE">
      <w:pPr>
        <w:pStyle w:val="Thesisnormal"/>
        <w:spacing w:line="480" w:lineRule="auto"/>
      </w:pPr>
    </w:p>
    <w:p w14:paraId="3E670374" w14:textId="101811F1" w:rsidR="00C7752B" w:rsidRDefault="00C7752B" w:rsidP="00E734AE">
      <w:pPr>
        <w:pStyle w:val="Thesisnormal"/>
        <w:spacing w:line="480" w:lineRule="auto"/>
      </w:pPr>
      <w:r>
        <w:t xml:space="preserve">Fig. 2b – Predicted means of numbers of trials taken to learn </w:t>
      </w:r>
      <w:r w:rsidR="00597608">
        <w:t xml:space="preserve">for </w:t>
      </w:r>
      <w:r w:rsidR="00A47D66">
        <w:t xml:space="preserve">lizards in </w:t>
      </w:r>
      <w:r w:rsidR="00597608">
        <w:t xml:space="preserve">the social </w:t>
      </w:r>
      <w:r w:rsidR="00BD2D1A">
        <w:t>(n = 15) and</w:t>
      </w:r>
      <w:r w:rsidR="00597608">
        <w:t xml:space="preserve"> control </w:t>
      </w:r>
      <w:r w:rsidR="00BD2D1A">
        <w:t xml:space="preserve">(n = 13) </w:t>
      </w:r>
      <w:r w:rsidR="00597608">
        <w:t xml:space="preserve">group in </w:t>
      </w:r>
      <w:r>
        <w:t>the association task from a GLM</w:t>
      </w:r>
      <w:r w:rsidR="00724219">
        <w:t xml:space="preserve"> (Table 1b)</w:t>
      </w:r>
      <w:r w:rsidR="001F5A5D">
        <w:t>. Batch number was set to</w:t>
      </w:r>
      <w:r>
        <w:t xml:space="preserve"> 1. White bars represent the control </w:t>
      </w:r>
      <w:proofErr w:type="gramStart"/>
      <w:r>
        <w:t>group,</w:t>
      </w:r>
      <w:proofErr w:type="gramEnd"/>
      <w:r>
        <w:t xml:space="preserve"> grey bars represent the social group. Error bars represent the standard error.</w:t>
      </w:r>
    </w:p>
    <w:p w14:paraId="066413CB" w14:textId="77777777" w:rsidR="00BE0150" w:rsidRDefault="00BE0150" w:rsidP="00E734AE">
      <w:pPr>
        <w:pStyle w:val="Thesisnormal"/>
        <w:spacing w:line="480" w:lineRule="auto"/>
      </w:pPr>
    </w:p>
    <w:p w14:paraId="1D68A4D4" w14:textId="7449F711" w:rsidR="00724219" w:rsidRDefault="00BE0150" w:rsidP="00724219">
      <w:pPr>
        <w:pStyle w:val="Thesisnormal"/>
        <w:spacing w:line="480" w:lineRule="auto"/>
      </w:pPr>
      <w:r>
        <w:t xml:space="preserve">Fig. 2c – </w:t>
      </w:r>
      <w:r w:rsidR="00724219">
        <w:t xml:space="preserve">The predicted mean number of errors made by lizards </w:t>
      </w:r>
      <w:r w:rsidR="00B00CB0">
        <w:t xml:space="preserve">in </w:t>
      </w:r>
      <w:r w:rsidR="00724219">
        <w:t xml:space="preserve">the social (n = 15) and control (n = 13) group in the association task from a GLM (Table 2). </w:t>
      </w:r>
      <w:r w:rsidR="001F5A5D">
        <w:t>Batch number was set to</w:t>
      </w:r>
      <w:r w:rsidR="00724219">
        <w:t xml:space="preserve"> 1. White bars represent the control </w:t>
      </w:r>
      <w:proofErr w:type="gramStart"/>
      <w:r w:rsidR="00724219">
        <w:t>group,</w:t>
      </w:r>
      <w:proofErr w:type="gramEnd"/>
      <w:r w:rsidR="00724219">
        <w:t xml:space="preserve"> grey bars represent the social group. Error bars represent the standard error.</w:t>
      </w:r>
    </w:p>
    <w:p w14:paraId="324D8B11" w14:textId="77777777" w:rsidR="00BE0150" w:rsidRDefault="00BE0150" w:rsidP="00E734AE">
      <w:pPr>
        <w:pStyle w:val="Thesisnormal"/>
        <w:spacing w:line="480" w:lineRule="auto"/>
      </w:pPr>
    </w:p>
    <w:p w14:paraId="3894185B" w14:textId="5CCF048D" w:rsidR="00BE0150" w:rsidRDefault="00BE0150" w:rsidP="00E734AE">
      <w:pPr>
        <w:pStyle w:val="Thesisnormal"/>
        <w:spacing w:line="480" w:lineRule="auto"/>
      </w:pPr>
      <w:r>
        <w:t xml:space="preserve">Fig. 2d– </w:t>
      </w:r>
      <w:r w:rsidR="005F61AD">
        <w:t>P</w:t>
      </w:r>
      <w:r w:rsidR="00B00CB0">
        <w:t>redicted p</w:t>
      </w:r>
      <w:r w:rsidR="005F61AD">
        <w:t>roba</w:t>
      </w:r>
      <w:r w:rsidR="00B00CB0">
        <w:t>bility to making a correct choice</w:t>
      </w:r>
      <w:r w:rsidR="00290782">
        <w:t xml:space="preserve"> across trials</w:t>
      </w:r>
      <w:r w:rsidR="00B00CB0">
        <w:t xml:space="preserve"> for lizards </w:t>
      </w:r>
      <w:r w:rsidR="001F5A5D">
        <w:t xml:space="preserve">in the social (n = 15) and control (n = 13) group in the association task from a GLMM (Table 3). Batch number was set to 1. </w:t>
      </w:r>
      <w:r w:rsidR="00A41B60">
        <w:t>Solid circles, solid lines represent the social group, open circles, dashed lines represent the control group. Grey and white area represents the 95% credible interval for the social and the control group, respectively.</w:t>
      </w:r>
    </w:p>
    <w:p w14:paraId="20CED880" w14:textId="77777777" w:rsidR="00BE0150" w:rsidRDefault="00BE0150" w:rsidP="00BE0150">
      <w:pPr>
        <w:pStyle w:val="Thesisnormal"/>
      </w:pPr>
    </w:p>
    <w:p w14:paraId="3C65D387" w14:textId="77777777" w:rsidR="004260BB" w:rsidRDefault="004260BB" w:rsidP="00BE0150">
      <w:pPr>
        <w:pStyle w:val="Thesisnormal"/>
        <w:sectPr w:rsidR="004260BB" w:rsidSect="006D08F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D6EC51F" w14:textId="18387A97" w:rsidR="00002792" w:rsidRPr="009760CF" w:rsidRDefault="00002792" w:rsidP="009760CF">
      <w:pPr>
        <w:pStyle w:val="Thesissubheading"/>
        <w:spacing w:line="480" w:lineRule="auto"/>
        <w:rPr>
          <w:rFonts w:ascii="Times New Roman" w:hAnsi="Times New Roman" w:cs="Times New Roman"/>
        </w:rPr>
      </w:pPr>
      <w:commentRangeStart w:id="2"/>
      <w:r>
        <w:rPr>
          <w:rFonts w:ascii="Times New Roman" w:hAnsi="Times New Roman" w:cs="Times New Roman"/>
        </w:rPr>
        <w:t>Figures</w:t>
      </w:r>
      <w:commentRangeEnd w:id="2"/>
      <w:r w:rsidR="00E64BF0">
        <w:rPr>
          <w:rStyle w:val="CommentReference"/>
          <w:rFonts w:ascii="Times New Roman" w:eastAsiaTheme="minorEastAsia" w:hAnsi="Times New Roman" w:cstheme="minorBidi"/>
          <w:bCs w:val="0"/>
          <w:i w:val="0"/>
        </w:rPr>
        <w:commentReference w:id="2"/>
      </w:r>
    </w:p>
    <w:p w14:paraId="1642D13C" w14:textId="43A52C01" w:rsidR="00534572" w:rsidRDefault="002C72FB" w:rsidP="00002792">
      <w:pPr>
        <w:pStyle w:val="Thesisnormal"/>
      </w:pPr>
      <w:r>
        <w:rPr>
          <w:noProof/>
          <w:lang w:val="en-US"/>
        </w:rPr>
        <w:drawing>
          <wp:inline distT="0" distB="0" distL="0" distR="0" wp14:anchorId="72AE74C1" wp14:editId="5D593DD0">
            <wp:extent cx="5265420" cy="2837815"/>
            <wp:effectExtent l="0" t="0" r="0" b="0"/>
            <wp:docPr id="6" name="Picture 6" descr="Macintosh HD:Users:fontikar:Dropbox:Egernia striolata social learning:output:fig:Figure1A-B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ontikar:Dropbox:Egernia striolata social learning:output:fig:Figure1A-B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7E49" w14:textId="60B8B674" w:rsidR="009760CF" w:rsidRDefault="00534572" w:rsidP="00002792">
      <w:pPr>
        <w:pStyle w:val="Thesisnormal"/>
      </w:pPr>
      <w:r>
        <w:t>Fig. 1</w:t>
      </w:r>
    </w:p>
    <w:p w14:paraId="4A82844E" w14:textId="26B5CEE7" w:rsidR="00534572" w:rsidRDefault="002C72FB" w:rsidP="00002792">
      <w:pPr>
        <w:pStyle w:val="Thesisnormal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1C12D67" wp14:editId="27CF31CF">
            <wp:simplePos x="0" y="0"/>
            <wp:positionH relativeFrom="column">
              <wp:posOffset>-114300</wp:posOffset>
            </wp:positionH>
            <wp:positionV relativeFrom="paragraph">
              <wp:posOffset>22860</wp:posOffset>
            </wp:positionV>
            <wp:extent cx="5269230" cy="5269230"/>
            <wp:effectExtent l="0" t="0" r="0" b="0"/>
            <wp:wrapSquare wrapText="bothSides"/>
            <wp:docPr id="5" name="Picture 5" descr="Macintosh HD:Users:fontikar:Dropbox:Egernia striolata social learning:output:fig:Fig. 2 A- 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ontikar:Dropbox:Egernia striolata social learning:output:fig:Fig. 2 A- D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572">
        <w:t>Fig. 2</w:t>
      </w:r>
    </w:p>
    <w:p w14:paraId="29CC2D8C" w14:textId="5410E1DD" w:rsidR="00002792" w:rsidRDefault="00002792" w:rsidP="00002792">
      <w:pPr>
        <w:pStyle w:val="Thesisnormal"/>
        <w:sectPr w:rsidR="00002792" w:rsidSect="00EA7A28">
          <w:pgSz w:w="11900" w:h="16840"/>
          <w:pgMar w:top="1304" w:right="1800" w:bottom="1304" w:left="1800" w:header="708" w:footer="708" w:gutter="0"/>
          <w:cols w:space="708"/>
          <w:docGrid w:linePitch="360"/>
        </w:sectPr>
      </w:pPr>
    </w:p>
    <w:p w14:paraId="3CA0667E" w14:textId="49246F4C" w:rsidR="00C7752B" w:rsidRDefault="00C7752B" w:rsidP="00C7752B">
      <w:pPr>
        <w:pStyle w:val="Thesissubhead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</w:t>
      </w:r>
    </w:p>
    <w:tbl>
      <w:tblPr>
        <w:tblStyle w:val="TableGrid"/>
        <w:tblpPr w:leftFromText="180" w:rightFromText="180" w:vertAnchor="page" w:horzAnchor="page" w:tblpX="1549" w:tblpY="2521"/>
        <w:tblW w:w="0" w:type="auto"/>
        <w:tblLook w:val="04A0" w:firstRow="1" w:lastRow="0" w:firstColumn="1" w:lastColumn="0" w:noHBand="0" w:noVBand="1"/>
      </w:tblPr>
      <w:tblGrid>
        <w:gridCol w:w="2812"/>
        <w:gridCol w:w="1821"/>
        <w:gridCol w:w="1031"/>
        <w:gridCol w:w="1821"/>
        <w:gridCol w:w="1031"/>
      </w:tblGrid>
      <w:tr w:rsidR="007E28AD" w:rsidRPr="001014BF" w14:paraId="5AB674C7" w14:textId="77777777" w:rsidTr="007E28AD">
        <w:trPr>
          <w:trHeight w:val="745"/>
        </w:trPr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13D4831C" w14:textId="3386AE7A" w:rsidR="007E28AD" w:rsidRPr="001014BF" w:rsidRDefault="007E28AD" w:rsidP="00657B29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7E28AD">
              <w:t>Table 1</w:t>
            </w:r>
            <w:r>
              <w:t>-</w:t>
            </w:r>
            <w:r w:rsidRPr="00641782">
              <w:t xml:space="preserve"> Estimates</w:t>
            </w:r>
            <w:r w:rsidRPr="001014BF">
              <w:t xml:space="preserve"> and standard errors (SE) from a generalized linear model (GLM) examining the effects of a lizard’s treatment group (social or control) on the mean number of trials it </w:t>
            </w:r>
            <w:r>
              <w:t>took for a lizard to learn the a) instrumental task (N = 28), b</w:t>
            </w:r>
            <w:r w:rsidRPr="001014BF">
              <w:t>) association ta</w:t>
            </w:r>
            <w:r>
              <w:t xml:space="preserve">sk (N = 28). </w:t>
            </w:r>
            <w:r w:rsidRPr="001014BF">
              <w:t xml:space="preserve">Bolded estimates are significant. </w:t>
            </w:r>
            <w:r w:rsidR="0014637C">
              <w:t>Note that b</w:t>
            </w:r>
            <w:r>
              <w:t>atch number was included as a covariate but not presented in the table for simplicity.</w:t>
            </w:r>
          </w:p>
        </w:tc>
      </w:tr>
      <w:tr w:rsidR="007E28AD" w:rsidRPr="001014BF" w14:paraId="5B3E867A" w14:textId="77777777" w:rsidTr="007E28AD">
        <w:trPr>
          <w:trHeight w:val="181"/>
        </w:trPr>
        <w:tc>
          <w:tcPr>
            <w:tcW w:w="0" w:type="auto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AAEB8F" w14:textId="77777777" w:rsidR="007E28AD" w:rsidRPr="001014BF" w:rsidRDefault="007E28AD" w:rsidP="007E28AD">
            <w:pPr>
              <w:pStyle w:val="Thesisbodytext"/>
              <w:spacing w:line="480" w:lineRule="auto"/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4" w:space="0" w:color="FFFFFF" w:themeColor="background1"/>
              <w:right w:val="single" w:sz="48" w:space="0" w:color="FFFFFF" w:themeColor="background1"/>
            </w:tcBorders>
          </w:tcPr>
          <w:p w14:paraId="4C1B8AB1" w14:textId="0783BDF9" w:rsidR="007E28AD" w:rsidRPr="001014BF" w:rsidRDefault="007E28AD" w:rsidP="00521BA1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proofErr w:type="spellStart"/>
            <w:r w:rsidRPr="001014BF">
              <w:rPr>
                <w:b/>
              </w:rPr>
              <w:t>a</w:t>
            </w:r>
            <w:proofErr w:type="spellEnd"/>
            <w:r w:rsidRPr="001014BF">
              <w:rPr>
                <w:b/>
              </w:rPr>
              <w:t xml:space="preserve">) </w:t>
            </w:r>
            <w:r w:rsidR="00521BA1">
              <w:rPr>
                <w:b/>
              </w:rPr>
              <w:t>Instrumental Task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48" w:space="0" w:color="FFFFFF" w:themeColor="background1"/>
              <w:right w:val="single" w:sz="4" w:space="0" w:color="FFFFFF" w:themeColor="background1"/>
            </w:tcBorders>
          </w:tcPr>
          <w:p w14:paraId="57A4758D" w14:textId="0CADEDAD" w:rsidR="007E28AD" w:rsidRPr="001014BF" w:rsidRDefault="007E28AD" w:rsidP="007E28AD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rPr>
                <w:b/>
              </w:rPr>
              <w:t xml:space="preserve">b) </w:t>
            </w:r>
            <w:r w:rsidR="00521BA1" w:rsidRPr="001014BF">
              <w:rPr>
                <w:b/>
              </w:rPr>
              <w:t>Association Task</w:t>
            </w:r>
          </w:p>
        </w:tc>
      </w:tr>
      <w:tr w:rsidR="004B73FD" w:rsidRPr="001014BF" w14:paraId="624E7B47" w14:textId="77777777" w:rsidTr="007E28AD">
        <w:trPr>
          <w:trHeight w:val="181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B9D183" w14:textId="77777777" w:rsidR="007E28AD" w:rsidRPr="001014BF" w:rsidRDefault="007E28AD" w:rsidP="007E28AD">
            <w:pPr>
              <w:pStyle w:val="Thesisbodytext"/>
              <w:spacing w:line="480" w:lineRule="auto"/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5BA7443D" w14:textId="77777777" w:rsidR="007E28AD" w:rsidRPr="001014BF" w:rsidRDefault="007E28AD" w:rsidP="006C7942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rPr>
                <w:b/>
              </w:rPr>
              <w:t>Estimate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14:paraId="3AF1B419" w14:textId="77777777" w:rsidR="007E28AD" w:rsidRPr="001014BF" w:rsidRDefault="007E28AD" w:rsidP="006C7942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rPr>
                <w:b/>
              </w:rPr>
              <w:t>SE</w:t>
            </w:r>
          </w:p>
        </w:tc>
        <w:tc>
          <w:tcPr>
            <w:tcW w:w="0" w:type="auto"/>
            <w:tcBorders>
              <w:left w:val="single" w:sz="48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6596F80C" w14:textId="77777777" w:rsidR="007E28AD" w:rsidRPr="001014BF" w:rsidRDefault="007E28AD" w:rsidP="006C7942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rPr>
                <w:b/>
              </w:rPr>
              <w:t>Estimate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6BB6E3CF" w14:textId="77777777" w:rsidR="007E28AD" w:rsidRPr="001014BF" w:rsidRDefault="007E28AD" w:rsidP="006C7942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rPr>
                <w:b/>
              </w:rPr>
              <w:t>SE</w:t>
            </w:r>
          </w:p>
        </w:tc>
      </w:tr>
      <w:tr w:rsidR="00524B34" w:rsidRPr="001014BF" w14:paraId="10753C79" w14:textId="77777777" w:rsidTr="007E28AD">
        <w:trPr>
          <w:trHeight w:val="181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DC2F07" w14:textId="77777777" w:rsidR="00524B34" w:rsidRPr="001014BF" w:rsidRDefault="00524B34" w:rsidP="007E28AD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t>Intercept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5051062" w14:textId="01807496" w:rsidR="00524B34" w:rsidRPr="00253A11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</w:rPr>
            </w:pPr>
            <w:r w:rsidRPr="00253A11">
              <w:rPr>
                <w:rFonts w:ascii="Times New Roman" w:eastAsia="Times New Roman" w:hAnsi="Times New Roman" w:cs="Times New Roman"/>
                <w:color w:val="000000"/>
              </w:rPr>
              <w:t>1.92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8" w:space="0" w:color="FFFFFF" w:themeColor="background1"/>
            </w:tcBorders>
            <w:vAlign w:val="bottom"/>
          </w:tcPr>
          <w:p w14:paraId="3E526EB8" w14:textId="38053EB6" w:rsidR="00524B34" w:rsidRPr="00253A11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color w:val="4F81BD" w:themeColor="accent1"/>
              </w:rPr>
            </w:pPr>
            <w:r w:rsidRPr="00253A11">
              <w:rPr>
                <w:rFonts w:ascii="Times New Roman" w:eastAsia="Times New Roman" w:hAnsi="Times New Roman" w:cs="Times New Roman"/>
                <w:color w:val="000000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8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B6E70FE" w14:textId="72ADE11C" w:rsidR="00524B34" w:rsidRPr="00524B34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color w:val="4F81BD" w:themeColor="accent1"/>
              </w:rPr>
            </w:pPr>
            <w:r w:rsidRPr="00524B34">
              <w:rPr>
                <w:rFonts w:ascii="Times New Roman" w:eastAsia="Times New Roman" w:hAnsi="Times New Roman" w:cs="Times New Roman"/>
                <w:color w:val="000000"/>
              </w:rPr>
              <w:t>2.42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6F1AC8B" w14:textId="42A05348" w:rsidR="00524B34" w:rsidRPr="00524B34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color w:val="4F81BD" w:themeColor="accent1"/>
              </w:rPr>
            </w:pPr>
            <w:r w:rsidRPr="00524B34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</w:tr>
      <w:tr w:rsidR="00524B34" w:rsidRPr="00242090" w14:paraId="6DE4A575" w14:textId="77777777" w:rsidTr="00A172BB">
        <w:trPr>
          <w:trHeight w:val="181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125F17" w14:textId="7DA55FF1" w:rsidR="00524B34" w:rsidRPr="001014BF" w:rsidRDefault="00524B34" w:rsidP="004B73FD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t xml:space="preserve">Treatment </w:t>
            </w:r>
            <w:r>
              <w:t>(SOCIAL)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03D6DC63" w14:textId="3C43AA01" w:rsidR="00524B34" w:rsidRPr="00253A11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color w:val="4F81BD" w:themeColor="accent1"/>
              </w:rPr>
            </w:pPr>
            <w:r w:rsidRPr="00253A11">
              <w:rPr>
                <w:rFonts w:ascii="Times New Roman" w:eastAsia="Times New Roman" w:hAnsi="Times New Roman" w:cs="Times New Roman"/>
                <w:color w:val="000000"/>
              </w:rPr>
              <w:t>-0.05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8" w:space="0" w:color="FFFFFF" w:themeColor="background1"/>
            </w:tcBorders>
            <w:vAlign w:val="bottom"/>
          </w:tcPr>
          <w:p w14:paraId="64D16C13" w14:textId="0ADDBE29" w:rsidR="00524B34" w:rsidRPr="00253A11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color w:val="4F81BD" w:themeColor="accent1"/>
              </w:rPr>
            </w:pPr>
            <w:r w:rsidRPr="00253A11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8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12BF1E3" w14:textId="0C9127ED" w:rsidR="00524B34" w:rsidRPr="00657B29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  <w:color w:val="4F81BD" w:themeColor="accent1"/>
              </w:rPr>
            </w:pPr>
            <w:r w:rsidRPr="00657B29">
              <w:rPr>
                <w:rFonts w:ascii="Times New Roman" w:eastAsia="Times New Roman" w:hAnsi="Times New Roman" w:cs="Times New Roman"/>
                <w:b/>
                <w:color w:val="000000"/>
              </w:rPr>
              <w:t>-0.3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DEB7B44" w14:textId="47F4AC26" w:rsidR="00524B34" w:rsidRPr="00657B29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  <w:color w:val="4F81BD" w:themeColor="accent1"/>
              </w:rPr>
            </w:pPr>
            <w:r w:rsidRPr="00657B29">
              <w:rPr>
                <w:rFonts w:ascii="Times New Roman" w:eastAsia="Times New Roman" w:hAnsi="Times New Roman" w:cs="Times New Roman"/>
                <w:b/>
                <w:color w:val="000000"/>
              </w:rPr>
              <w:t>0.13</w:t>
            </w:r>
          </w:p>
        </w:tc>
      </w:tr>
      <w:tr w:rsidR="00524B34" w:rsidRPr="00657B29" w14:paraId="2C13FD67" w14:textId="77777777" w:rsidTr="006C7942">
        <w:trPr>
          <w:trHeight w:val="181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4A00C38F" w14:textId="56D01398" w:rsidR="00524B34" w:rsidRPr="001014BF" w:rsidRDefault="00524B34" w:rsidP="004B73FD">
            <w:pPr>
              <w:pStyle w:val="Thesisbodytext"/>
              <w:spacing w:line="480" w:lineRule="auto"/>
            </w:pPr>
            <w:r>
              <w:t>Batch (2)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1A5B2C5A" w14:textId="77D4DD8B" w:rsidR="00524B34" w:rsidRPr="00253A11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color w:val="4F81BD" w:themeColor="accent1"/>
              </w:rPr>
            </w:pPr>
            <w:r w:rsidRPr="00253A11">
              <w:rPr>
                <w:rFonts w:ascii="Times New Roman" w:eastAsia="Times New Roman" w:hAnsi="Times New Roman" w:cs="Times New Roman"/>
                <w:color w:val="000000"/>
              </w:rPr>
              <w:t>-0.06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8" w:space="0" w:color="FFFFFF" w:themeColor="background1"/>
            </w:tcBorders>
            <w:vAlign w:val="bottom"/>
          </w:tcPr>
          <w:p w14:paraId="36C145A6" w14:textId="3C44159B" w:rsidR="00524B34" w:rsidRPr="00253A11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color w:val="4F81BD" w:themeColor="accent1"/>
              </w:rPr>
            </w:pPr>
            <w:r w:rsidRPr="00253A11">
              <w:rPr>
                <w:rFonts w:ascii="Times New Roman" w:eastAsia="Times New Roman" w:hAnsi="Times New Roman" w:cs="Times New Roman"/>
                <w:color w:val="000000"/>
              </w:rPr>
              <w:t>0.17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8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2F99B9B0" w14:textId="107CFA62" w:rsidR="00524B34" w:rsidRPr="00657B29" w:rsidRDefault="00524B34" w:rsidP="007E2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657B29">
              <w:rPr>
                <w:rFonts w:ascii="Times New Roman" w:eastAsia="Times New Roman" w:hAnsi="Times New Roman" w:cs="Times New Roman"/>
                <w:b/>
                <w:color w:val="000000"/>
              </w:rPr>
              <w:t>0.28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37755A3F" w14:textId="259E4D82" w:rsidR="00524B34" w:rsidRPr="00657B29" w:rsidRDefault="00524B34" w:rsidP="007E2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657B29">
              <w:rPr>
                <w:rFonts w:ascii="Times New Roman" w:eastAsia="Times New Roman" w:hAnsi="Times New Roman" w:cs="Times New Roman"/>
                <w:b/>
                <w:color w:val="000000"/>
              </w:rPr>
              <w:t>0.13</w:t>
            </w:r>
          </w:p>
        </w:tc>
      </w:tr>
    </w:tbl>
    <w:p w14:paraId="616AA911" w14:textId="2E70069D" w:rsidR="00322EC9" w:rsidRDefault="00322EC9" w:rsidP="00C7752B">
      <w:pPr>
        <w:pStyle w:val="Thesisnormal"/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page" w:tblpX="1729" w:tblpY="9361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693"/>
        <w:gridCol w:w="3021"/>
      </w:tblGrid>
      <w:tr w:rsidR="001F045C" w:rsidRPr="001014BF" w14:paraId="6F5602A2" w14:textId="77777777" w:rsidTr="0015524B">
        <w:trPr>
          <w:trHeight w:val="745"/>
        </w:trPr>
        <w:tc>
          <w:tcPr>
            <w:tcW w:w="8516" w:type="dxa"/>
            <w:gridSpan w:val="3"/>
            <w:tcBorders>
              <w:top w:val="nil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67F2F962" w14:textId="7AD45804" w:rsidR="001F045C" w:rsidRPr="001014BF" w:rsidRDefault="001F045C" w:rsidP="00657B29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>
              <w:t>Table 2-</w:t>
            </w:r>
            <w:r w:rsidRPr="00641782">
              <w:t xml:space="preserve"> Estimates</w:t>
            </w:r>
            <w:r w:rsidRPr="001014BF">
              <w:t xml:space="preserve"> and standard errors (SE) from a generalized linear model (GLM) examining the effects of a lizard’s treatment group (social or control) on the mean number of </w:t>
            </w:r>
            <w:r>
              <w:t xml:space="preserve">errors made by lizard during the learning phase in the </w:t>
            </w:r>
            <w:r w:rsidRPr="001014BF">
              <w:t>association ta</w:t>
            </w:r>
            <w:r>
              <w:t xml:space="preserve">sk (N = 28). </w:t>
            </w:r>
            <w:r w:rsidRPr="001014BF">
              <w:t>Bo</w:t>
            </w:r>
            <w:r w:rsidR="00657B29">
              <w:t>lded estimates are significant.</w:t>
            </w:r>
            <w:r w:rsidR="0014637C">
              <w:t xml:space="preserve"> Note that b</w:t>
            </w:r>
            <w:r>
              <w:t>atch number was included as a covariate but not presented in the table for simplicity.</w:t>
            </w:r>
          </w:p>
        </w:tc>
      </w:tr>
      <w:tr w:rsidR="001F045C" w:rsidRPr="001014BF" w14:paraId="0D447066" w14:textId="77777777" w:rsidTr="005F12DD">
        <w:trPr>
          <w:trHeight w:val="181"/>
        </w:trPr>
        <w:tc>
          <w:tcPr>
            <w:tcW w:w="2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AFFF7B" w14:textId="77777777" w:rsidR="001F045C" w:rsidRPr="001014BF" w:rsidRDefault="001F045C" w:rsidP="001F045C">
            <w:pPr>
              <w:pStyle w:val="Thesisbodytext"/>
              <w:spacing w:line="480" w:lineRule="auto"/>
            </w:pPr>
          </w:p>
        </w:tc>
        <w:tc>
          <w:tcPr>
            <w:tcW w:w="2693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67E8EA9F" w14:textId="77777777" w:rsidR="001F045C" w:rsidRPr="001014BF" w:rsidRDefault="001F045C" w:rsidP="001F045C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rPr>
                <w:b/>
              </w:rPr>
              <w:t>Estimate</w:t>
            </w:r>
          </w:p>
        </w:tc>
        <w:tc>
          <w:tcPr>
            <w:tcW w:w="3021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6D7DC6E7" w14:textId="77777777" w:rsidR="001F045C" w:rsidRPr="001014BF" w:rsidRDefault="001F045C" w:rsidP="001F045C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rPr>
                <w:b/>
              </w:rPr>
              <w:t>SE</w:t>
            </w:r>
          </w:p>
        </w:tc>
      </w:tr>
      <w:tr w:rsidR="00657B29" w:rsidRPr="001014BF" w14:paraId="73E036AE" w14:textId="77777777" w:rsidTr="005F12DD">
        <w:trPr>
          <w:trHeight w:val="181"/>
        </w:trPr>
        <w:tc>
          <w:tcPr>
            <w:tcW w:w="2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98C2DD" w14:textId="77777777" w:rsidR="00657B29" w:rsidRPr="001014BF" w:rsidRDefault="00657B29" w:rsidP="001F045C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t>Intercept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078488B" w14:textId="3E3FA34F" w:rsidR="00657B29" w:rsidRPr="00657B29" w:rsidRDefault="00657B29" w:rsidP="001F045C">
            <w:pPr>
              <w:pStyle w:val="Thesisbodytext"/>
              <w:spacing w:line="480" w:lineRule="auto"/>
              <w:rPr>
                <w:rFonts w:ascii="Times New Roman" w:hAnsi="Times New Roman" w:cs="Times New Roman"/>
              </w:rPr>
            </w:pPr>
            <w:r w:rsidRPr="00657B29">
              <w:rPr>
                <w:rFonts w:ascii="Times New Roman" w:eastAsia="Times New Roman" w:hAnsi="Times New Roman" w:cs="Times New Roman"/>
                <w:color w:val="000000"/>
              </w:rPr>
              <w:t>0.87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4183AF13" w14:textId="16C39C95" w:rsidR="00657B29" w:rsidRPr="00657B29" w:rsidRDefault="00657B29" w:rsidP="001F045C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color w:val="4F81BD" w:themeColor="accent1"/>
              </w:rPr>
            </w:pPr>
            <w:r w:rsidRPr="00657B29">
              <w:rPr>
                <w:rFonts w:ascii="Times New Roman" w:eastAsia="Times New Roman" w:hAnsi="Times New Roman" w:cs="Times New Roman"/>
                <w:color w:val="000000"/>
              </w:rPr>
              <w:t>0.29</w:t>
            </w:r>
          </w:p>
        </w:tc>
      </w:tr>
      <w:tr w:rsidR="00657B29" w:rsidRPr="00242090" w14:paraId="173CE169" w14:textId="77777777" w:rsidTr="00A172BB">
        <w:trPr>
          <w:trHeight w:val="181"/>
        </w:trPr>
        <w:tc>
          <w:tcPr>
            <w:tcW w:w="2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9E95B0" w14:textId="30F57CE4" w:rsidR="00657B29" w:rsidRPr="001014BF" w:rsidRDefault="00657B29" w:rsidP="001F045C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t xml:space="preserve">Treatment </w:t>
            </w:r>
            <w:r>
              <w:t>(SOCIAL)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0DE1711C" w14:textId="58A60799" w:rsidR="00657B29" w:rsidRPr="00657B29" w:rsidRDefault="00657B29" w:rsidP="001F045C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  <w:color w:val="4F81BD" w:themeColor="accent1"/>
              </w:rPr>
            </w:pPr>
            <w:r w:rsidRPr="00657B29">
              <w:rPr>
                <w:rFonts w:ascii="Times New Roman" w:eastAsia="Times New Roman" w:hAnsi="Times New Roman" w:cs="Times New Roman"/>
                <w:b/>
                <w:color w:val="000000"/>
              </w:rPr>
              <w:t>-1.02</w:t>
            </w:r>
          </w:p>
        </w:tc>
        <w:tc>
          <w:tcPr>
            <w:tcW w:w="3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CBCEF81" w14:textId="30406779" w:rsidR="00657B29" w:rsidRPr="00657B29" w:rsidRDefault="00657B29" w:rsidP="001F045C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  <w:color w:val="4F81BD" w:themeColor="accent1"/>
              </w:rPr>
            </w:pPr>
            <w:r w:rsidRPr="00657B29">
              <w:rPr>
                <w:rFonts w:ascii="Times New Roman" w:eastAsia="Times New Roman" w:hAnsi="Times New Roman" w:cs="Times New Roman"/>
                <w:b/>
                <w:color w:val="000000"/>
              </w:rPr>
              <w:t>0.34</w:t>
            </w:r>
          </w:p>
        </w:tc>
      </w:tr>
      <w:tr w:rsidR="00657B29" w:rsidRPr="00242090" w14:paraId="46B44A8E" w14:textId="77777777" w:rsidTr="005F12DD">
        <w:trPr>
          <w:trHeight w:val="181"/>
        </w:trPr>
        <w:tc>
          <w:tcPr>
            <w:tcW w:w="2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75B315CC" w14:textId="34C55F33" w:rsidR="00657B29" w:rsidRPr="001014BF" w:rsidRDefault="00657B29" w:rsidP="001F045C">
            <w:pPr>
              <w:pStyle w:val="Thesisbodytext"/>
              <w:spacing w:line="480" w:lineRule="auto"/>
            </w:pPr>
            <w:r>
              <w:t>Batch (2)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72583A21" w14:textId="31CE55B7" w:rsidR="00657B29" w:rsidRPr="00657B29" w:rsidRDefault="00657B29" w:rsidP="001F045C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657B29">
              <w:rPr>
                <w:rFonts w:ascii="Times New Roman" w:eastAsia="Times New Roman" w:hAnsi="Times New Roman" w:cs="Times New Roman"/>
                <w:b/>
                <w:color w:val="000000"/>
              </w:rPr>
              <w:t>0.67</w:t>
            </w:r>
          </w:p>
        </w:tc>
        <w:tc>
          <w:tcPr>
            <w:tcW w:w="3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3DBAEA1E" w14:textId="53BB0F44" w:rsidR="00657B29" w:rsidRPr="00657B29" w:rsidRDefault="00657B29" w:rsidP="001F045C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657B29">
              <w:rPr>
                <w:rFonts w:ascii="Times New Roman" w:eastAsia="Times New Roman" w:hAnsi="Times New Roman" w:cs="Times New Roman"/>
                <w:b/>
                <w:color w:val="000000"/>
              </w:rPr>
              <w:t>0.32</w:t>
            </w:r>
          </w:p>
        </w:tc>
      </w:tr>
    </w:tbl>
    <w:p w14:paraId="50384EC8" w14:textId="77777777" w:rsidR="009502E0" w:rsidRDefault="009502E0" w:rsidP="00C7752B">
      <w:pPr>
        <w:pStyle w:val="Thesisnormal"/>
        <w:spacing w:line="480" w:lineRule="auto"/>
        <w:rPr>
          <w:rFonts w:ascii="Times New Roman" w:hAnsi="Times New Roman" w:cs="Times New Roman"/>
        </w:rPr>
        <w:sectPr w:rsidR="009502E0" w:rsidSect="006D08F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page" w:tblpX="2089" w:tblpY="2161"/>
        <w:tblW w:w="12441" w:type="dxa"/>
        <w:tblLayout w:type="fixed"/>
        <w:tblLook w:val="04A0" w:firstRow="1" w:lastRow="0" w:firstColumn="1" w:lastColumn="0" w:noHBand="0" w:noVBand="1"/>
      </w:tblPr>
      <w:tblGrid>
        <w:gridCol w:w="3144"/>
        <w:gridCol w:w="1549"/>
        <w:gridCol w:w="1550"/>
        <w:gridCol w:w="1549"/>
        <w:gridCol w:w="1550"/>
        <w:gridCol w:w="1549"/>
        <w:gridCol w:w="1550"/>
      </w:tblGrid>
      <w:tr w:rsidR="000032AD" w:rsidRPr="00BB401F" w14:paraId="64400504" w14:textId="7C19AA7B" w:rsidTr="000C4DAA">
        <w:trPr>
          <w:trHeight w:val="745"/>
        </w:trPr>
        <w:tc>
          <w:tcPr>
            <w:tcW w:w="12441" w:type="dxa"/>
            <w:gridSpan w:val="7"/>
            <w:tcBorders>
              <w:top w:val="nil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7FAE1D67" w14:textId="18DABA3F" w:rsidR="000032AD" w:rsidRPr="00BB401F" w:rsidRDefault="000032AD" w:rsidP="004260BB">
            <w:pPr>
              <w:pStyle w:val="Thesisbodytext"/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BB401F">
              <w:rPr>
                <w:rFonts w:ascii="Times New Roman" w:hAnsi="Times New Roman" w:cs="Times New Roman"/>
                <w:bCs/>
              </w:rPr>
              <w:t xml:space="preserve">Table 3 - </w:t>
            </w:r>
            <w:r w:rsidR="0091567B">
              <w:t>Posterior</w:t>
            </w:r>
            <w:r w:rsidR="0091567B" w:rsidRPr="001014BF">
              <w:t xml:space="preserve"> modes and </w:t>
            </w:r>
            <w:r w:rsidR="0091567B">
              <w:t>95% credible</w:t>
            </w:r>
            <w:r w:rsidR="0091567B" w:rsidRPr="001014BF">
              <w:t xml:space="preserve"> intervals from a Bayesian Markov chain Monte Carlo generalized linear mixed effects model (GLMM) examining the effects of a lizard’s treatment group (social or control)</w:t>
            </w:r>
            <w:r w:rsidR="00EF00D0">
              <w:t xml:space="preserve"> </w:t>
            </w:r>
            <w:r w:rsidR="0091567B" w:rsidRPr="001014BF">
              <w:t xml:space="preserve">and trial number on </w:t>
            </w:r>
            <w:r w:rsidR="004260BB" w:rsidRPr="001014BF">
              <w:t>the</w:t>
            </w:r>
            <w:r w:rsidR="004260BB">
              <w:t xml:space="preserve"> </w:t>
            </w:r>
            <w:r w:rsidR="004260BB" w:rsidRPr="001014BF">
              <w:t>log</w:t>
            </w:r>
            <w:r w:rsidR="00EF00D0" w:rsidRPr="001014BF">
              <w:t xml:space="preserve"> odds of making a correct choice</w:t>
            </w:r>
            <w:r w:rsidR="00EF00D0">
              <w:t xml:space="preserve">, </w:t>
            </w:r>
            <w:r w:rsidR="00EF00D0" w:rsidRPr="001014BF">
              <w:t>the log odds of</w:t>
            </w:r>
            <w:r w:rsidR="00EF00D0">
              <w:t xml:space="preserve"> choosing the correct dish only.</w:t>
            </w:r>
            <w:r w:rsidR="0091567B" w:rsidRPr="001014BF">
              <w:t xml:space="preserve"> </w:t>
            </w:r>
            <w:r w:rsidR="0091567B">
              <w:t>Italicised</w:t>
            </w:r>
            <w:r w:rsidR="0091567B" w:rsidRPr="001014BF">
              <w:t xml:space="preserve"> estimates are significant. </w:t>
            </w:r>
            <w:r w:rsidR="0091567B">
              <w:t>Main effects are presented from a model without the interaction</w:t>
            </w:r>
            <w:r w:rsidR="00DB4546">
              <w:t>,</w:t>
            </w:r>
            <w:r w:rsidR="0091567B">
              <w:t xml:space="preserve"> when the interaction was not </w:t>
            </w:r>
            <w:r w:rsidR="00F52341">
              <w:t xml:space="preserve">significant. </w:t>
            </w:r>
            <w:r w:rsidR="0014637C">
              <w:t>Note that batch number was included as a covariate but not presented in the table for simplicity.</w:t>
            </w:r>
          </w:p>
        </w:tc>
      </w:tr>
      <w:tr w:rsidR="000C4DAA" w:rsidRPr="00BB401F" w14:paraId="39356639" w14:textId="55AAE7D6" w:rsidTr="000C4DAA">
        <w:trPr>
          <w:trHeight w:val="181"/>
        </w:trPr>
        <w:tc>
          <w:tcPr>
            <w:tcW w:w="31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0FAB66" w14:textId="77777777" w:rsidR="000C4DAA" w:rsidRPr="00BB401F" w:rsidRDefault="000C4DAA" w:rsidP="009678AD">
            <w:pPr>
              <w:pStyle w:val="Thesisbodytext"/>
              <w:spacing w:line="480" w:lineRule="auto"/>
            </w:pPr>
          </w:p>
        </w:tc>
        <w:tc>
          <w:tcPr>
            <w:tcW w:w="4648" w:type="dxa"/>
            <w:gridSpan w:val="3"/>
            <w:tcBorders>
              <w:left w:val="single" w:sz="4" w:space="0" w:color="FFFFFF" w:themeColor="background1"/>
              <w:bottom w:val="single" w:sz="4" w:space="0" w:color="auto"/>
              <w:right w:val="single" w:sz="36" w:space="0" w:color="FFFFFF" w:themeColor="background1"/>
            </w:tcBorders>
            <w:vAlign w:val="center"/>
          </w:tcPr>
          <w:p w14:paraId="3C83A583" w14:textId="77777777" w:rsidR="000C4DAA" w:rsidRPr="00BB401F" w:rsidRDefault="000C4DAA" w:rsidP="009678AD">
            <w:pPr>
              <w:pStyle w:val="Thesisbodytext"/>
              <w:spacing w:line="480" w:lineRule="auto"/>
              <w:rPr>
                <w:b/>
              </w:rPr>
            </w:pPr>
            <w:r w:rsidRPr="00BB401F">
              <w:rPr>
                <w:b/>
              </w:rPr>
              <w:t>a) Log odds of making of a correct choice</w:t>
            </w:r>
          </w:p>
        </w:tc>
        <w:tc>
          <w:tcPr>
            <w:tcW w:w="4649" w:type="dxa"/>
            <w:gridSpan w:val="3"/>
            <w:tcBorders>
              <w:left w:val="single" w:sz="36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188CDA7B" w14:textId="64EFFC9E" w:rsidR="000C4DAA" w:rsidRPr="00BB401F" w:rsidRDefault="000C4DAA" w:rsidP="009678AD">
            <w:pPr>
              <w:pStyle w:val="Thesisbodytext"/>
              <w:spacing w:line="480" w:lineRule="auto"/>
              <w:rPr>
                <w:b/>
              </w:rPr>
            </w:pPr>
            <w:r w:rsidRPr="00BB401F">
              <w:rPr>
                <w:b/>
              </w:rPr>
              <w:t>b) Log odds of flipping the correct lid only</w:t>
            </w:r>
          </w:p>
        </w:tc>
      </w:tr>
      <w:tr w:rsidR="000C4DAA" w:rsidRPr="00BB401F" w14:paraId="438A6AB5" w14:textId="6EA65D13" w:rsidTr="000C4DAA">
        <w:trPr>
          <w:trHeight w:val="181"/>
        </w:trPr>
        <w:tc>
          <w:tcPr>
            <w:tcW w:w="31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0D4AD1" w14:textId="77777777" w:rsidR="000C4DAA" w:rsidRPr="00BB401F" w:rsidRDefault="000C4DAA" w:rsidP="009678AD">
            <w:pPr>
              <w:pStyle w:val="Thesisbodytext"/>
              <w:spacing w:line="480" w:lineRule="auto"/>
            </w:pPr>
          </w:p>
        </w:tc>
        <w:tc>
          <w:tcPr>
            <w:tcW w:w="154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14:paraId="23FBD7AB" w14:textId="77777777" w:rsidR="000C4DAA" w:rsidRPr="00BB401F" w:rsidRDefault="000C4DAA" w:rsidP="009678AD">
            <w:pPr>
              <w:pStyle w:val="Thesisbodytext"/>
              <w:spacing w:line="480" w:lineRule="auto"/>
              <w:jc w:val="center"/>
              <w:rPr>
                <w:b/>
                <w:bCs/>
              </w:rPr>
            </w:pPr>
            <w:r w:rsidRPr="00BB401F">
              <w:rPr>
                <w:b/>
              </w:rPr>
              <w:t>Estimate</w:t>
            </w:r>
          </w:p>
        </w:tc>
        <w:tc>
          <w:tcPr>
            <w:tcW w:w="15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ACD1BEA" w14:textId="770ED3E6" w:rsidR="000C4DAA" w:rsidRPr="00BB401F" w:rsidRDefault="000C4DAA" w:rsidP="009678AD">
            <w:pPr>
              <w:pStyle w:val="Thesisbodytext"/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1549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bottom"/>
          </w:tcPr>
          <w:p w14:paraId="0F8D8740" w14:textId="5E32649B" w:rsidR="000C4DAA" w:rsidRPr="00BB401F" w:rsidRDefault="000C4DAA" w:rsidP="009678AD">
            <w:pPr>
              <w:pStyle w:val="Thesisbodytext"/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550" w:type="dxa"/>
            <w:tcBorders>
              <w:left w:val="single" w:sz="36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14:paraId="06122E8B" w14:textId="46DEA2F8" w:rsidR="000C4DAA" w:rsidRPr="00BB401F" w:rsidRDefault="000C4DAA" w:rsidP="009678AD">
            <w:pPr>
              <w:pStyle w:val="Thesisbodytext"/>
              <w:spacing w:line="480" w:lineRule="auto"/>
              <w:jc w:val="center"/>
              <w:rPr>
                <w:b/>
              </w:rPr>
            </w:pPr>
            <w:r w:rsidRPr="00BB401F">
              <w:rPr>
                <w:b/>
              </w:rPr>
              <w:t>Estimate</w:t>
            </w:r>
          </w:p>
        </w:tc>
        <w:tc>
          <w:tcPr>
            <w:tcW w:w="154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64E705DF" w14:textId="1805E5EB" w:rsidR="000C4DAA" w:rsidRPr="00BB401F" w:rsidRDefault="000C4DAA" w:rsidP="009678AD">
            <w:pPr>
              <w:pStyle w:val="Thesisbodytext"/>
              <w:spacing w:line="480" w:lineRule="auto"/>
              <w:jc w:val="center"/>
              <w:rPr>
                <w:b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15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F4D8B2C" w14:textId="2C226D10" w:rsidR="000C4DAA" w:rsidRPr="00BB401F" w:rsidRDefault="000C4DAA" w:rsidP="009678AD">
            <w:pPr>
              <w:pStyle w:val="Thesisbodytext"/>
              <w:spacing w:line="480" w:lineRule="auto"/>
              <w:jc w:val="center"/>
              <w:rPr>
                <w:b/>
              </w:rPr>
            </w:pPr>
            <w:r>
              <w:rPr>
                <w:b/>
                <w:bCs/>
              </w:rPr>
              <w:t>U</w:t>
            </w:r>
          </w:p>
        </w:tc>
      </w:tr>
      <w:tr w:rsidR="00B52F9D" w:rsidRPr="00B52F9D" w14:paraId="30EDB0DF" w14:textId="5CE11F21" w:rsidTr="00CD1E68">
        <w:trPr>
          <w:trHeight w:val="308"/>
        </w:trPr>
        <w:tc>
          <w:tcPr>
            <w:tcW w:w="31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2C6E08" w14:textId="77777777" w:rsidR="00B52F9D" w:rsidRPr="00BB401F" w:rsidRDefault="00B52F9D" w:rsidP="009678AD">
            <w:pPr>
              <w:pStyle w:val="Thesisbodytext"/>
              <w:spacing w:line="480" w:lineRule="auto"/>
              <w:rPr>
                <w:b/>
                <w:bCs/>
              </w:rPr>
            </w:pPr>
            <w:r w:rsidRPr="00BB401F">
              <w:t>Intercept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3385FF4D" w14:textId="34FA1700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1.34</w:t>
            </w:r>
          </w:p>
        </w:tc>
        <w:tc>
          <w:tcPr>
            <w:tcW w:w="1550" w:type="dxa"/>
            <w:tcBorders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1D31F499" w14:textId="79512314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0.56</w:t>
            </w:r>
          </w:p>
        </w:tc>
        <w:tc>
          <w:tcPr>
            <w:tcW w:w="1549" w:type="dxa"/>
            <w:tcBorders>
              <w:left w:val="single" w:sz="4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vAlign w:val="bottom"/>
          </w:tcPr>
          <w:p w14:paraId="369FF102" w14:textId="38BBAC6E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2.02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36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755B0BF5" w14:textId="12D2BCAC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-1.06</w:t>
            </w:r>
          </w:p>
        </w:tc>
        <w:tc>
          <w:tcPr>
            <w:tcW w:w="1549" w:type="dxa"/>
            <w:tcBorders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688F491F" w14:textId="399CDB9D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-2.13</w:t>
            </w:r>
          </w:p>
        </w:tc>
        <w:tc>
          <w:tcPr>
            <w:tcW w:w="1550" w:type="dxa"/>
            <w:tcBorders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4374107A" w14:textId="51A1FAAA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-0.06</w:t>
            </w:r>
          </w:p>
        </w:tc>
      </w:tr>
      <w:tr w:rsidR="00B52F9D" w:rsidRPr="00B52F9D" w14:paraId="19A4F5CC" w14:textId="56A8E9D7" w:rsidTr="00CD1E68">
        <w:trPr>
          <w:trHeight w:val="181"/>
        </w:trPr>
        <w:tc>
          <w:tcPr>
            <w:tcW w:w="31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A71801" w14:textId="5C8EE041" w:rsidR="00B52F9D" w:rsidRPr="00BB401F" w:rsidRDefault="00B52F9D" w:rsidP="009678AD">
            <w:pPr>
              <w:pStyle w:val="Thesisbodytext"/>
              <w:spacing w:line="480" w:lineRule="auto"/>
              <w:rPr>
                <w:b/>
                <w:bCs/>
              </w:rPr>
            </w:pPr>
            <w:r w:rsidRPr="00BB401F">
              <w:t xml:space="preserve">Treatment </w:t>
            </w:r>
            <w:r>
              <w:t>(</w:t>
            </w:r>
            <w:r w:rsidRPr="00BB401F">
              <w:t>SOCIAL</w:t>
            </w:r>
            <w:r>
              <w:t>)</w:t>
            </w:r>
          </w:p>
        </w:tc>
        <w:tc>
          <w:tcPr>
            <w:tcW w:w="15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0A50B2A9" w14:textId="4E1A236C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bookmarkStart w:id="3" w:name="_GoBack"/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1.77</w:t>
            </w:r>
            <w:bookmarkEnd w:id="3"/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0D9DB7CE" w14:textId="5BCDD401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0.72</w:t>
            </w:r>
          </w:p>
        </w:tc>
        <w:tc>
          <w:tcPr>
            <w:tcW w:w="1549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vAlign w:val="bottom"/>
          </w:tcPr>
          <w:p w14:paraId="54E2BE22" w14:textId="024B082D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2.67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6E7B9168" w14:textId="138569B6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1549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4B78D961" w14:textId="003529EA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-0.92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291FCEEC" w14:textId="1295A25E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0.9</w:t>
            </w:r>
          </w:p>
        </w:tc>
      </w:tr>
      <w:tr w:rsidR="00B52F9D" w:rsidRPr="00B52F9D" w14:paraId="2AB88747" w14:textId="77777777" w:rsidTr="00CD1E68">
        <w:trPr>
          <w:trHeight w:val="181"/>
        </w:trPr>
        <w:tc>
          <w:tcPr>
            <w:tcW w:w="31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1132F8" w14:textId="042A6EB6" w:rsidR="00B52F9D" w:rsidRPr="00BB401F" w:rsidRDefault="00B52F9D" w:rsidP="009678AD">
            <w:pPr>
              <w:pStyle w:val="Thesisbodytext"/>
              <w:spacing w:line="480" w:lineRule="auto"/>
            </w:pPr>
            <w:r>
              <w:t>Trial</w:t>
            </w:r>
          </w:p>
        </w:tc>
        <w:tc>
          <w:tcPr>
            <w:tcW w:w="15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6DD3700" w14:textId="1182B802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0.06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0F93CBDA" w14:textId="5ED9EDFC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0.01</w:t>
            </w:r>
          </w:p>
        </w:tc>
        <w:tc>
          <w:tcPr>
            <w:tcW w:w="1549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vAlign w:val="bottom"/>
          </w:tcPr>
          <w:p w14:paraId="34001D4C" w14:textId="698BD6F5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0.1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0370C1CF" w14:textId="34C2756F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1549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17C7C378" w14:textId="231FE38A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-0.09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65A29EF2" w14:textId="1968F229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</w:tr>
      <w:tr w:rsidR="00B52F9D" w:rsidRPr="00B52F9D" w14:paraId="5CBC07D4" w14:textId="77777777" w:rsidTr="00CD1E68">
        <w:trPr>
          <w:trHeight w:val="181"/>
        </w:trPr>
        <w:tc>
          <w:tcPr>
            <w:tcW w:w="31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A6B928" w14:textId="12E202CB" w:rsidR="00B52F9D" w:rsidRDefault="00B52F9D" w:rsidP="009678AD">
            <w:pPr>
              <w:pStyle w:val="Thesisbodytext"/>
              <w:spacing w:line="480" w:lineRule="auto"/>
            </w:pPr>
            <w:r>
              <w:t>Batch (2)</w:t>
            </w:r>
          </w:p>
        </w:tc>
        <w:tc>
          <w:tcPr>
            <w:tcW w:w="15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81A2BA5" w14:textId="6A1EDE3E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-0.63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3F091303" w14:textId="3D40D813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-1.35</w:t>
            </w:r>
          </w:p>
        </w:tc>
        <w:tc>
          <w:tcPr>
            <w:tcW w:w="1549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vAlign w:val="bottom"/>
          </w:tcPr>
          <w:p w14:paraId="5A2B2B29" w14:textId="7BAE2BC9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-0.07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4523B244" w14:textId="63D2CAE2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-3.81</w:t>
            </w:r>
          </w:p>
        </w:tc>
        <w:tc>
          <w:tcPr>
            <w:tcW w:w="1549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057AA38A" w14:textId="28BE2C86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-5.54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4CE08786" w14:textId="22BEE427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-2.42</w:t>
            </w:r>
          </w:p>
        </w:tc>
      </w:tr>
      <w:tr w:rsidR="00B52F9D" w:rsidRPr="00B52F9D" w14:paraId="7F9B843F" w14:textId="77777777" w:rsidTr="00CD1E68">
        <w:trPr>
          <w:trHeight w:val="181"/>
        </w:trPr>
        <w:tc>
          <w:tcPr>
            <w:tcW w:w="31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367F412B" w14:textId="6A612D40" w:rsidR="00B52F9D" w:rsidRPr="00BB401F" w:rsidRDefault="00B52F9D" w:rsidP="004B6EDE">
            <w:pPr>
              <w:pStyle w:val="Thesisbodytext"/>
              <w:spacing w:line="480" w:lineRule="auto"/>
            </w:pPr>
            <w:r>
              <w:t xml:space="preserve">Treatment (SOCIAL)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 xml:space="preserve"> Trial</w:t>
            </w:r>
          </w:p>
        </w:tc>
        <w:tc>
          <w:tcPr>
            <w:tcW w:w="15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4AF3E6E3" w14:textId="10436CFC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-0.13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74387FD1" w14:textId="05B8B799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-0.2</w:t>
            </w:r>
          </w:p>
        </w:tc>
        <w:tc>
          <w:tcPr>
            <w:tcW w:w="1549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36" w:space="0" w:color="FFFFFF" w:themeColor="background1"/>
            </w:tcBorders>
            <w:vAlign w:val="bottom"/>
          </w:tcPr>
          <w:p w14:paraId="368C61A6" w14:textId="1A6816F7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-0.06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428AE65C" w14:textId="2645C5EB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1549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4D65426A" w14:textId="5DC68716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-0.13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40B1C9E7" w14:textId="2439321B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</w:tr>
    </w:tbl>
    <w:p w14:paraId="3622BAB5" w14:textId="400BA110" w:rsidR="009502E0" w:rsidRDefault="009502E0" w:rsidP="00C7752B">
      <w:pPr>
        <w:pStyle w:val="Thesisnormal"/>
        <w:spacing w:line="480" w:lineRule="auto"/>
        <w:rPr>
          <w:rFonts w:ascii="Times New Roman" w:hAnsi="Times New Roman" w:cs="Times New Roman"/>
        </w:rPr>
      </w:pPr>
    </w:p>
    <w:sectPr w:rsidR="009502E0" w:rsidSect="00323115">
      <w:pgSz w:w="16840" w:h="11900" w:orient="landscape"/>
      <w:pgMar w:top="1800" w:right="1440" w:bottom="136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iel Noble" w:date="2016-07-28T10:09:00Z" w:initials="DN">
    <w:p w14:paraId="784ADBDF" w14:textId="0B7115F4" w:rsidR="00FF39EB" w:rsidRDefault="00FF39EB">
      <w:pPr>
        <w:pStyle w:val="CommentText"/>
      </w:pPr>
      <w:r>
        <w:rPr>
          <w:rStyle w:val="CommentReference"/>
        </w:rPr>
        <w:annotationRef/>
      </w:r>
      <w:r>
        <w:t>Diagonal 1</w:t>
      </w:r>
    </w:p>
  </w:comment>
  <w:comment w:id="1" w:author="Daniel Noble" w:date="2016-07-28T10:09:00Z" w:initials="DN">
    <w:p w14:paraId="0D17A1A3" w14:textId="44DC0556" w:rsidR="00FF39EB" w:rsidRDefault="00FF39EB">
      <w:pPr>
        <w:pStyle w:val="CommentText"/>
      </w:pPr>
      <w:r>
        <w:rPr>
          <w:rStyle w:val="CommentReference"/>
        </w:rPr>
        <w:annotationRef/>
      </w:r>
      <w:r>
        <w:t>3 chains? Or one?</w:t>
      </w:r>
    </w:p>
  </w:comment>
  <w:comment w:id="2" w:author="Fonti Kar" w:date="2016-07-28T09:55:00Z" w:initials="FK">
    <w:p w14:paraId="7D94F923" w14:textId="016CA029" w:rsidR="00E64BF0" w:rsidRDefault="00E64BF0">
      <w:pPr>
        <w:pStyle w:val="CommentText"/>
      </w:pPr>
      <w:r>
        <w:rPr>
          <w:rStyle w:val="CommentReference"/>
        </w:rPr>
        <w:annotationRef/>
      </w:r>
      <w:r>
        <w:t>Ignore Fig. 1 a) and Fig 2a for now, these will be removed and everything will be updated accordingly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4ADBDF" w15:done="0"/>
  <w15:commentEx w15:paraId="0D17A1A3" w15:done="0"/>
  <w15:commentEx w15:paraId="7D94F92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FBB07" w14:textId="77777777" w:rsidR="009130AF" w:rsidRDefault="009130AF" w:rsidP="00657B29">
      <w:r>
        <w:separator/>
      </w:r>
    </w:p>
  </w:endnote>
  <w:endnote w:type="continuationSeparator" w:id="0">
    <w:p w14:paraId="2427DD1A" w14:textId="77777777" w:rsidR="009130AF" w:rsidRDefault="009130AF" w:rsidP="0065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21540" w14:textId="77777777" w:rsidR="009130AF" w:rsidRDefault="009130AF" w:rsidP="00657B29">
      <w:r>
        <w:separator/>
      </w:r>
    </w:p>
  </w:footnote>
  <w:footnote w:type="continuationSeparator" w:id="0">
    <w:p w14:paraId="73C20719" w14:textId="77777777" w:rsidR="009130AF" w:rsidRDefault="009130AF" w:rsidP="00657B29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Noble">
    <w15:presenceInfo w15:providerId="Windows Live" w15:userId="b4aac4b3246bfb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ehavioral Ecology Sociobio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362979"/>
    <w:rsid w:val="00002792"/>
    <w:rsid w:val="000032AD"/>
    <w:rsid w:val="00011E43"/>
    <w:rsid w:val="00060EA5"/>
    <w:rsid w:val="00095715"/>
    <w:rsid w:val="000C4DAA"/>
    <w:rsid w:val="000E3794"/>
    <w:rsid w:val="000E7329"/>
    <w:rsid w:val="000E77A8"/>
    <w:rsid w:val="000F60FD"/>
    <w:rsid w:val="0014637C"/>
    <w:rsid w:val="0015524B"/>
    <w:rsid w:val="00185234"/>
    <w:rsid w:val="00192C44"/>
    <w:rsid w:val="001A0522"/>
    <w:rsid w:val="001A58A0"/>
    <w:rsid w:val="001A5D9A"/>
    <w:rsid w:val="001B7996"/>
    <w:rsid w:val="001D6FCA"/>
    <w:rsid w:val="001E339A"/>
    <w:rsid w:val="001F045C"/>
    <w:rsid w:val="001F0FE6"/>
    <w:rsid w:val="001F5A5D"/>
    <w:rsid w:val="001F6F94"/>
    <w:rsid w:val="00200601"/>
    <w:rsid w:val="00222C79"/>
    <w:rsid w:val="00230AD5"/>
    <w:rsid w:val="00241791"/>
    <w:rsid w:val="00253A11"/>
    <w:rsid w:val="002745CE"/>
    <w:rsid w:val="00290782"/>
    <w:rsid w:val="0029697B"/>
    <w:rsid w:val="002A1EA6"/>
    <w:rsid w:val="002B10B5"/>
    <w:rsid w:val="002C72FB"/>
    <w:rsid w:val="002F4EAB"/>
    <w:rsid w:val="002F5055"/>
    <w:rsid w:val="00322EC9"/>
    <w:rsid w:val="00323115"/>
    <w:rsid w:val="003231BA"/>
    <w:rsid w:val="00353130"/>
    <w:rsid w:val="00362979"/>
    <w:rsid w:val="00374D46"/>
    <w:rsid w:val="003A159E"/>
    <w:rsid w:val="003C3E69"/>
    <w:rsid w:val="003C4449"/>
    <w:rsid w:val="003C5A73"/>
    <w:rsid w:val="003F6F19"/>
    <w:rsid w:val="0040411B"/>
    <w:rsid w:val="004074F2"/>
    <w:rsid w:val="004169B4"/>
    <w:rsid w:val="0041725F"/>
    <w:rsid w:val="0042363A"/>
    <w:rsid w:val="004260BB"/>
    <w:rsid w:val="00437456"/>
    <w:rsid w:val="00445285"/>
    <w:rsid w:val="004A5E31"/>
    <w:rsid w:val="004B53CA"/>
    <w:rsid w:val="004B6EDE"/>
    <w:rsid w:val="004B73FD"/>
    <w:rsid w:val="004F2454"/>
    <w:rsid w:val="004F467A"/>
    <w:rsid w:val="005113FF"/>
    <w:rsid w:val="005153F2"/>
    <w:rsid w:val="005215EA"/>
    <w:rsid w:val="00521BA1"/>
    <w:rsid w:val="00524B34"/>
    <w:rsid w:val="00534572"/>
    <w:rsid w:val="005374A5"/>
    <w:rsid w:val="00541B86"/>
    <w:rsid w:val="005428F6"/>
    <w:rsid w:val="005430CD"/>
    <w:rsid w:val="00557493"/>
    <w:rsid w:val="00572341"/>
    <w:rsid w:val="00582AB8"/>
    <w:rsid w:val="005925EB"/>
    <w:rsid w:val="00593393"/>
    <w:rsid w:val="00597608"/>
    <w:rsid w:val="005B66A7"/>
    <w:rsid w:val="005F12DD"/>
    <w:rsid w:val="005F61AD"/>
    <w:rsid w:val="00617E00"/>
    <w:rsid w:val="00622237"/>
    <w:rsid w:val="00657B29"/>
    <w:rsid w:val="00686001"/>
    <w:rsid w:val="00697AB7"/>
    <w:rsid w:val="006C4349"/>
    <w:rsid w:val="006C7942"/>
    <w:rsid w:val="006D08F7"/>
    <w:rsid w:val="006D670A"/>
    <w:rsid w:val="006E1982"/>
    <w:rsid w:val="0072028B"/>
    <w:rsid w:val="00724219"/>
    <w:rsid w:val="007260A4"/>
    <w:rsid w:val="00730AF0"/>
    <w:rsid w:val="00745DF2"/>
    <w:rsid w:val="0074669F"/>
    <w:rsid w:val="00746AA7"/>
    <w:rsid w:val="00754803"/>
    <w:rsid w:val="00756240"/>
    <w:rsid w:val="0079070C"/>
    <w:rsid w:val="007A77B9"/>
    <w:rsid w:val="007B6854"/>
    <w:rsid w:val="007B7D01"/>
    <w:rsid w:val="007C1221"/>
    <w:rsid w:val="007D38E7"/>
    <w:rsid w:val="007E1E83"/>
    <w:rsid w:val="007E28AD"/>
    <w:rsid w:val="007F73F3"/>
    <w:rsid w:val="008031C5"/>
    <w:rsid w:val="00820BDF"/>
    <w:rsid w:val="0082193C"/>
    <w:rsid w:val="008226B0"/>
    <w:rsid w:val="008234C0"/>
    <w:rsid w:val="00832183"/>
    <w:rsid w:val="008546EA"/>
    <w:rsid w:val="008676A3"/>
    <w:rsid w:val="00875F82"/>
    <w:rsid w:val="008953EA"/>
    <w:rsid w:val="009130AF"/>
    <w:rsid w:val="0091567B"/>
    <w:rsid w:val="00936C86"/>
    <w:rsid w:val="00940410"/>
    <w:rsid w:val="009502E0"/>
    <w:rsid w:val="00960EAA"/>
    <w:rsid w:val="009678AD"/>
    <w:rsid w:val="009760CF"/>
    <w:rsid w:val="00986912"/>
    <w:rsid w:val="009A3DB8"/>
    <w:rsid w:val="009A6DB4"/>
    <w:rsid w:val="009D71CC"/>
    <w:rsid w:val="009D798B"/>
    <w:rsid w:val="009E6826"/>
    <w:rsid w:val="009F6E74"/>
    <w:rsid w:val="00A03864"/>
    <w:rsid w:val="00A172BB"/>
    <w:rsid w:val="00A30E11"/>
    <w:rsid w:val="00A32833"/>
    <w:rsid w:val="00A41B60"/>
    <w:rsid w:val="00A47D66"/>
    <w:rsid w:val="00A57F1A"/>
    <w:rsid w:val="00A73C63"/>
    <w:rsid w:val="00A779D9"/>
    <w:rsid w:val="00AC0C8C"/>
    <w:rsid w:val="00AC45EA"/>
    <w:rsid w:val="00AD674B"/>
    <w:rsid w:val="00B00485"/>
    <w:rsid w:val="00B00CB0"/>
    <w:rsid w:val="00B41CAE"/>
    <w:rsid w:val="00B52F9D"/>
    <w:rsid w:val="00B64575"/>
    <w:rsid w:val="00B7040E"/>
    <w:rsid w:val="00B70CD4"/>
    <w:rsid w:val="00B83E93"/>
    <w:rsid w:val="00BA3342"/>
    <w:rsid w:val="00BB401F"/>
    <w:rsid w:val="00BB7475"/>
    <w:rsid w:val="00BB7ADB"/>
    <w:rsid w:val="00BD2D1A"/>
    <w:rsid w:val="00BE0150"/>
    <w:rsid w:val="00BE0792"/>
    <w:rsid w:val="00BE4DAE"/>
    <w:rsid w:val="00BE61D9"/>
    <w:rsid w:val="00C07831"/>
    <w:rsid w:val="00C536A3"/>
    <w:rsid w:val="00C7752B"/>
    <w:rsid w:val="00C77FDA"/>
    <w:rsid w:val="00C84292"/>
    <w:rsid w:val="00C96323"/>
    <w:rsid w:val="00CC2213"/>
    <w:rsid w:val="00CC5F3E"/>
    <w:rsid w:val="00CD1E68"/>
    <w:rsid w:val="00CD30ED"/>
    <w:rsid w:val="00CD3C37"/>
    <w:rsid w:val="00CD783D"/>
    <w:rsid w:val="00D57AF4"/>
    <w:rsid w:val="00D6395A"/>
    <w:rsid w:val="00D729FE"/>
    <w:rsid w:val="00DB4546"/>
    <w:rsid w:val="00DD04F8"/>
    <w:rsid w:val="00DD0C16"/>
    <w:rsid w:val="00E163AB"/>
    <w:rsid w:val="00E17C04"/>
    <w:rsid w:val="00E51D62"/>
    <w:rsid w:val="00E64A22"/>
    <w:rsid w:val="00E64BF0"/>
    <w:rsid w:val="00E734AE"/>
    <w:rsid w:val="00E76236"/>
    <w:rsid w:val="00E94E35"/>
    <w:rsid w:val="00EA7A28"/>
    <w:rsid w:val="00EB10C9"/>
    <w:rsid w:val="00EE3FA9"/>
    <w:rsid w:val="00EF00D0"/>
    <w:rsid w:val="00EF6EC7"/>
    <w:rsid w:val="00F1072C"/>
    <w:rsid w:val="00F412EA"/>
    <w:rsid w:val="00F52341"/>
    <w:rsid w:val="00F53557"/>
    <w:rsid w:val="00F714E8"/>
    <w:rsid w:val="00F83213"/>
    <w:rsid w:val="00F9010E"/>
    <w:rsid w:val="00FB5426"/>
    <w:rsid w:val="00FD39E5"/>
    <w:rsid w:val="00FD6B12"/>
    <w:rsid w:val="00FF39EB"/>
    <w:rsid w:val="00FF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903E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2833"/>
    <w:rPr>
      <w:rFonts w:ascii="Times New Roman" w:hAnsi="Times New Roman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1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4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odytext">
    <w:name w:val="Thesis body text"/>
    <w:basedOn w:val="Normal"/>
    <w:qFormat/>
    <w:rsid w:val="00617E00"/>
    <w:rPr>
      <w:rFonts w:ascii="Times" w:hAnsi="Times"/>
    </w:rPr>
  </w:style>
  <w:style w:type="paragraph" w:customStyle="1" w:styleId="Thesisnormal">
    <w:name w:val="Thesis normal"/>
    <w:basedOn w:val="Normal"/>
    <w:qFormat/>
    <w:rsid w:val="00BE61D9"/>
    <w:rPr>
      <w:rFonts w:ascii="Times" w:hAnsi="Times"/>
    </w:rPr>
  </w:style>
  <w:style w:type="paragraph" w:customStyle="1" w:styleId="Thesiscaption">
    <w:name w:val="Thesis caption"/>
    <w:basedOn w:val="Caption"/>
    <w:qFormat/>
    <w:rsid w:val="007F73F3"/>
    <w:rPr>
      <w:rFonts w:ascii="Times" w:hAnsi="Times"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73F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hesisfiguretext">
    <w:name w:val="Thesis figure text"/>
    <w:basedOn w:val="Normal"/>
    <w:qFormat/>
    <w:rsid w:val="007F73F3"/>
    <w:pPr>
      <w:spacing w:after="200"/>
    </w:pPr>
    <w:rPr>
      <w:rFonts w:ascii="Times" w:hAnsi="Times"/>
      <w:bCs/>
      <w:sz w:val="18"/>
      <w:szCs w:val="18"/>
    </w:rPr>
  </w:style>
  <w:style w:type="paragraph" w:customStyle="1" w:styleId="CVheading">
    <w:name w:val="CV heading"/>
    <w:basedOn w:val="Heading2"/>
    <w:qFormat/>
    <w:rsid w:val="00353130"/>
    <w:pPr>
      <w:tabs>
        <w:tab w:val="left" w:pos="932"/>
      </w:tabs>
    </w:pPr>
    <w:rPr>
      <w:rFonts w:ascii="Arial" w:hAnsi="Arial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customStyle="1" w:styleId="CVnormal">
    <w:name w:val="CV normal"/>
    <w:basedOn w:val="Normal"/>
    <w:qFormat/>
    <w:rsid w:val="00353130"/>
    <w:rPr>
      <w:rFonts w:ascii="Arial" w:hAnsi="Arial"/>
    </w:rPr>
  </w:style>
  <w:style w:type="paragraph" w:customStyle="1" w:styleId="Thesissectionheading">
    <w:name w:val="Thesis section heading"/>
    <w:basedOn w:val="Heading2"/>
    <w:qFormat/>
    <w:rsid w:val="00060EA5"/>
    <w:rPr>
      <w:rFonts w:ascii="Times" w:hAnsi="Times"/>
      <w:color w:val="auto"/>
      <w:sz w:val="24"/>
    </w:rPr>
  </w:style>
  <w:style w:type="paragraph" w:customStyle="1" w:styleId="Thesissubheading">
    <w:name w:val="Thesis subheading"/>
    <w:basedOn w:val="Heading3"/>
    <w:qFormat/>
    <w:rsid w:val="00DD04F8"/>
    <w:rPr>
      <w:rFonts w:ascii="Times" w:hAnsi="Times"/>
      <w:b w:val="0"/>
      <w:i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F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customStyle="1" w:styleId="EndNoteBibliographyTitle">
    <w:name w:val="EndNote Bibliography Title"/>
    <w:basedOn w:val="Normal"/>
    <w:rsid w:val="001A58A0"/>
    <w:pPr>
      <w:jc w:val="center"/>
    </w:pPr>
    <w:rPr>
      <w:rFonts w:cs="Times New Roman"/>
      <w:lang w:val="en-US"/>
    </w:rPr>
  </w:style>
  <w:style w:type="paragraph" w:customStyle="1" w:styleId="EndNoteBibliography">
    <w:name w:val="EndNote Bibliography"/>
    <w:basedOn w:val="Normal"/>
    <w:rsid w:val="001A58A0"/>
    <w:pPr>
      <w:spacing w:line="480" w:lineRule="auto"/>
    </w:pPr>
    <w:rPr>
      <w:rFonts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A73C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C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C63"/>
    <w:rPr>
      <w:rFonts w:ascii="Lucida Grande" w:hAnsi="Lucida Grande" w:cs="Lucida Grande"/>
      <w:sz w:val="18"/>
      <w:szCs w:val="18"/>
      <w:lang w:val="en-AU"/>
    </w:rPr>
  </w:style>
  <w:style w:type="table" w:styleId="TableGrid">
    <w:name w:val="Table Grid"/>
    <w:basedOn w:val="TableNormal"/>
    <w:uiPriority w:val="59"/>
    <w:rsid w:val="007E28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F045C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657B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B29"/>
    <w:rPr>
      <w:rFonts w:ascii="Times New Roman" w:hAnsi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57B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B29"/>
    <w:rPr>
      <w:rFonts w:ascii="Times New Roman" w:hAnsi="Times New Roman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5374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B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BF0"/>
    <w:rPr>
      <w:rFonts w:ascii="Times New Roman" w:hAnsi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B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BF0"/>
    <w:rPr>
      <w:rFonts w:ascii="Times New Roman" w:hAnsi="Times New Roman"/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1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1598</Words>
  <Characters>9114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Statistical Analyses</vt:lpstr>
      <vt:lpstr>        Results</vt:lpstr>
      <vt:lpstr>        References</vt:lpstr>
      <vt:lpstr>        Figure legends</vt:lpstr>
      <vt:lpstr>        Figures </vt:lpstr>
      <vt:lpstr>        Tables</vt:lpstr>
    </vt:vector>
  </TitlesOfParts>
  <Company/>
  <LinksUpToDate>false</LinksUpToDate>
  <CharactersWithSpaces>10691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Fonti Kar</dc:creator>
  <cp:keywords/>
  <dc:description/>
  <cp:lastModifiedBy>Daniel Noble</cp:lastModifiedBy>
  <cp:revision>179</cp:revision>
  <dcterms:created xsi:type="dcterms:W3CDTF">2016-03-21T23:32:00Z</dcterms:created>
  <dcterms:modified xsi:type="dcterms:W3CDTF">2016-07-28T01:48:00Z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