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73C21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proofErr w:type="gramStart"/>
      <w:ins w:id="9" w:author="Daniel Noble" w:date="2023-07-12T14:15:00Z">
        <w:r w:rsidR="00CF7754">
          <w:t>individuals</w:t>
        </w:r>
      </w:ins>
      <w:proofErr w:type="gramEnd"/>
      <w:ins w:id="10"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1" w:author="Daniel Noble" w:date="2023-06-30T08:38:00Z">
        <w:r w:rsidR="00ED494A">
          <w:t>–</w:t>
        </w:r>
      </w:ins>
      <w:del w:id="12"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4D5BE267"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2" w:tooltip="West-Eberhard, 2003 #2" w:history="1">
        <w:r w:rsidR="009477D7" w:rsidRPr="009477D7">
          <w:rPr>
            <w:rStyle w:val="Hyperlink"/>
          </w:rPr>
          <w:t>West-Eberhard 2003</w:t>
        </w:r>
      </w:hyperlink>
      <w:r w:rsidR="006D328F">
        <w:rPr>
          <w:noProof/>
        </w:rPr>
        <w:t xml:space="preserve">, </w:t>
      </w:r>
      <w:hyperlink w:anchor="_ENREF_17" w:tooltip="Ghalambor, 2007 #5" w:history="1">
        <w:r w:rsidR="009477D7" w:rsidRPr="009477D7">
          <w:rPr>
            <w:rStyle w:val="Hyperlink"/>
          </w:rPr>
          <w:t>Ghalambor, McKay et al. 2007</w:t>
        </w:r>
      </w:hyperlink>
      <w:r w:rsidR="006D328F">
        <w:rPr>
          <w:noProof/>
        </w:rPr>
        <w:t xml:space="preserve">, </w:t>
      </w:r>
      <w:hyperlink w:anchor="_ENREF_29" w:tooltip="Noble, 2018 #3" w:history="1">
        <w:r w:rsidR="009477D7" w:rsidRPr="009477D7">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3" w:author="Daniel Noble" w:date="2023-07-12T14:36:00Z">
        <w:r w:rsidR="00D17807" w:rsidDel="006456F8">
          <w:delText>give rise</w:delText>
        </w:r>
      </w:del>
      <w:ins w:id="14"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2" w:tooltip="West-Eberhard, 2003 #2" w:history="1">
        <w:r w:rsidR="009477D7" w:rsidRPr="009477D7">
          <w:rPr>
            <w:rStyle w:val="Hyperlink"/>
          </w:rPr>
          <w:t>West-Eberhard 2003</w:t>
        </w:r>
      </w:hyperlink>
      <w:r w:rsidR="00841599">
        <w:rPr>
          <w:noProof/>
        </w:rPr>
        <w:t xml:space="preserve">, </w:t>
      </w:r>
      <w:hyperlink w:anchor="_ENREF_25" w:tooltip="Monaghan, 2008 #1" w:history="1">
        <w:r w:rsidR="009477D7" w:rsidRPr="009477D7">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25" w:tooltip="Monaghan, 2008 #1" w:history="1">
        <w:r w:rsidR="009477D7" w:rsidRPr="009477D7">
          <w:rPr>
            <w:rStyle w:val="Hyperlink"/>
          </w:rPr>
          <w:t>Monaghan 2008</w:t>
        </w:r>
      </w:hyperlink>
      <w:r w:rsidR="006D328F">
        <w:rPr>
          <w:noProof/>
        </w:rPr>
        <w:t xml:space="preserve">, </w:t>
      </w:r>
      <w:hyperlink w:anchor="_ENREF_29" w:tooltip="Noble, 2018 #3" w:history="1">
        <w:r w:rsidR="009477D7" w:rsidRPr="009477D7">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5"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7" w:tooltip="Ghalambor, 2007 #5" w:history="1">
        <w:r w:rsidR="009477D7" w:rsidRPr="009477D7">
          <w:rPr>
            <w:rStyle w:val="Hyperlink"/>
          </w:rPr>
          <w:t>Ghalambor, McKay et al. 2007</w:t>
        </w:r>
      </w:hyperlink>
      <w:r w:rsidR="00357133">
        <w:rPr>
          <w:noProof/>
        </w:rPr>
        <w:t xml:space="preserve">, </w:t>
      </w:r>
      <w:hyperlink w:anchor="_ENREF_2" w:tooltip="Beaman, 2016 #4" w:history="1">
        <w:r w:rsidR="009477D7" w:rsidRPr="009477D7">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2" w:tooltip="West-Eberhard, 2003 #2" w:history="1">
        <w:r w:rsidR="009477D7" w:rsidRPr="009477D7">
          <w:rPr>
            <w:rStyle w:val="Hyperlink"/>
          </w:rPr>
          <w:t>West-Eberhard 2003</w:t>
        </w:r>
      </w:hyperlink>
      <w:r w:rsidR="00357133">
        <w:rPr>
          <w:noProof/>
        </w:rPr>
        <w:t xml:space="preserve">, </w:t>
      </w:r>
      <w:hyperlink w:anchor="_ENREF_10" w:tooltip="Chevin, 2010 #81" w:history="1">
        <w:r w:rsidR="009477D7" w:rsidRPr="009477D7">
          <w:rPr>
            <w:rStyle w:val="Hyperlink"/>
          </w:rPr>
          <w:t>Chevin 2010</w:t>
        </w:r>
      </w:hyperlink>
      <w:r w:rsidR="00357133">
        <w:rPr>
          <w:noProof/>
        </w:rPr>
        <w:t xml:space="preserve">, </w:t>
      </w:r>
      <w:hyperlink w:anchor="_ENREF_3" w:tooltip="Beldade, 2011 #6" w:history="1">
        <w:r w:rsidR="009477D7" w:rsidRPr="009477D7">
          <w:rPr>
            <w:rStyle w:val="Hyperlink"/>
          </w:rPr>
          <w:t>Beldade, Mateus et al. 2011</w:t>
        </w:r>
      </w:hyperlink>
      <w:r w:rsidR="00357133">
        <w:rPr>
          <w:noProof/>
        </w:rPr>
        <w:t xml:space="preserve">, </w:t>
      </w:r>
      <w:hyperlink w:anchor="_ENREF_28" w:tooltip="Noble, 2019 #7" w:history="1">
        <w:r w:rsidR="009477D7" w:rsidRPr="009477D7">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3" w:tooltip="Reed, 2010 #9" w:history="1">
        <w:r w:rsidR="009477D7" w:rsidRPr="009477D7">
          <w:rPr>
            <w:rStyle w:val="Hyperlink"/>
          </w:rPr>
          <w:t>Reed, Waples et al. 2010</w:t>
        </w:r>
      </w:hyperlink>
      <w:r w:rsidR="00357133">
        <w:rPr>
          <w:noProof/>
        </w:rPr>
        <w:t xml:space="preserve">, </w:t>
      </w:r>
      <w:hyperlink w:anchor="_ENREF_4" w:tooltip="Botero, 2015 #8" w:history="1">
        <w:r w:rsidR="009477D7" w:rsidRPr="009477D7">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BDCCD42"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6"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3" w:tooltip="Lynch, 1998 #10" w:history="1">
        <w:r w:rsidR="009477D7" w:rsidRPr="009477D7">
          <w:rPr>
            <w:rStyle w:val="Hyperlink"/>
          </w:rPr>
          <w:t>Lynch and Walsh 1998</w:t>
        </w:r>
      </w:hyperlink>
      <w:r w:rsidR="00AD4621">
        <w:rPr>
          <w:noProof/>
        </w:rPr>
        <w:t>)</w:t>
      </w:r>
      <w:r w:rsidR="00AD4621">
        <w:fldChar w:fldCharType="end"/>
      </w:r>
      <w:del w:id="17"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18" w:author="Daniel Noble" w:date="2023-07-12T14:37:00Z">
        <w:r w:rsidR="006456F8">
          <w:t xml:space="preserve">both </w:t>
        </w:r>
      </w:ins>
      <w:r w:rsidR="005E6420">
        <w:t xml:space="preserve">selection and genetic variation </w:t>
      </w:r>
      <w:r w:rsidR="00E9778A">
        <w:t>change</w:t>
      </w:r>
      <w:del w:id="19"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4" w:tooltip="Falconer, 1996 #11" w:history="1">
        <w:r w:rsidR="009477D7" w:rsidRPr="009477D7">
          <w:rPr>
            <w:rStyle w:val="Hyperlink"/>
          </w:rPr>
          <w:t>Falconer and Mackay 1996</w:t>
        </w:r>
      </w:hyperlink>
      <w:r w:rsidR="00AD4621">
        <w:rPr>
          <w:noProof/>
        </w:rPr>
        <w:t>)</w:t>
      </w:r>
      <w:r w:rsidR="00AD4621">
        <w:fldChar w:fldCharType="end"/>
      </w:r>
      <w:del w:id="20"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0" w:tooltip="Hoffmann, 1999 #14" w:history="1">
        <w:r w:rsidR="009477D7" w:rsidRPr="009477D7">
          <w:rPr>
            <w:rStyle w:val="Hyperlink"/>
          </w:rPr>
          <w:t>Hoffmann and Merilä 1999</w:t>
        </w:r>
      </w:hyperlink>
      <w:r w:rsidR="00AD4621">
        <w:rPr>
          <w:noProof/>
        </w:rPr>
        <w:t xml:space="preserve">, </w:t>
      </w:r>
      <w:hyperlink w:anchor="_ENREF_7" w:tooltip="Charmantier, 2005 #12" w:history="1">
        <w:r w:rsidR="009477D7" w:rsidRPr="009477D7">
          <w:rPr>
            <w:rStyle w:val="Hyperlink"/>
          </w:rPr>
          <w:t>Charmantier and Garant 2005</w:t>
        </w:r>
      </w:hyperlink>
      <w:r w:rsidR="00AD4621">
        <w:rPr>
          <w:noProof/>
        </w:rPr>
        <w:t xml:space="preserve">, </w:t>
      </w:r>
      <w:hyperlink w:anchor="_ENREF_45" w:tooltip="Wood, 2015 #15" w:history="1">
        <w:r w:rsidR="009477D7" w:rsidRPr="009477D7">
          <w:rPr>
            <w:rStyle w:val="Hyperlink"/>
          </w:rPr>
          <w:t>Wood and Brodie 2015</w:t>
        </w:r>
      </w:hyperlink>
      <w:r w:rsidR="00AD4621">
        <w:rPr>
          <w:noProof/>
        </w:rPr>
        <w:t xml:space="preserve">, </w:t>
      </w:r>
      <w:hyperlink w:history="1">
        <w:r w:rsidR="009477D7" w:rsidRPr="009477D7">
          <w:rPr>
            <w:rStyle w:val="Hyperlink"/>
          </w:rPr>
          <w:t>Rowiński and Rogell 2017</w:t>
        </w:r>
      </w:hyperlink>
      <w:r w:rsidR="00AD4621">
        <w:rPr>
          <w:noProof/>
        </w:rPr>
        <w:t xml:space="preserve">, </w:t>
      </w:r>
      <w:hyperlink w:anchor="_ENREF_28" w:tooltip="Noble, 2019 #7" w:history="1">
        <w:r w:rsidR="009477D7" w:rsidRPr="009477D7">
          <w:rPr>
            <w:rStyle w:val="Hyperlink"/>
          </w:rPr>
          <w:t>Noble, Radersma et al. 2019</w:t>
        </w:r>
      </w:hyperlink>
      <w:r w:rsidR="00AD4621">
        <w:rPr>
          <w:noProof/>
        </w:rPr>
        <w:t xml:space="preserve">, </w:t>
      </w:r>
      <w:hyperlink w:anchor="_ENREF_15" w:tooltip="Fischer, 2020 #13" w:history="1">
        <w:r w:rsidR="009477D7" w:rsidRPr="009477D7">
          <w:rPr>
            <w:rStyle w:val="Hyperlink"/>
          </w:rPr>
          <w:t>Fischer, Kreyling et al. 2020</w:t>
        </w:r>
      </w:hyperlink>
      <w:r w:rsidR="00AD4621">
        <w:rPr>
          <w:noProof/>
        </w:rPr>
        <w:t>)</w:t>
      </w:r>
      <w:r w:rsidR="00AD4621">
        <w:fldChar w:fldCharType="end"/>
      </w:r>
      <w:del w:id="21"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9" w:tooltip="Hoffman, 1991 #16" w:history="1">
        <w:r w:rsidR="009477D7" w:rsidRPr="009477D7">
          <w:rPr>
            <w:rStyle w:val="Hyperlink"/>
          </w:rPr>
          <w:t>Hoffman and Parsons 1991</w:t>
        </w:r>
      </w:hyperlink>
      <w:r w:rsidR="002A7E72">
        <w:rPr>
          <w:noProof/>
        </w:rPr>
        <w:t xml:space="preserve">, </w:t>
      </w:r>
      <w:hyperlink w:anchor="_ENREF_20" w:tooltip="Hoffmann, 1999 #14" w:history="1">
        <w:r w:rsidR="009477D7" w:rsidRPr="009477D7">
          <w:rPr>
            <w:rStyle w:val="Hyperlink"/>
          </w:rPr>
          <w:t>Hoffmann and Merilä 1999</w:t>
        </w:r>
      </w:hyperlink>
      <w:r w:rsidR="002A7E72">
        <w:rPr>
          <w:noProof/>
        </w:rPr>
        <w:t>)</w:t>
      </w:r>
      <w:r w:rsidR="002A7E72">
        <w:fldChar w:fldCharType="end"/>
      </w:r>
      <w:del w:id="22"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3"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1" w:tooltip="Paaby, 2014 #17" w:history="1">
        <w:r w:rsidR="009477D7" w:rsidRPr="009477D7">
          <w:rPr>
            <w:rStyle w:val="Hyperlink"/>
          </w:rPr>
          <w:t>Paaby and Rockman 2014</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5" w:author="Daniel Noble" w:date="2023-07-12T14:37:00Z">
        <w:r w:rsidR="00402A81" w:rsidDel="00CD277F">
          <w:delText>s</w:delText>
        </w:r>
      </w:del>
      <w:r w:rsidR="00402A81">
        <w:t xml:space="preserve"> mechanisms</w:t>
      </w:r>
      <w:ins w:id="26"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1" w:tooltip="Coltman, 2001 #18" w:history="1">
        <w:r w:rsidR="009477D7" w:rsidRPr="009477D7">
          <w:rPr>
            <w:rStyle w:val="Hyperlink"/>
          </w:rPr>
          <w:t>Coltman, Pilkington et al. 2001</w:t>
        </w:r>
      </w:hyperlink>
      <w:r w:rsidR="002A7E72">
        <w:rPr>
          <w:noProof/>
        </w:rPr>
        <w:t xml:space="preserve">, </w:t>
      </w:r>
      <w:hyperlink w:anchor="_ENREF_7" w:tooltip="Charmantier, 2005 #12" w:history="1">
        <w:r w:rsidR="009477D7" w:rsidRPr="009477D7">
          <w:rPr>
            <w:rStyle w:val="Hyperlink"/>
          </w:rPr>
          <w:t>Charmantier and Garant 2005</w:t>
        </w:r>
      </w:hyperlink>
      <w:r w:rsidR="002A7E72">
        <w:rPr>
          <w:noProof/>
        </w:rPr>
        <w:t>)</w:t>
      </w:r>
      <w:r w:rsidR="002A7E72">
        <w:fldChar w:fldCharType="end"/>
      </w:r>
      <w:del w:id="27"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28" w:author="Daniel Noble" w:date="2023-07-12T14:39:00Z">
        <w:r w:rsidR="00DB7E5B" w:rsidDel="00CD277F">
          <w:delText xml:space="preserve">Environmental dependence of </w:delText>
        </w:r>
        <w:r w:rsidR="00AD24C8" w:rsidDel="00CD277F">
          <w:delText>genetic variance implies that u</w:delText>
        </w:r>
      </w:del>
      <w:ins w:id="29" w:author="Daniel Noble" w:date="2023-07-12T14:39:00Z">
        <w:r w:rsidR="00CD277F">
          <w:t>U</w:t>
        </w:r>
      </w:ins>
      <w:r w:rsidR="00AD24C8">
        <w:t>nder the same selection pressure</w:t>
      </w:r>
      <w:r w:rsidR="00AF4596">
        <w:t>,</w:t>
      </w:r>
      <w:r w:rsidR="00AD24C8">
        <w:t xml:space="preserve"> the speed of evolutionary </w:t>
      </w:r>
      <w:del w:id="30" w:author="Daniel Noble" w:date="2023-07-12T14:38:00Z">
        <w:r w:rsidR="00AD24C8" w:rsidDel="00CD277F">
          <w:delText xml:space="preserve">change </w:delText>
        </w:r>
      </w:del>
      <w:ins w:id="31" w:author="Daniel Noble" w:date="2023-07-12T14:38:00Z">
        <w:r w:rsidR="00CD277F">
          <w:t>can</w:t>
        </w:r>
        <w:r w:rsidR="00CD277F">
          <w:t xml:space="preserve"> </w:t>
        </w:r>
      </w:ins>
      <w:del w:id="32" w:author="Daniel Noble" w:date="2023-07-12T14:38:00Z">
        <w:r w:rsidR="00AD24C8" w:rsidDel="00CD277F">
          <w:delText xml:space="preserve">would likely </w:delText>
        </w:r>
      </w:del>
      <w:r w:rsidR="00AF4596">
        <w:t xml:space="preserve">change </w:t>
      </w:r>
      <w:ins w:id="33" w:author="Daniel Noble" w:date="2023-07-12T14:39:00Z">
        <w:r w:rsidR="00CD277F">
          <w:t xml:space="preserve">depending on the environment </w:t>
        </w:r>
      </w:ins>
      <w:del w:id="34" w:author="Daniel Noble" w:date="2023-07-12T14:38:00Z">
        <w:r w:rsidR="00AF4596" w:rsidDel="00CD277F">
          <w:delText>thus</w:delText>
        </w:r>
        <w:r w:rsidR="00AD24C8" w:rsidDel="00CD277F">
          <w:delText xml:space="preserve"> </w:delText>
        </w:r>
      </w:del>
      <w:r w:rsidR="00AD24C8">
        <w:t xml:space="preserve">making it </w:t>
      </w:r>
      <w:ins w:id="35"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59D0DAE" w:rsidR="003030DA" w:rsidRPr="00E64B49" w:rsidRDefault="003030DA" w:rsidP="00841599">
      <w:pPr>
        <w:ind w:firstLine="720"/>
        <w:contextualSpacing/>
      </w:pPr>
      <w:r>
        <w:t xml:space="preserve">Comparative studies have shown that the </w:t>
      </w:r>
      <w:ins w:id="36" w:author="Daniel Noble" w:date="2023-07-12T14:39:00Z">
        <w:r w:rsidR="006A3B9E">
          <w:t xml:space="preserve">environmental impacts </w:t>
        </w:r>
      </w:ins>
      <w:del w:id="37"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38"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0" w:tooltip="Hoffmann, 1999 #14" w:history="1">
        <w:r w:rsidR="009477D7" w:rsidRPr="009477D7">
          <w:rPr>
            <w:rStyle w:val="Hyperlink"/>
          </w:rPr>
          <w:t>Hoffmann and Merilä 1999</w:t>
        </w:r>
      </w:hyperlink>
      <w:r w:rsidR="001F6758">
        <w:rPr>
          <w:noProof/>
        </w:rPr>
        <w:t xml:space="preserve">, </w:t>
      </w:r>
      <w:hyperlink w:anchor="_ENREF_7" w:tooltip="Charmantier, 2005 #12" w:history="1">
        <w:r w:rsidR="009477D7" w:rsidRPr="009477D7">
          <w:rPr>
            <w:rStyle w:val="Hyperlink"/>
          </w:rPr>
          <w:t>Charmantier and Garant 2005</w:t>
        </w:r>
      </w:hyperlink>
      <w:r w:rsidR="001F6758">
        <w:rPr>
          <w:noProof/>
        </w:rPr>
        <w:t xml:space="preserve">, </w:t>
      </w:r>
      <w:hyperlink w:history="1">
        <w:r w:rsidR="009477D7" w:rsidRPr="009477D7">
          <w:rPr>
            <w:rStyle w:val="Hyperlink"/>
          </w:rPr>
          <w:t>Rowiński and Rogell 2017</w:t>
        </w:r>
      </w:hyperlink>
      <w:r w:rsidR="001F6758">
        <w:rPr>
          <w:noProof/>
        </w:rPr>
        <w:t>)</w:t>
      </w:r>
      <w:r w:rsidR="001F6758">
        <w:fldChar w:fldCharType="end"/>
      </w:r>
      <w:del w:id="39"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0"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0" w:tooltip="Hoffmann, 1999 #14" w:history="1">
        <w:r w:rsidR="009477D7" w:rsidRPr="009477D7">
          <w:rPr>
            <w:rStyle w:val="Hyperlink"/>
          </w:rPr>
          <w:t>Hoffmann and Merilä 1999</w:t>
        </w:r>
      </w:hyperlink>
      <w:r w:rsidR="001F6758">
        <w:rPr>
          <w:noProof/>
        </w:rPr>
        <w:t>)</w:t>
      </w:r>
      <w:r w:rsidR="001F6758">
        <w:fldChar w:fldCharType="end"/>
      </w:r>
      <w:del w:id="41"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7" w:tooltip="Charmantier, 2005 #12" w:history="1">
        <w:r w:rsidR="009477D7" w:rsidRPr="009477D7">
          <w:rPr>
            <w:rStyle w:val="Hyperlink"/>
          </w:rPr>
          <w:t>Charmantier and Garant 2005</w:t>
        </w:r>
      </w:hyperlink>
      <w:r w:rsidR="0079708C">
        <w:rPr>
          <w:noProof/>
        </w:rPr>
        <w:t>)</w:t>
      </w:r>
      <w:r w:rsidR="0079708C">
        <w:fldChar w:fldCharType="end"/>
      </w:r>
      <w:del w:id="42"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2" w:tooltip="Dahlgaard, 2000 #19" w:history="1">
        <w:r w:rsidR="009477D7" w:rsidRPr="009477D7">
          <w:rPr>
            <w:rStyle w:val="Hyperlink"/>
          </w:rPr>
          <w:t>Dahlgaard and Hoffmann 2000</w:t>
        </w:r>
      </w:hyperlink>
      <w:r w:rsidR="001F6758">
        <w:rPr>
          <w:noProof/>
        </w:rPr>
        <w:t xml:space="preserve">, </w:t>
      </w:r>
      <w:hyperlink w:anchor="_ENREF_7" w:tooltip="Charmantier, 2005 #12" w:history="1">
        <w:r w:rsidR="009477D7" w:rsidRPr="009477D7">
          <w:rPr>
            <w:rStyle w:val="Hyperlink"/>
          </w:rPr>
          <w:t>Charmantier and Garant 2005</w:t>
        </w:r>
      </w:hyperlink>
      <w:r w:rsidR="001F6758">
        <w:rPr>
          <w:noProof/>
        </w:rPr>
        <w:t>)</w:t>
      </w:r>
      <w:r w:rsidR="001F6758">
        <w:fldChar w:fldCharType="end"/>
      </w:r>
      <w:del w:id="43"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4"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5"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8" w:tooltip="Hansen, 2011 #82" w:history="1">
        <w:r w:rsidR="009477D7" w:rsidRPr="009477D7">
          <w:rPr>
            <w:rStyle w:val="Hyperlink"/>
          </w:rPr>
          <w:t>Hansen, Pélabon et al. 2011</w:t>
        </w:r>
      </w:hyperlink>
      <w:r w:rsidR="00374A75">
        <w:rPr>
          <w:noProof/>
        </w:rPr>
        <w:t xml:space="preserve">, </w:t>
      </w:r>
      <w:hyperlink w:history="1">
        <w:r w:rsidR="009477D7" w:rsidRPr="009477D7">
          <w:rPr>
            <w:rStyle w:val="Hyperlink"/>
          </w:rPr>
          <w:t>Rowiński and Rogell 2017</w:t>
        </w:r>
      </w:hyperlink>
      <w:r w:rsidR="00374A75">
        <w:rPr>
          <w:noProof/>
        </w:rPr>
        <w:t>)</w:t>
      </w:r>
      <w:r w:rsidR="00374A75">
        <w:fldChar w:fldCharType="end"/>
      </w:r>
      <w:del w:id="46"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47" w:author="Daniel Noble" w:date="2023-06-30T08:39:00Z">
        <w:r w:rsidR="00ED494A">
          <w:t>,</w:t>
        </w:r>
      </w:ins>
      <w:r w:rsidR="007C535A">
        <w:t xml:space="preserve"> </w:t>
      </w:r>
      <w:r w:rsidR="00F8101C">
        <w:t>which</w:t>
      </w:r>
      <w:r w:rsidR="007C535A">
        <w:t xml:space="preserve"> </w:t>
      </w:r>
      <w:del w:id="48" w:author="Daniel Noble" w:date="2023-06-30T08:39:00Z">
        <w:r w:rsidR="00EF1492" w:rsidDel="00ED494A">
          <w:delText xml:space="preserve">has </w:delText>
        </w:r>
      </w:del>
      <w:ins w:id="49"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9477D7" w:rsidRPr="009477D7">
          <w:rPr>
            <w:rStyle w:val="Hyperlink"/>
          </w:rPr>
          <w:t>Rowiński and Rogell 2017</w:t>
        </w:r>
      </w:hyperlink>
      <w:r w:rsidR="00DA0CF2">
        <w:rPr>
          <w:noProof/>
        </w:rPr>
        <w:t>)</w:t>
      </w:r>
      <w:r w:rsidR="00DA0CF2">
        <w:fldChar w:fldCharType="end"/>
      </w:r>
      <w:del w:id="50"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xml:space="preserve">. </w:t>
      </w:r>
      <w:r w:rsidR="0085156C">
        <w:lastRenderedPageBreak/>
        <w:t>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5" w:tooltip="Fischer, 2020 #13" w:history="1">
        <w:r w:rsidR="009477D7" w:rsidRPr="009477D7">
          <w:rPr>
            <w:rStyle w:val="Hyperlink"/>
          </w:rPr>
          <w:t>Fischer, Kreyling et al. 2020</w:t>
        </w:r>
      </w:hyperlink>
      <w:r w:rsidR="00DA0CF2">
        <w:rPr>
          <w:noProof/>
        </w:rPr>
        <w:t>)</w:t>
      </w:r>
      <w:r w:rsidR="00DA0CF2">
        <w:fldChar w:fldCharType="end"/>
      </w:r>
      <w:del w:id="51"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2" w:author="Daniel Noble" w:date="2023-06-23T12:03:00Z">
        <w:r w:rsidR="00DA0CF2">
          <w:t xml:space="preserve"> </w:t>
        </w:r>
      </w:ins>
      <w:ins w:id="53"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9477D7" w:rsidRPr="009477D7">
          <w:rPr>
            <w:rStyle w:val="Hyperlink"/>
          </w:rPr>
          <w:t>Rowiński and Rogell 2017</w:t>
        </w:r>
      </w:hyperlink>
      <w:ins w:id="54" w:author="Daniel Noble" w:date="2023-06-23T12:02:00Z">
        <w:r w:rsidR="00DA0CF2">
          <w:rPr>
            <w:noProof/>
          </w:rPr>
          <w:t>)</w:t>
        </w:r>
        <w:r w:rsidR="00DA0CF2">
          <w:fldChar w:fldCharType="end"/>
        </w:r>
      </w:ins>
      <w:del w:id="5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6" w:author="Daniel Noble" w:date="2023-07-06T16:06:00Z">
        <w:r w:rsidR="00CD0190" w:rsidDel="00FC211B">
          <w:delText xml:space="preserve">dynamics </w:delText>
        </w:r>
      </w:del>
      <w:ins w:id="57" w:author="Daniel Noble" w:date="2023-07-06T16:06:00Z">
        <w:r w:rsidR="00FC211B">
          <w:t xml:space="preserve">expression of </w:t>
        </w:r>
      </w:ins>
      <w:del w:id="58" w:author="Daniel Noble" w:date="2023-07-06T16:05:00Z">
        <w:r w:rsidR="00CD0190" w:rsidDel="00FC211B">
          <w:delText>of</w:delText>
        </w:r>
        <w:r w:rsidR="00F85072" w:rsidDel="00FC211B">
          <w:delText xml:space="preserve"> both </w:delText>
        </w:r>
      </w:del>
      <w:r w:rsidR="007C535A">
        <w:t xml:space="preserve">genetic </w:t>
      </w:r>
      <w:del w:id="5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470F7CF"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0" w:tooltip="Noordwijk, 1988 #20" w:history="1">
        <w:r w:rsidR="009477D7" w:rsidRPr="009477D7">
          <w:rPr>
            <w:rStyle w:val="Hyperlink"/>
          </w:rPr>
          <w:t>Noordwijk, Balen et al. 1988</w:t>
        </w:r>
      </w:hyperlink>
      <w:r w:rsidR="00604B3C">
        <w:rPr>
          <w:noProof/>
        </w:rPr>
        <w:t xml:space="preserve">, </w:t>
      </w:r>
      <w:hyperlink w:anchor="_ENREF_39" w:tooltip="Stillwell, 2009 #21" w:history="1">
        <w:r w:rsidR="009477D7" w:rsidRPr="009477D7">
          <w:rPr>
            <w:rStyle w:val="Hyperlink"/>
          </w:rPr>
          <w:t>Stillwell and Fox 2009</w:t>
        </w:r>
      </w:hyperlink>
      <w:r w:rsidR="00604B3C">
        <w:rPr>
          <w:noProof/>
        </w:rPr>
        <w:t>)</w:t>
      </w:r>
      <w:r w:rsidR="00604B3C">
        <w:fldChar w:fldCharType="end"/>
      </w:r>
      <w:del w:id="6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9" w:tooltip="Noble, 2018 #3" w:history="1">
        <w:r w:rsidR="009477D7" w:rsidRPr="009477D7">
          <w:rPr>
            <w:rStyle w:val="Hyperlink"/>
          </w:rPr>
          <w:t>Noble, Stenhouse et al. 2018</w:t>
        </w:r>
      </w:hyperlink>
      <w:r w:rsidR="006D328F">
        <w:rPr>
          <w:noProof/>
        </w:rPr>
        <w:t xml:space="preserve">, </w:t>
      </w:r>
      <w:hyperlink w:anchor="_ENREF_13" w:tooltip="Eyck, 2019 #22" w:history="1">
        <w:r w:rsidR="009477D7" w:rsidRPr="009477D7">
          <w:rPr>
            <w:rStyle w:val="Hyperlink"/>
          </w:rPr>
          <w:t>Eyck, Buchanan et al. 2019</w:t>
        </w:r>
      </w:hyperlink>
      <w:r w:rsidR="006D328F">
        <w:rPr>
          <w:noProof/>
        </w:rPr>
        <w:t>)</w:t>
      </w:r>
      <w:r w:rsidR="006D328F">
        <w:fldChar w:fldCharType="end"/>
      </w:r>
      <w:del w:id="6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44" w:tooltip="Wilson, 2006 #24" w:history="1">
        <w:r w:rsidR="009477D7" w:rsidRPr="009477D7">
          <w:rPr>
            <w:rStyle w:val="Hyperlink"/>
          </w:rPr>
          <w:t>Wilson and Réale 2006</w:t>
        </w:r>
      </w:hyperlink>
      <w:r w:rsidR="00790FEB">
        <w:rPr>
          <w:noProof/>
        </w:rPr>
        <w:t xml:space="preserve">, </w:t>
      </w:r>
      <w:hyperlink w:anchor="_ENREF_27" w:tooltip="Noble, 2014 #23" w:history="1">
        <w:r w:rsidR="009477D7" w:rsidRPr="009477D7">
          <w:rPr>
            <w:rStyle w:val="Hyperlink"/>
          </w:rPr>
          <w:t>Noble, McFarlane et al. 2014</w:t>
        </w:r>
      </w:hyperlink>
      <w:r w:rsidR="00790FEB">
        <w:rPr>
          <w:noProof/>
        </w:rPr>
        <w:t>)</w:t>
      </w:r>
      <w:r w:rsidR="00790FEB">
        <w:fldChar w:fldCharType="end"/>
      </w:r>
      <w:del w:id="6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37" w:tooltip="Shine, 1996 #26" w:history="1">
        <w:r w:rsidR="009477D7" w:rsidRPr="009477D7">
          <w:rPr>
            <w:rStyle w:val="Hyperlink"/>
          </w:rPr>
          <w:t>Shine and Harlow 1996</w:t>
        </w:r>
      </w:hyperlink>
      <w:r w:rsidR="00790FEB">
        <w:rPr>
          <w:noProof/>
        </w:rPr>
        <w:t xml:space="preserve">, </w:t>
      </w:r>
      <w:hyperlink w:anchor="_ENREF_40" w:tooltip="Uller, 2010 #27" w:history="1">
        <w:r w:rsidR="009477D7" w:rsidRPr="009477D7">
          <w:rPr>
            <w:rStyle w:val="Hyperlink"/>
          </w:rPr>
          <w:t>Uller and Olsson 2010</w:t>
        </w:r>
      </w:hyperlink>
      <w:r w:rsidR="00790FEB">
        <w:rPr>
          <w:noProof/>
        </w:rPr>
        <w:t xml:space="preserve">, </w:t>
      </w:r>
      <w:hyperlink w:anchor="_ENREF_24" w:tooltip="Mitchell, 2018 #25" w:history="1">
        <w:r w:rsidR="009477D7" w:rsidRPr="009477D7">
          <w:rPr>
            <w:rStyle w:val="Hyperlink"/>
          </w:rPr>
          <w:t>Mitchell, Hall et al. 2018</w:t>
        </w:r>
      </w:hyperlink>
      <w:r w:rsidR="00790FEB">
        <w:rPr>
          <w:noProof/>
        </w:rPr>
        <w:t>)</w:t>
      </w:r>
      <w:r w:rsidR="00790FEB">
        <w:fldChar w:fldCharType="end"/>
      </w:r>
      <w:r w:rsidR="008C6442">
        <w:t xml:space="preserve"> </w:t>
      </w:r>
      <w:del w:id="6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26" w:tooltip="Mousseau, 1998 #28" w:history="1">
        <w:r w:rsidR="009477D7" w:rsidRPr="009477D7">
          <w:rPr>
            <w:rStyle w:val="Hyperlink"/>
          </w:rPr>
          <w:t>Mousseau and Fox 1998</w:t>
        </w:r>
      </w:hyperlink>
      <w:r w:rsidR="00790FEB">
        <w:rPr>
          <w:noProof/>
        </w:rPr>
        <w:t>)</w:t>
      </w:r>
      <w:r w:rsidR="00790FEB">
        <w:fldChar w:fldCharType="end"/>
      </w:r>
      <w:ins w:id="64" w:author="Daniel Noble" w:date="2023-07-12T14:24:00Z">
        <w:r w:rsidR="00790FEB">
          <w:t xml:space="preserve">. </w:t>
        </w:r>
      </w:ins>
      <w:del w:id="6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6"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43" w:tooltip="Wilson, 2005 #30" w:history="1">
        <w:r w:rsidR="009477D7" w:rsidRPr="009477D7">
          <w:rPr>
            <w:rStyle w:val="Hyperlink"/>
          </w:rPr>
          <w:t>Wilson, Kruuk et al. 2005</w:t>
        </w:r>
      </w:hyperlink>
      <w:r w:rsidR="00790FEB">
        <w:rPr>
          <w:noProof/>
        </w:rPr>
        <w:t xml:space="preserve">, </w:t>
      </w:r>
      <w:hyperlink w:anchor="_ENREF_21" w:tooltip="Krist, 2010 #29" w:history="1">
        <w:r w:rsidR="009477D7" w:rsidRPr="009477D7">
          <w:rPr>
            <w:rStyle w:val="Hyperlink"/>
          </w:rPr>
          <w:t>Krist 2010</w:t>
        </w:r>
      </w:hyperlink>
      <w:r w:rsidR="00790FEB">
        <w:rPr>
          <w:noProof/>
        </w:rPr>
        <w:t>)</w:t>
      </w:r>
      <w:r w:rsidR="00790FEB">
        <w:fldChar w:fldCharType="end"/>
      </w:r>
      <w:del w:id="6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68"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2" w:tooltip="Kruuk, 2004 #31" w:history="1">
        <w:r w:rsidR="009477D7" w:rsidRPr="009477D7">
          <w:rPr>
            <w:rStyle w:val="Hyperlink"/>
          </w:rPr>
          <w:t>Kruuk 2004</w:t>
        </w:r>
      </w:hyperlink>
      <w:r w:rsidR="00790FEB">
        <w:rPr>
          <w:noProof/>
        </w:rPr>
        <w:t>)</w:t>
      </w:r>
      <w:r w:rsidR="00790FEB">
        <w:fldChar w:fldCharType="end"/>
      </w:r>
      <w:del w:id="6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0"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2" w:tooltip="Réale, 1999 #88" w:history="1">
        <w:r w:rsidR="009477D7" w:rsidRPr="009477D7">
          <w:rPr>
            <w:rStyle w:val="Hyperlink"/>
          </w:rPr>
          <w:t>Réale, Festa‐Bianchet et al. 1999</w:t>
        </w:r>
      </w:hyperlink>
      <w:r w:rsidR="006456F8">
        <w:rPr>
          <w:noProof/>
        </w:rPr>
        <w:t>)</w:t>
      </w:r>
      <w:r w:rsidR="006456F8">
        <w:fldChar w:fldCharType="end"/>
      </w:r>
      <w:del w:id="7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2"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8" w:tooltip="Charmantier, 2004 #32" w:history="1">
        <w:r w:rsidR="009477D7" w:rsidRPr="009477D7">
          <w:rPr>
            <w:rStyle w:val="Hyperlink"/>
          </w:rPr>
          <w:t>Charmantier, Kruuk et al. 2004</w:t>
        </w:r>
      </w:hyperlink>
      <w:r w:rsidR="006456F8">
        <w:rPr>
          <w:noProof/>
        </w:rPr>
        <w:t>)</w:t>
      </w:r>
      <w:r w:rsidR="006456F8">
        <w:fldChar w:fldCharType="end"/>
      </w:r>
      <w:del w:id="7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4" w:author="Daniel Noble" w:date="2023-07-06T16:04:00Z">
        <w:r w:rsidR="00350C4D" w:rsidDel="00EB67E5">
          <w:delText xml:space="preserve">therefore </w:delText>
        </w:r>
      </w:del>
      <w:r w:rsidR="00350C4D">
        <w:t xml:space="preserve">needed in order to evaluate </w:t>
      </w:r>
      <w:del w:id="75" w:author="Daniel Noble" w:date="2023-07-06T16:04:00Z">
        <w:r w:rsidR="00350C4D" w:rsidDel="00EB67E5">
          <w:delText xml:space="preserve">when </w:delText>
        </w:r>
      </w:del>
      <w:ins w:id="76" w:author="Daniel Noble" w:date="2023-07-06T16:04:00Z">
        <w:r w:rsidR="00EB67E5">
          <w:t xml:space="preserve">age-specific </w:t>
        </w:r>
      </w:ins>
      <w:r w:rsidR="00350C4D">
        <w:t xml:space="preserve">evolutionary potential of body size </w:t>
      </w:r>
      <w:del w:id="77" w:author="Daniel Noble" w:date="2023-07-06T16:04:00Z">
        <w:r w:rsidR="00350C4D" w:rsidDel="00EB67E5">
          <w:delText>is greatest</w:delText>
        </w:r>
      </w:del>
      <w:ins w:id="7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7442E6E"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79" w:author="Daniel Noble" w:date="2023-07-12T14:32:00Z">
        <w:r w:rsidDel="006456F8">
          <w:delText xml:space="preserve"> </w:delText>
        </w:r>
      </w:del>
      <w:ins w:id="80"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9477D7" w:rsidRPr="009477D7">
          <w:rPr>
            <w:rStyle w:val="Hyperlink"/>
          </w:rPr>
          <w:t>Angilletta Jr, Steury et al. 2017</w:t>
        </w:r>
      </w:hyperlink>
      <w:r w:rsidR="006456F8">
        <w:rPr>
          <w:noProof/>
        </w:rPr>
        <w:t>)</w:t>
      </w:r>
      <w:r w:rsidR="006456F8">
        <w:fldChar w:fldCharType="end"/>
      </w:r>
      <w:del w:id="8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2" w:author="Daniel Noble" w:date="2023-07-06T15:58:00Z">
        <w:r w:rsidR="00EB67E5">
          <w:t xml:space="preserve">, as higher temperatures </w:t>
        </w:r>
      </w:ins>
      <w:ins w:id="83"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9477D7" w:rsidRPr="009477D7">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734D9536" w:rsidR="00496477" w:rsidRPr="00AE21AE" w:rsidRDefault="00496477">
      <w:pPr>
        <w:rPr>
          <w:rFonts w:eastAsia="Times New Roman" w:cs="Times New Roman"/>
          <w:color w:val="000000"/>
          <w:shd w:val="clear" w:color="auto" w:fill="FFFFFF"/>
          <w:lang w:eastAsia="en-GB"/>
          <w:rPrChange w:id="84" w:author="Daniel Noble" w:date="2023-06-23T10:54:00Z">
            <w:rPr/>
          </w:rPrChange>
        </w:rPr>
        <w:pPrChange w:id="85" w:author="Daniel Noble" w:date="2023-06-23T10:54:00Z">
          <w:pPr>
            <w:ind w:firstLine="720"/>
            <w:contextualSpacing/>
          </w:pPr>
        </w:pPrChange>
      </w:pPr>
      <w:del w:id="86" w:author="Daniel Noble" w:date="2023-06-23T10:45:00Z">
        <w:r w:rsidDel="00B34F02">
          <w:delText>From 2015 – 2017, we</w:delText>
        </w:r>
      </w:del>
      <w:ins w:id="8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88"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9477D7">
        <w:fldChar w:fldCharType="begin"/>
      </w:r>
      <w:r w:rsidR="009477D7">
        <w:instrText xml:space="preserve"> HYPERLINK \l "_ENREF_6" \o "Chapple, 2013 #84" </w:instrText>
      </w:r>
      <w:r w:rsidR="009477D7">
        <w:fldChar w:fldCharType="separate"/>
      </w:r>
      <w:r w:rsidR="009477D7" w:rsidRPr="009477D7">
        <w:rPr>
          <w:rStyle w:val="Hyperlink"/>
        </w:rPr>
        <w:t>Chapple, Miller et al. 2013</w:t>
      </w:r>
      <w:r w:rsidR="009477D7">
        <w:fldChar w:fldCharType="end"/>
      </w:r>
      <w:r w:rsidR="00AE21AE">
        <w:rPr>
          <w:noProof/>
        </w:rPr>
        <w:t>)</w:t>
      </w:r>
      <w:r w:rsidR="00AE21AE">
        <w:fldChar w:fldCharType="end"/>
      </w:r>
      <w:ins w:id="8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0" w:author="Daniel Noble" w:date="2023-06-23T10:54:00Z">
        <w:r w:rsidR="00AE21AE">
          <w:rPr>
            <w:rFonts w:eastAsia="Times New Roman" w:cs="Times New Roman"/>
            <w:color w:val="4472C4" w:themeColor="accent1"/>
            <w:shd w:val="clear" w:color="auto" w:fill="FFFFFF"/>
            <w:lang w:eastAsia="en-GB"/>
          </w:rPr>
          <w:t xml:space="preserve">We choose </w:t>
        </w:r>
      </w:ins>
      <w:ins w:id="91" w:author="Daniel Noble" w:date="2023-06-23T10:55:00Z">
        <w:r w:rsidR="00AE21AE">
          <w:rPr>
            <w:rFonts w:eastAsia="Times New Roman" w:cs="Times New Roman"/>
            <w:color w:val="4472C4" w:themeColor="accent1"/>
            <w:shd w:val="clear" w:color="auto" w:fill="FFFFFF"/>
            <w:lang w:eastAsia="en-GB"/>
          </w:rPr>
          <w:t>a paternal half-sib</w:t>
        </w:r>
      </w:ins>
      <w:ins w:id="9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5" w:author="Daniel Noble" w:date="2023-06-23T10:55:00Z">
        <w:r w:rsidR="00AE21AE">
          <w:rPr>
            <w:rFonts w:eastAsia="Times New Roman" w:cs="Times New Roman"/>
            <w:color w:val="4472C4" w:themeColor="accent1"/>
            <w:shd w:val="clear" w:color="auto" w:fill="FFFFFF"/>
            <w:lang w:eastAsia="en-GB"/>
          </w:rPr>
          <w:t xml:space="preserve"> (see below)</w:t>
        </w:r>
      </w:ins>
      <w:ins w:id="9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97" w:author="Daniel Noble" w:date="2023-06-23T15:57:00Z">
        <w:r w:rsidDel="006C3944">
          <w:delText>temperature control</w:delText>
        </w:r>
        <w:r w:rsidR="005B39E9" w:rsidDel="006C3944">
          <w:delText>led</w:delText>
        </w:r>
      </w:del>
      <w:ins w:id="9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3DF95A8E"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9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0"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9" w:tooltip="Cheetham, 2011 #33" w:history="1">
        <w:r w:rsidR="009477D7" w:rsidRPr="009477D7">
          <w:rPr>
            <w:rStyle w:val="Hyperlink"/>
          </w:rPr>
          <w:t>Cheetham, Doody et al. 2011</w:t>
        </w:r>
      </w:hyperlink>
      <w:r w:rsidR="009477D7">
        <w:rPr>
          <w:noProof/>
        </w:rPr>
        <w:t>)</w:t>
      </w:r>
      <w:r w:rsidR="009477D7">
        <w:fldChar w:fldCharType="end"/>
      </w:r>
      <w:del w:id="10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3" w:author="Daniel Noble" w:date="2023-06-23T12:34:00Z">
        <w:r w:rsidR="0025490A">
          <w:t>y to manifest in abnormal thermal conditions</w:t>
        </w:r>
      </w:ins>
      <w:ins w:id="104" w:author="Daniel Noble" w:date="2023-06-23T12:33:00Z">
        <w:r w:rsidR="0025490A">
          <w:t xml:space="preserve">. </w:t>
        </w:r>
      </w:ins>
      <w:ins w:id="105" w:author="Daniel Noble" w:date="2023-06-23T15:58:00Z">
        <w:r w:rsidR="006C3944">
          <w:t>While it is challenging to determine if an environment is ‘stressful’ or not</w:t>
        </w:r>
      </w:ins>
      <w:ins w:id="106" w:author="Daniel Noble" w:date="2023-06-23T15:59:00Z">
        <w:r w:rsidR="006C3944">
          <w:t xml:space="preserve"> without data on </w:t>
        </w:r>
      </w:ins>
      <w:ins w:id="107" w:author="Daniel Noble" w:date="2023-06-23T16:00:00Z">
        <w:r w:rsidR="006C3944">
          <w:t>egg mortality</w:t>
        </w:r>
      </w:ins>
      <w:ins w:id="108"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4" w:tooltip="Roelofs, 2010 #64" w:history="1">
        <w:r w:rsidR="009477D7" w:rsidRPr="009477D7">
          <w:rPr>
            <w:rStyle w:val="Hyperlink"/>
          </w:rPr>
          <w:t>Roelofs, Morgan et al. 2010</w:t>
        </w:r>
      </w:hyperlink>
      <w:r w:rsidR="006C3944">
        <w:rPr>
          <w:noProof/>
        </w:rPr>
        <w:t>)</w:t>
      </w:r>
      <w:r w:rsidR="006C3944">
        <w:fldChar w:fldCharType="end"/>
      </w:r>
      <w:ins w:id="109" w:author="Daniel Noble" w:date="2023-06-23T15:58:00Z">
        <w:r w:rsidR="006C3944">
          <w:t xml:space="preserve">, we viewed this as </w:t>
        </w:r>
      </w:ins>
      <w:ins w:id="110" w:author="Daniel Noble" w:date="2023-06-23T15:59:00Z">
        <w:r w:rsidR="006C3944">
          <w:t>atypical of what is commonly encountered</w:t>
        </w:r>
      </w:ins>
      <w:ins w:id="111" w:author="Daniel Noble" w:date="2023-06-23T16:00:00Z">
        <w:r w:rsidR="006C3944">
          <w:t xml:space="preserve"> in nature</w:t>
        </w:r>
      </w:ins>
      <w:ins w:id="11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5B3F8A"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3"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5" w:tooltip="Chapple, 2014 #34" w:history="1">
        <w:r w:rsidR="009477D7" w:rsidRPr="009477D7">
          <w:rPr>
            <w:rStyle w:val="Hyperlink"/>
          </w:rPr>
          <w:t>Chapple, Miller et al. 2014</w:t>
        </w:r>
      </w:hyperlink>
      <w:r w:rsidR="009477D7">
        <w:rPr>
          <w:noProof/>
        </w:rPr>
        <w:t>)</w:t>
      </w:r>
      <w:r w:rsidR="009477D7">
        <w:fldChar w:fldCharType="end"/>
      </w:r>
      <w:del w:id="11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5" w:author="Daniel Noble" w:date="2023-07-12T15:19:00Z">
        <w:r w:rsidR="009477D7">
          <w:t xml:space="preserve"> </w:t>
        </w:r>
        <w:r w:rsidR="009477D7" w:rsidRPr="009477D7">
          <w:t>{</w:t>
        </w:r>
        <w:proofErr w:type="spellStart"/>
        <w:r w:rsidR="009477D7" w:rsidRPr="009477D7">
          <w:t>Rueden</w:t>
        </w:r>
        <w:proofErr w:type="spellEnd"/>
        <w:r w:rsidR="009477D7" w:rsidRPr="009477D7">
          <w:t>, 2017 #35}</w:t>
        </w:r>
      </w:ins>
      <w:del w:id="11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17" w:author="Daniel Noble" w:date="2023-07-07T09:12:00Z">
        <w:r w:rsidR="00CF7E54">
          <w:t>Social housing conditions may result in additive genetic and maternal ef</w:t>
        </w:r>
      </w:ins>
      <w:ins w:id="118" w:author="Daniel Noble" w:date="2023-07-07T09:13:00Z">
        <w:r w:rsidR="00CF7E54">
          <w:t xml:space="preserve">fects becoming more apparent because of competition and social stress that may drive greater variation among individuals. Our modelling approaches estimate changes in variance </w:t>
        </w:r>
      </w:ins>
      <w:ins w:id="119" w:author="Daniel Noble" w:date="2023-07-07T09:14:00Z">
        <w:r w:rsidR="00CF7E54">
          <w:t>components</w:t>
        </w:r>
      </w:ins>
      <w:ins w:id="120" w:author="Daniel Noble" w:date="2023-07-07T09:13:00Z">
        <w:r w:rsidR="00CF7E54">
          <w:t xml:space="preserve"> across age </w:t>
        </w:r>
      </w:ins>
      <w:ins w:id="121" w:author="Daniel Noble" w:date="2023-07-12T11:07:00Z">
        <w:r w:rsidR="002A1C8F">
          <w:t xml:space="preserve">and </w:t>
        </w:r>
      </w:ins>
      <w:ins w:id="122" w:author="Daniel Noble" w:date="2023-07-07T09:13:00Z">
        <w:r w:rsidR="00CF7E54">
          <w:t>should be able to detect</w:t>
        </w:r>
      </w:ins>
      <w:ins w:id="123" w:author="Daniel Noble" w:date="2023-07-07T09:14:00Z">
        <w:r w:rsidR="00CF7E54">
          <w:t xml:space="preserve"> any changes brought about by the release of variation (see below).</w:t>
        </w:r>
      </w:ins>
      <w:ins w:id="12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4E2E2D3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5" w:author="Daniel Noble" w:date="2023-06-23T10:44:00Z">
        <w:r w:rsidR="00496477" w:rsidDel="006F2611">
          <w:delText xml:space="preserve">females </w:delText>
        </w:r>
      </w:del>
      <w:ins w:id="12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27" w:author="Daniel Noble" w:date="2023-07-12T15:23:00Z">
        <w:r w:rsidR="009477D7" w:rsidRPr="009477D7">
          <w:t xml:space="preserve"> </w:t>
        </w:r>
        <w:r w:rsidR="009477D7" w:rsidRPr="009477D7">
          <w:t>{Huisman, 2017 #36;Bérénos, 2014 #90}</w:t>
        </w:r>
      </w:ins>
      <w:del w:id="12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29" w:author="Daniel Noble" w:date="2023-06-23T12:16:00Z">
        <w:r w:rsidR="002212C5">
          <w:t xml:space="preserve">can be </w:t>
        </w:r>
      </w:ins>
      <w:r w:rsidR="002A7E5F">
        <w:t xml:space="preserve">very similar </w:t>
      </w:r>
      <w:r w:rsidR="00496477">
        <w:t xml:space="preserve">to those inferred using a pedigree </w:t>
      </w:r>
      <w:ins w:id="130" w:author="Daniel Noble" w:date="2023-07-12T15:23:00Z">
        <w:r w:rsidR="009477D7" w:rsidRPr="009477D7">
          <w:t>{Huisman, 2017 #36;Bérénos, 2014 #90}</w:t>
        </w:r>
      </w:ins>
      <w:del w:id="131"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2"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75DA9185"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1" w:tooltip="VanRaden, 2008 #38" w:history="1">
        <w:r w:rsidR="009477D7" w:rsidRPr="009477D7">
          <w:rPr>
            <w:rStyle w:val="Hyperlink"/>
          </w:rPr>
          <w:t>VanRaden 2008</w:t>
        </w:r>
      </w:hyperlink>
      <w:r w:rsidR="008426C1">
        <w:rPr>
          <w:noProof/>
        </w:rPr>
        <w:t>)</w:t>
      </w:r>
      <w:r w:rsidR="008426C1">
        <w:fldChar w:fldCharType="end"/>
      </w:r>
      <w:del w:id="13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134" w:author="Daniel Noble" w:date="2023-07-06T13:33:00Z">
        <w:r w:rsidRPr="00471098" w:rsidDel="00DD5878">
          <w:delText>scatterplots</w:delText>
        </w:r>
      </w:del>
      <w:ins w:id="135"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136" w:author="Daniel Noble" w:date="2023-06-23T11:00:00Z">
        <w:r w:rsidRPr="00471098" w:rsidDel="00AE21AE">
          <w:delText>used noninformative priors with</w:delText>
        </w:r>
      </w:del>
      <w:ins w:id="137" w:author="Daniel Noble" w:date="2023-06-23T11:00:00Z">
        <w:r w:rsidR="00AE21AE">
          <w:t>ran</w:t>
        </w:r>
      </w:ins>
      <w:r w:rsidRPr="00471098">
        <w:t xml:space="preserve"> </w:t>
      </w:r>
      <w:del w:id="138" w:author="Daniel Noble" w:date="2023-07-06T13:32:00Z">
        <w:r w:rsidR="00471098" w:rsidDel="00DD5878">
          <w:delText>4000</w:delText>
        </w:r>
        <w:r w:rsidRPr="00471098" w:rsidDel="00DD5878">
          <w:delText xml:space="preserve"> </w:delText>
        </w:r>
      </w:del>
      <w:ins w:id="139" w:author="Daniel Noble" w:date="2023-07-06T13:32:00Z">
        <w:r w:rsidR="00DD5878">
          <w:t>6000</w:t>
        </w:r>
        <w:r w:rsidR="00DD5878" w:rsidRPr="00471098">
          <w:t xml:space="preserve"> </w:t>
        </w:r>
      </w:ins>
      <w:r w:rsidRPr="00471098">
        <w:t xml:space="preserve">iterations with a burn in of </w:t>
      </w:r>
      <w:del w:id="140" w:author="Daniel Noble" w:date="2023-07-06T13:32:00Z">
        <w:r w:rsidR="00471098" w:rsidDel="00DD5878">
          <w:delText>1500</w:delText>
        </w:r>
      </w:del>
      <w:ins w:id="141"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42" w:author="Daniel Noble" w:date="2023-07-06T13:32:00Z">
        <w:r w:rsidR="00471098" w:rsidDel="00DD5878">
          <w:delText xml:space="preserve">fifth </w:delText>
        </w:r>
      </w:del>
      <w:ins w:id="143" w:author="Daniel Noble" w:date="2023-07-06T13:32:00Z">
        <w:r w:rsidR="00DD5878">
          <w:t xml:space="preserve">10 </w:t>
        </w:r>
      </w:ins>
      <w:r>
        <w:t>iteration</w:t>
      </w:r>
      <w:ins w:id="144"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145" w:author="Daniel Noble" w:date="2023-06-23T11:01:00Z">
        <w:r w:rsidDel="00AE21AE">
          <w:delText>.</w:delText>
        </w:r>
      </w:del>
      <w:r>
        <w:t xml:space="preserve"> </w:t>
      </w:r>
      <w:del w:id="146" w:author="Daniel Noble" w:date="2023-06-23T11:01:00Z">
        <w:r w:rsidDel="00AE21AE">
          <w:delText xml:space="preserve">Heritability </w:delText>
        </w:r>
      </w:del>
      <w:ins w:id="147"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359C4ED0"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xml:space="preserve">. We fitted </w:t>
      </w:r>
      <w:del w:id="14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49" w:author="Daniel Noble" w:date="2023-07-07T11:04:00Z">
        <w:r w:rsidR="00FA139E">
          <w:t xml:space="preserve">used Leave-One Out (LOO) cross validation to compare model fit and select the model with </w:t>
        </w:r>
      </w:ins>
      <w:ins w:id="150" w:author="Daniel Noble" w:date="2023-07-07T11:05:00Z">
        <w:r w:rsidR="00FA139E">
          <w:t xml:space="preserve">best predictive </w:t>
        </w:r>
      </w:ins>
      <w:ins w:id="151" w:author="Daniel Noble" w:date="2023-07-07T11:09:00Z">
        <w:r w:rsidR="00474157">
          <w:t>performance</w:t>
        </w:r>
      </w:ins>
      <w:ins w:id="152" w:author="Daniel Noble" w:date="2023-07-07T11:05:00Z">
        <w:r w:rsidR="00FA139E">
          <w:t xml:space="preserve">. </w:t>
        </w:r>
      </w:ins>
      <w:ins w:id="153" w:author="Daniel Noble" w:date="2023-07-07T11:07:00Z">
        <w:r w:rsidR="0018143B">
          <w:t>Using LOO</w:t>
        </w:r>
      </w:ins>
      <w:ins w:id="154" w:author="Daniel Noble" w:date="2023-07-07T11:09:00Z">
        <w:r w:rsidR="007B52DE">
          <w:t>,</w:t>
        </w:r>
      </w:ins>
      <w:ins w:id="155" w:author="Daniel Noble" w:date="2023-07-07T11:07:00Z">
        <w:r w:rsidR="0018143B">
          <w:t xml:space="preserve"> the expected log </w:t>
        </w:r>
      </w:ins>
      <w:ins w:id="156" w:author="Daniel Noble" w:date="2023-07-07T11:08:00Z">
        <w:r w:rsidR="0018143B">
          <w:t>pointwise</w:t>
        </w:r>
      </w:ins>
      <w:ins w:id="157" w:author="Daniel Noble" w:date="2023-07-07T11:07:00Z">
        <w:r w:rsidR="0018143B">
          <w:t xml:space="preserve"> predictive density for a model can be calculated, and these can be used to compare model</w:t>
        </w:r>
      </w:ins>
      <w:ins w:id="158" w:author="Daniel Noble" w:date="2023-07-07T11:08:00Z">
        <w:r w:rsidR="0018143B">
          <w:t xml:space="preserve"> performance – by calculating the difference between expected log pointwise predictive density of </w:t>
        </w:r>
      </w:ins>
      <w:ins w:id="159" w:author="Daniel Noble" w:date="2023-07-07T11:09:00Z">
        <w:r w:rsidR="0018143B">
          <w:t>various</w:t>
        </w:r>
      </w:ins>
      <w:ins w:id="16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6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38" w:tooltip="Sivula, 2020 #87" w:history="1">
        <w:r w:rsidR="009477D7" w:rsidRPr="009477D7">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62" w:author="Daniel Noble" w:date="2023-07-07T11:08:00Z">
        <w:r w:rsidR="0018143B">
          <w:rPr>
            <w:rFonts w:eastAsia="Times New Roman" w:cs="Times New Roman"/>
            <w:color w:val="4472C4" w:themeColor="accent1"/>
            <w:shd w:val="clear" w:color="auto" w:fill="FFFFFF"/>
            <w:lang w:eastAsia="en-GB"/>
          </w:rPr>
          <w:t xml:space="preserve">. </w:t>
        </w:r>
      </w:ins>
      <w:ins w:id="16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6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6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38" w:tooltip="Sivula, 2020 #87" w:history="1">
        <w:r w:rsidR="009477D7" w:rsidRPr="009477D7">
          <w:rPr>
            <w:rStyle w:val="Hyperlink"/>
          </w:rPr>
          <w:t>Sivula, Magnusson et al. 2020</w:t>
        </w:r>
      </w:hyperlink>
      <w:r w:rsidR="00BA5BF4">
        <w:rPr>
          <w:noProof/>
        </w:rPr>
        <w:t>)</w:t>
      </w:r>
      <w:r w:rsidR="00BA5BF4">
        <w:fldChar w:fldCharType="end"/>
      </w:r>
      <w:ins w:id="166" w:author="Daniel Noble" w:date="2023-07-07T11:12:00Z">
        <w:r w:rsidR="006643DA">
          <w:t xml:space="preserve">. </w:t>
        </w:r>
      </w:ins>
      <w:ins w:id="167" w:author="Daniel Noble" w:date="2023-07-07T11:06:00Z">
        <w:r w:rsidR="0018143B">
          <w:t xml:space="preserve">The difference in </w:t>
        </w:r>
      </w:ins>
      <w:ins w:id="168" w:author="Daniel Noble" w:date="2023-07-07T11:05:00Z">
        <w:r w:rsidR="00FA139E">
          <w:t xml:space="preserve">LOO </w:t>
        </w:r>
      </w:ins>
      <w:ins w:id="169" w:author="Daniel Noble" w:date="2023-07-12T11:08:00Z">
        <w:r w:rsidR="002277CC">
          <w:t>between models</w:t>
        </w:r>
      </w:ins>
      <w:ins w:id="170" w:author="Daniel Noble" w:date="2023-07-07T11:05:00Z">
        <w:r w:rsidR="00FA139E">
          <w:t xml:space="preserve"> </w:t>
        </w:r>
      </w:ins>
      <w:ins w:id="171" w:author="Daniel Noble" w:date="2023-07-07T11:06:00Z">
        <w:r w:rsidR="0018143B">
          <w:t xml:space="preserve">can be used </w:t>
        </w:r>
      </w:ins>
      <w:ins w:id="172" w:author="Daniel Noble" w:date="2023-07-12T11:08:00Z">
        <w:r w:rsidR="002277CC">
          <w:t>for</w:t>
        </w:r>
      </w:ins>
      <w:ins w:id="173" w:author="Daniel Noble" w:date="2023-07-07T11:06:00Z">
        <w:r w:rsidR="0018143B">
          <w:t xml:space="preserve"> model selection</w:t>
        </w:r>
      </w:ins>
      <w:ins w:id="174" w:author="Daniel Noble" w:date="2023-07-12T11:08:00Z">
        <w:r w:rsidR="002277CC">
          <w:t>,</w:t>
        </w:r>
      </w:ins>
      <w:ins w:id="175" w:author="Daniel Noble" w:date="2023-07-07T11:06:00Z">
        <w:r w:rsidR="0018143B">
          <w:t xml:space="preserve"> and </w:t>
        </w:r>
      </w:ins>
      <w:ins w:id="176" w:author="Daniel Noble" w:date="2023-07-07T11:14:00Z">
        <w:r w:rsidR="00BA5BF4">
          <w:t>in our case</w:t>
        </w:r>
      </w:ins>
      <w:ins w:id="177" w:author="Daniel Noble" w:date="2023-07-12T11:08:00Z">
        <w:r w:rsidR="002277CC">
          <w:t>,</w:t>
        </w:r>
      </w:ins>
      <w:ins w:id="178" w:author="Daniel Noble" w:date="2023-07-07T11:14:00Z">
        <w:r w:rsidR="00BA5BF4">
          <w:t xml:space="preserve"> gave</w:t>
        </w:r>
      </w:ins>
      <w:ins w:id="179" w:author="Daniel Noble" w:date="2023-07-07T11:05:00Z">
        <w:r w:rsidR="00FA139E">
          <w:t xml:space="preserve"> similar results to model selection using</w:t>
        </w:r>
      </w:ins>
      <w:del w:id="18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81" w:author="Daniel Noble" w:date="2023-07-07T11:05:00Z">
        <w:r w:rsidDel="00FA139E">
          <w:delText xml:space="preserve">values </w:delText>
        </w:r>
      </w:del>
      <w:r>
        <w:t xml:space="preserve">(Table S1). We fitted random intercepts </w:t>
      </w:r>
      <w:r w:rsidRPr="00632C0E">
        <w:lastRenderedPageBreak/>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w:t>
      </w:r>
      <w:proofErr w:type="spellStart"/>
      <w:r w:rsidR="00496477">
        <w:t>riances</w:t>
      </w:r>
      <w:proofErr w:type="spellEnd"/>
      <w:r w:rsidR="00496477">
        <w:t xml:space="preserve">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51C6D6A6"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6" w:tooltip="Gavrilets, 1993 #85" w:history="1">
        <w:r w:rsidR="009477D7" w:rsidRPr="009477D7">
          <w:rPr>
            <w:rStyle w:val="Hyperlink"/>
            <w:lang w:val="en-GB"/>
          </w:rPr>
          <w:t>Gavrilets and Scheiner 1993</w:t>
        </w:r>
      </w:hyperlink>
      <w:r w:rsidR="00004B06">
        <w:rPr>
          <w:noProof/>
        </w:rPr>
        <w:t xml:space="preserve">, </w:t>
      </w:r>
      <w:hyperlink w:anchor="_ENREF_36" w:tooltip="Schielzeth, 2022 #86" w:history="1">
        <w:r w:rsidR="009477D7" w:rsidRPr="009477D7">
          <w:rPr>
            <w:rStyle w:val="Hyperlink"/>
            <w:lang w:val="en-GB"/>
          </w:rPr>
          <w:t>Schielzeth and Nakagawa 2022</w:t>
        </w:r>
      </w:hyperlink>
      <w:r w:rsidR="00004B06">
        <w:rPr>
          <w:noProof/>
        </w:rPr>
        <w:t>)</w:t>
      </w:r>
      <w:r w:rsidR="00004B06">
        <w:fldChar w:fldCharType="end"/>
      </w:r>
      <w:del w:id="182"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83"/>
          <w:commentRangeEnd w:id="183"/>
          <m:r>
            <m:rPr>
              <m:sty m:val="p"/>
            </m:rPr>
            <w:rPr>
              <w:rStyle w:val="CommentReference"/>
              <w:lang w:val="en-GB"/>
            </w:rPr>
            <w:commentReference w:id="183"/>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184"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lastRenderedPageBreak/>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lastRenderedPageBreak/>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85" w:author="Daniel Noble" w:date="2023-06-23T12:05:00Z"/>
          <w:b/>
          <w:bCs/>
        </w:rPr>
      </w:pPr>
    </w:p>
    <w:p w14:paraId="1ED1F00F" w14:textId="77777777" w:rsidR="008426C1" w:rsidRDefault="008426C1" w:rsidP="00841599">
      <w:pPr>
        <w:pStyle w:val="BodyText"/>
        <w:contextualSpacing/>
        <w:rPr>
          <w:ins w:id="186" w:author="Daniel Noble" w:date="2023-06-23T12:05:00Z"/>
          <w:b/>
          <w:bCs/>
        </w:rPr>
      </w:pPr>
    </w:p>
    <w:p w14:paraId="0543C4AD" w14:textId="77777777" w:rsidR="008426C1" w:rsidRDefault="008426C1" w:rsidP="00841599">
      <w:pPr>
        <w:pStyle w:val="BodyText"/>
        <w:contextualSpacing/>
        <w:rPr>
          <w:ins w:id="187" w:author="Daniel Noble" w:date="2023-06-23T12:05:00Z"/>
          <w:b/>
          <w:bCs/>
        </w:rPr>
      </w:pPr>
    </w:p>
    <w:p w14:paraId="0FB5C385" w14:textId="77777777" w:rsidR="008426C1" w:rsidRDefault="008426C1" w:rsidP="00841599">
      <w:pPr>
        <w:pStyle w:val="BodyText"/>
        <w:contextualSpacing/>
        <w:rPr>
          <w:ins w:id="188" w:author="Daniel Noble" w:date="2023-06-23T12:05:00Z"/>
          <w:b/>
          <w:bCs/>
        </w:rPr>
      </w:pPr>
    </w:p>
    <w:p w14:paraId="5BE7A772" w14:textId="77777777" w:rsidR="008426C1" w:rsidRDefault="008426C1" w:rsidP="00841599">
      <w:pPr>
        <w:pStyle w:val="BodyText"/>
        <w:contextualSpacing/>
        <w:rPr>
          <w:ins w:id="189" w:author="Daniel Noble" w:date="2023-06-23T12:05:00Z"/>
          <w:b/>
          <w:bCs/>
        </w:rPr>
      </w:pPr>
    </w:p>
    <w:p w14:paraId="7F3BC236" w14:textId="77777777" w:rsidR="008426C1" w:rsidRDefault="008426C1" w:rsidP="00841599">
      <w:pPr>
        <w:pStyle w:val="BodyText"/>
        <w:contextualSpacing/>
        <w:rPr>
          <w:ins w:id="190" w:author="Daniel Noble" w:date="2023-06-23T12:05:00Z"/>
          <w:b/>
          <w:bCs/>
        </w:rPr>
      </w:pPr>
    </w:p>
    <w:p w14:paraId="46F8D81F" w14:textId="77777777" w:rsidR="008426C1" w:rsidRDefault="008426C1" w:rsidP="00841599">
      <w:pPr>
        <w:pStyle w:val="BodyText"/>
        <w:contextualSpacing/>
        <w:rPr>
          <w:ins w:id="191" w:author="Daniel Noble" w:date="2023-06-23T12:05:00Z"/>
          <w:b/>
          <w:bCs/>
        </w:rPr>
      </w:pPr>
    </w:p>
    <w:p w14:paraId="48AFD43F" w14:textId="77777777" w:rsidR="008426C1" w:rsidRDefault="008426C1" w:rsidP="00841599">
      <w:pPr>
        <w:pStyle w:val="BodyText"/>
        <w:contextualSpacing/>
        <w:rPr>
          <w:ins w:id="192" w:author="Daniel Noble" w:date="2023-06-23T12:05:00Z"/>
          <w:b/>
          <w:bCs/>
        </w:rPr>
      </w:pPr>
    </w:p>
    <w:p w14:paraId="2A0FA62F" w14:textId="77777777" w:rsidR="008426C1" w:rsidRDefault="008426C1" w:rsidP="00841599">
      <w:pPr>
        <w:pStyle w:val="BodyText"/>
        <w:contextualSpacing/>
        <w:rPr>
          <w:ins w:id="193" w:author="Daniel Noble" w:date="2023-06-23T12:05:00Z"/>
          <w:b/>
          <w:bCs/>
        </w:rPr>
      </w:pPr>
    </w:p>
    <w:p w14:paraId="3D810B33" w14:textId="77777777" w:rsidR="008426C1" w:rsidRDefault="008426C1" w:rsidP="00841599">
      <w:pPr>
        <w:pStyle w:val="BodyText"/>
        <w:contextualSpacing/>
        <w:rPr>
          <w:ins w:id="194" w:author="Daniel Noble" w:date="2023-06-23T12:05:00Z"/>
          <w:b/>
          <w:bCs/>
        </w:rPr>
      </w:pPr>
    </w:p>
    <w:p w14:paraId="356ABAAA" w14:textId="525FBA75" w:rsidR="00B75E1A" w:rsidRPr="0096446A" w:rsidRDefault="00B75E1A" w:rsidP="00841599">
      <w:pPr>
        <w:pStyle w:val="BodyText"/>
        <w:contextualSpacing/>
      </w:pPr>
      <w:commentRangeStart w:id="195"/>
      <w:r w:rsidRPr="00757A64">
        <w:rPr>
          <w:b/>
          <w:bCs/>
        </w:rPr>
        <w:t xml:space="preserve">Figure </w:t>
      </w:r>
      <w:r w:rsidR="00D42EB3">
        <w:rPr>
          <w:b/>
          <w:bCs/>
        </w:rPr>
        <w:t>3</w:t>
      </w:r>
      <w:r>
        <w:t xml:space="preserve"> </w:t>
      </w:r>
      <w:r w:rsidR="000B703E">
        <w:t>H</w:t>
      </w:r>
      <w:r>
        <w:t xml:space="preserve">eritability </w:t>
      </w:r>
      <w:commentRangeEnd w:id="195"/>
      <w:r w:rsidR="00D063BE">
        <w:rPr>
          <w:rStyle w:val="CommentReference"/>
          <w:lang w:val="en-GB"/>
        </w:rPr>
        <w:commentReference w:id="195"/>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96"/>
      <w:commentRangeStart w:id="197"/>
      <w:r w:rsidRPr="00D42EB3">
        <w:rPr>
          <w:i/>
          <w:iCs/>
        </w:rPr>
        <w:t>M</w:t>
      </w:r>
      <w:r w:rsidRPr="00B75E1A">
        <w:rPr>
          <w:vertAlign w:val="superscript"/>
        </w:rPr>
        <w:t>2</w:t>
      </w:r>
      <w:r>
        <w:t xml:space="preserve">, </w:t>
      </w:r>
      <w:commentRangeEnd w:id="196"/>
      <w:r w:rsidR="00F71A57">
        <w:rPr>
          <w:rStyle w:val="CommentReference"/>
          <w:lang w:val="en-GB"/>
        </w:rPr>
        <w:commentReference w:id="196"/>
      </w:r>
      <w:commentRangeEnd w:id="197"/>
      <w:r w:rsidR="003657E4">
        <w:rPr>
          <w:rStyle w:val="CommentReference"/>
          <w:lang w:val="en-GB"/>
        </w:rPr>
        <w:commentReference w:id="197"/>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lastRenderedPageBreak/>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98" w:author="Daniel Noble" w:date="2023-07-06T16:10:00Z">
        <w:r w:rsidR="00FC211B">
          <w:rPr>
            <w:rFonts w:eastAsiaTheme="minorEastAsia"/>
          </w:rPr>
          <w:t xml:space="preserve">expected </w:t>
        </w:r>
      </w:ins>
      <w:r>
        <w:rPr>
          <w:rFonts w:eastAsiaTheme="minorEastAsia"/>
        </w:rPr>
        <w:t xml:space="preserve">difference </w:t>
      </w:r>
      <w:ins w:id="199" w:author="Daniel Noble" w:date="2023-07-06T16:13:00Z">
        <w:r w:rsidR="00FC211B">
          <w:rPr>
            <w:rFonts w:eastAsiaTheme="minorEastAsia"/>
          </w:rPr>
          <w:t xml:space="preserve">(on a log scale) </w:t>
        </w:r>
      </w:ins>
      <w:del w:id="200" w:author="Daniel Noble" w:date="2023-07-06T16:10:00Z">
        <w:r w:rsidDel="00FC211B">
          <w:rPr>
            <w:rFonts w:eastAsiaTheme="minorEastAsia"/>
          </w:rPr>
          <w:delText>in expected log predicted density</w:delText>
        </w:r>
      </w:del>
      <w:ins w:id="201" w:author="Daniel Noble" w:date="2023-07-06T16:10:00Z">
        <w:r w:rsidR="00FC211B">
          <w:rPr>
            <w:rFonts w:eastAsiaTheme="minorEastAsia"/>
          </w:rPr>
          <w:t xml:space="preserve">in predictive density for a new dataset </w:t>
        </w:r>
      </w:ins>
      <w:ins w:id="202" w:author="Daniel Noble" w:date="2023-07-06T16:11:00Z">
        <w:r w:rsidR="00FC211B">
          <w:rPr>
            <w:rFonts w:eastAsiaTheme="minorEastAsia"/>
          </w:rPr>
          <w:t>estimated</w:t>
        </w:r>
      </w:ins>
      <w:ins w:id="203" w:author="Daniel Noble" w:date="2023-07-06T16:10:00Z">
        <w:r w:rsidR="00FC211B">
          <w:rPr>
            <w:rFonts w:eastAsiaTheme="minorEastAsia"/>
          </w:rPr>
          <w:t xml:space="preserve"> from cross-</w:t>
        </w:r>
      </w:ins>
      <w:ins w:id="204"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05"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w:t>
      </w:r>
      <w:r>
        <w:lastRenderedPageBreak/>
        <w:t xml:space="preserve">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06"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07" w:author="Daniel Noble" w:date="2023-06-30T08:41:00Z">
        <w:r w:rsidDel="006173F0">
          <w:rPr>
            <w:rFonts w:eastAsiaTheme="minorEastAsia"/>
          </w:rPr>
          <w:delText xml:space="preserve">is </w:delText>
        </w:r>
      </w:del>
      <w:ins w:id="208"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09"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10">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11"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12"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13"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14"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15"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16"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17"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18"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19"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20"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21"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22"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23"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24"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25"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26"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227" w:author="Daniel Noble" w:date="2023-07-06T16:14:00Z">
        <w:r w:rsidR="00DF6498" w:rsidDel="00103DE6">
          <w:delText xml:space="preserve">have </w:delText>
        </w:r>
      </w:del>
      <w:r w:rsidR="0030316B">
        <w:t xml:space="preserve">others </w:t>
      </w:r>
      <w:ins w:id="228"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w:t>
      </w:r>
      <w:r w:rsidR="002307AF">
        <w:lastRenderedPageBreak/>
        <w:t xml:space="preserve">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29"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30"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lastRenderedPageBreak/>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31"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lastRenderedPageBreak/>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32" w:author="Daniel Noble" w:date="2023-06-23T12:20:00Z">
        <w:r w:rsidR="00B5114B" w:rsidDel="00EF043D">
          <w:delText xml:space="preserve">constrained </w:delText>
        </w:r>
      </w:del>
      <w:ins w:id="233"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lastRenderedPageBreak/>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lastRenderedPageBreak/>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lastRenderedPageBreak/>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w:t>
      </w:r>
      <w:r w:rsidRPr="00590398">
        <w:lastRenderedPageBreak/>
        <w:t xml:space="preserve">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lastRenderedPageBreak/>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w:t>
      </w:r>
      <w:r w:rsidRPr="00590398">
        <w:lastRenderedPageBreak/>
        <w:t xml:space="preserve">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34" w:author="Daniel Noble" w:date="2023-06-23T09:56:00Z">
            <w:rPr/>
          </w:rPrChange>
        </w:rPr>
      </w:pPr>
      <w:ins w:id="235" w:author="Daniel Noble" w:date="2023-06-23T09:56:00Z">
        <w:r w:rsidRPr="00914DBA">
          <w:rPr>
            <w:b/>
            <w:bCs/>
            <w:rPrChange w:id="236" w:author="Daniel Noble" w:date="2023-06-23T09:56:00Z">
              <w:rPr/>
            </w:rPrChange>
          </w:rPr>
          <w:t>References</w:t>
        </w:r>
      </w:ins>
    </w:p>
    <w:p w14:paraId="2CB145D0" w14:textId="77777777" w:rsidR="009477D7" w:rsidRPr="009477D7" w:rsidRDefault="00841599" w:rsidP="009477D7">
      <w:pPr>
        <w:pStyle w:val="EndNoteBibliography"/>
        <w:rPr>
          <w:noProof/>
        </w:rPr>
      </w:pPr>
      <w:r>
        <w:fldChar w:fldCharType="begin"/>
      </w:r>
      <w:r>
        <w:instrText xml:space="preserve"> ADDIN EN.REFLIST </w:instrText>
      </w:r>
      <w:r>
        <w:fldChar w:fldCharType="separate"/>
      </w:r>
      <w:bookmarkStart w:id="237" w:name="_ENREF_1"/>
      <w:r w:rsidR="009477D7" w:rsidRPr="009477D7">
        <w:rPr>
          <w:noProof/>
        </w:rPr>
        <w:t xml:space="preserve">Angilletta Jr, M. J., et al. (2017). "Temperature, Growth Rate, and Body Size in Ectotherms: Fitting Pieces of a Life-History Puzzle." </w:t>
      </w:r>
      <w:r w:rsidR="009477D7" w:rsidRPr="009477D7">
        <w:rPr>
          <w:noProof/>
          <w:u w:val="single"/>
        </w:rPr>
        <w:t>Integrative and Comparative Biology</w:t>
      </w:r>
      <w:r w:rsidR="009477D7" w:rsidRPr="009477D7">
        <w:rPr>
          <w:noProof/>
        </w:rPr>
        <w:t>: 1-12.</w:t>
      </w:r>
    </w:p>
    <w:p w14:paraId="731B148E" w14:textId="77777777" w:rsidR="009477D7" w:rsidRPr="009477D7" w:rsidRDefault="009477D7" w:rsidP="009477D7">
      <w:pPr>
        <w:pStyle w:val="EndNoteBibliography"/>
        <w:ind w:left="720" w:hanging="720"/>
        <w:rPr>
          <w:noProof/>
        </w:rPr>
      </w:pPr>
      <w:r w:rsidRPr="009477D7">
        <w:rPr>
          <w:noProof/>
        </w:rPr>
        <w:tab/>
      </w:r>
      <w:bookmarkEnd w:id="237"/>
    </w:p>
    <w:p w14:paraId="3651427B" w14:textId="77777777" w:rsidR="009477D7" w:rsidRPr="009477D7" w:rsidRDefault="009477D7" w:rsidP="009477D7">
      <w:pPr>
        <w:pStyle w:val="EndNoteBibliography"/>
        <w:rPr>
          <w:noProof/>
        </w:rPr>
      </w:pPr>
      <w:bookmarkStart w:id="238" w:name="_ENREF_2"/>
      <w:r w:rsidRPr="009477D7">
        <w:rPr>
          <w:noProof/>
        </w:rPr>
        <w:t xml:space="preserve">Beaman, J. E., et al. (2016). "Evolution of Plasticity: Mechanistic Link between Development and Reversible Acclimation." </w:t>
      </w:r>
      <w:r w:rsidRPr="009477D7">
        <w:rPr>
          <w:noProof/>
          <w:u w:val="single"/>
        </w:rPr>
        <w:t>Trends in Ecology &amp; Evolution</w:t>
      </w:r>
      <w:r w:rsidRPr="009477D7">
        <w:rPr>
          <w:noProof/>
        </w:rPr>
        <w:t xml:space="preserve"> </w:t>
      </w:r>
      <w:r w:rsidRPr="009477D7">
        <w:rPr>
          <w:b/>
          <w:noProof/>
        </w:rPr>
        <w:t>31</w:t>
      </w:r>
      <w:r w:rsidRPr="009477D7">
        <w:rPr>
          <w:noProof/>
        </w:rPr>
        <w:t>(3): 237--249.</w:t>
      </w:r>
    </w:p>
    <w:p w14:paraId="7AFA08C1" w14:textId="77777777" w:rsidR="009477D7" w:rsidRPr="009477D7" w:rsidRDefault="009477D7" w:rsidP="009477D7">
      <w:pPr>
        <w:pStyle w:val="EndNoteBibliography"/>
        <w:ind w:left="720" w:hanging="720"/>
        <w:rPr>
          <w:noProof/>
        </w:rPr>
      </w:pPr>
      <w:r w:rsidRPr="009477D7">
        <w:rPr>
          <w:noProof/>
        </w:rPr>
        <w:tab/>
      </w:r>
      <w:bookmarkEnd w:id="238"/>
    </w:p>
    <w:p w14:paraId="5068DB09" w14:textId="77777777" w:rsidR="009477D7" w:rsidRPr="009477D7" w:rsidRDefault="009477D7" w:rsidP="009477D7">
      <w:pPr>
        <w:pStyle w:val="EndNoteBibliography"/>
        <w:rPr>
          <w:noProof/>
        </w:rPr>
      </w:pPr>
      <w:bookmarkStart w:id="239" w:name="_ENREF_3"/>
      <w:r w:rsidRPr="009477D7">
        <w:rPr>
          <w:noProof/>
        </w:rPr>
        <w:t xml:space="preserve">Beldade, P., et al. (2011). "Evolution and molecular mechanisms of adaptive developmental plasticity." </w:t>
      </w:r>
      <w:r w:rsidRPr="009477D7">
        <w:rPr>
          <w:noProof/>
          <w:u w:val="single"/>
        </w:rPr>
        <w:t>Molecular Ecology</w:t>
      </w:r>
      <w:r w:rsidRPr="009477D7">
        <w:rPr>
          <w:noProof/>
        </w:rPr>
        <w:t xml:space="preserve"> </w:t>
      </w:r>
      <w:r w:rsidRPr="009477D7">
        <w:rPr>
          <w:b/>
          <w:noProof/>
        </w:rPr>
        <w:t>20</w:t>
      </w:r>
      <w:r w:rsidRPr="009477D7">
        <w:rPr>
          <w:noProof/>
        </w:rPr>
        <w:t>(7): 1347--1363.</w:t>
      </w:r>
    </w:p>
    <w:p w14:paraId="7F40F623" w14:textId="77777777" w:rsidR="009477D7" w:rsidRPr="009477D7" w:rsidRDefault="009477D7" w:rsidP="009477D7">
      <w:pPr>
        <w:pStyle w:val="EndNoteBibliography"/>
        <w:ind w:left="720" w:hanging="720"/>
        <w:rPr>
          <w:noProof/>
        </w:rPr>
      </w:pPr>
      <w:r w:rsidRPr="009477D7">
        <w:rPr>
          <w:noProof/>
        </w:rPr>
        <w:tab/>
      </w:r>
      <w:bookmarkEnd w:id="239"/>
    </w:p>
    <w:p w14:paraId="3DC551EA" w14:textId="77777777" w:rsidR="009477D7" w:rsidRPr="009477D7" w:rsidRDefault="009477D7" w:rsidP="009477D7">
      <w:pPr>
        <w:pStyle w:val="EndNoteBibliography"/>
        <w:rPr>
          <w:noProof/>
        </w:rPr>
      </w:pPr>
      <w:bookmarkStart w:id="240" w:name="_ENREF_4"/>
      <w:r w:rsidRPr="009477D7">
        <w:rPr>
          <w:noProof/>
        </w:rPr>
        <w:t xml:space="preserve">Botero, C. A., et al. (2015). "Evolutionary tipping points in the capacity to adapt to environmental change." </w:t>
      </w:r>
      <w:r w:rsidRPr="009477D7">
        <w:rPr>
          <w:noProof/>
          <w:u w:val="single"/>
        </w:rPr>
        <w:t>Proceedings of the National Academy of Sciences</w:t>
      </w:r>
      <w:r w:rsidRPr="009477D7">
        <w:rPr>
          <w:noProof/>
        </w:rPr>
        <w:t xml:space="preserve"> </w:t>
      </w:r>
      <w:r w:rsidRPr="009477D7">
        <w:rPr>
          <w:b/>
          <w:noProof/>
        </w:rPr>
        <w:t>112</w:t>
      </w:r>
      <w:r w:rsidRPr="009477D7">
        <w:rPr>
          <w:noProof/>
        </w:rPr>
        <w:t>(1): 184--189.</w:t>
      </w:r>
    </w:p>
    <w:p w14:paraId="33A0964A" w14:textId="77777777" w:rsidR="009477D7" w:rsidRPr="009477D7" w:rsidRDefault="009477D7" w:rsidP="009477D7">
      <w:pPr>
        <w:pStyle w:val="EndNoteBibliography"/>
        <w:ind w:left="720" w:hanging="720"/>
        <w:rPr>
          <w:noProof/>
        </w:rPr>
      </w:pPr>
      <w:r w:rsidRPr="009477D7">
        <w:rPr>
          <w:noProof/>
        </w:rPr>
        <w:tab/>
      </w:r>
      <w:bookmarkEnd w:id="240"/>
    </w:p>
    <w:p w14:paraId="69793534" w14:textId="77777777" w:rsidR="009477D7" w:rsidRPr="009477D7" w:rsidRDefault="009477D7" w:rsidP="009477D7">
      <w:pPr>
        <w:pStyle w:val="EndNoteBibliography"/>
        <w:rPr>
          <w:noProof/>
        </w:rPr>
      </w:pPr>
      <w:bookmarkStart w:id="241" w:name="_ENREF_5"/>
      <w:r w:rsidRPr="009477D7">
        <w:rPr>
          <w:noProof/>
        </w:rPr>
        <w:t xml:space="preserve">Chapple, D. G., et al. (2014). "Biology of the invasive delicate skink (Lampropholis delicata) on Lord Howe Island." </w:t>
      </w:r>
      <w:r w:rsidRPr="009477D7">
        <w:rPr>
          <w:noProof/>
          <w:u w:val="single"/>
        </w:rPr>
        <w:t>Australian Journal of Zoology</w:t>
      </w:r>
      <w:r w:rsidRPr="009477D7">
        <w:rPr>
          <w:noProof/>
        </w:rPr>
        <w:t xml:space="preserve"> </w:t>
      </w:r>
      <w:r w:rsidRPr="009477D7">
        <w:rPr>
          <w:b/>
          <w:noProof/>
        </w:rPr>
        <w:t>62</w:t>
      </w:r>
      <w:r w:rsidRPr="009477D7">
        <w:rPr>
          <w:noProof/>
        </w:rPr>
        <w:t>(6): 498–506.</w:t>
      </w:r>
    </w:p>
    <w:p w14:paraId="5C3D3DB9" w14:textId="77777777" w:rsidR="009477D7" w:rsidRPr="009477D7" w:rsidRDefault="009477D7" w:rsidP="009477D7">
      <w:pPr>
        <w:pStyle w:val="EndNoteBibliography"/>
        <w:ind w:left="720" w:hanging="720"/>
        <w:rPr>
          <w:noProof/>
        </w:rPr>
      </w:pPr>
      <w:r w:rsidRPr="009477D7">
        <w:rPr>
          <w:noProof/>
        </w:rPr>
        <w:tab/>
      </w:r>
      <w:bookmarkEnd w:id="241"/>
    </w:p>
    <w:p w14:paraId="7298B24A" w14:textId="77777777" w:rsidR="009477D7" w:rsidRPr="009477D7" w:rsidRDefault="009477D7" w:rsidP="009477D7">
      <w:pPr>
        <w:pStyle w:val="EndNoteBibliography"/>
        <w:rPr>
          <w:noProof/>
        </w:rPr>
      </w:pPr>
      <w:bookmarkStart w:id="242" w:name="_ENREF_6"/>
      <w:r w:rsidRPr="009477D7">
        <w:rPr>
          <w:noProof/>
        </w:rPr>
        <w:t>Chapple, D. G., et al. (2013). "Divergent introduction histories among invasive populations of the delicate skink (</w:t>
      </w:r>
      <w:r w:rsidRPr="009477D7">
        <w:rPr>
          <w:i/>
          <w:noProof/>
        </w:rPr>
        <w:t>Lampropholis delicata</w:t>
      </w:r>
      <w:r w:rsidRPr="009477D7">
        <w:rPr>
          <w:noProof/>
        </w:rPr>
        <w:t xml:space="preserve">): has the importance of genetic admixture in the success of biological invasions been overemphasized?" </w:t>
      </w:r>
      <w:r w:rsidRPr="009477D7">
        <w:rPr>
          <w:noProof/>
          <w:u w:val="single"/>
        </w:rPr>
        <w:t>Diversity and Distributions</w:t>
      </w:r>
      <w:r w:rsidRPr="009477D7">
        <w:rPr>
          <w:noProof/>
        </w:rPr>
        <w:t xml:space="preserve"> </w:t>
      </w:r>
      <w:r w:rsidRPr="009477D7">
        <w:rPr>
          <w:b/>
          <w:noProof/>
        </w:rPr>
        <w:t>19</w:t>
      </w:r>
      <w:r w:rsidRPr="009477D7">
        <w:rPr>
          <w:noProof/>
        </w:rPr>
        <w:t>: 134–146.</w:t>
      </w:r>
    </w:p>
    <w:p w14:paraId="08014C55" w14:textId="77777777" w:rsidR="009477D7" w:rsidRPr="009477D7" w:rsidRDefault="009477D7" w:rsidP="009477D7">
      <w:pPr>
        <w:pStyle w:val="EndNoteBibliography"/>
        <w:ind w:left="720" w:hanging="720"/>
        <w:rPr>
          <w:noProof/>
        </w:rPr>
      </w:pPr>
      <w:r w:rsidRPr="009477D7">
        <w:rPr>
          <w:noProof/>
        </w:rPr>
        <w:tab/>
      </w:r>
      <w:bookmarkEnd w:id="242"/>
    </w:p>
    <w:p w14:paraId="21F7B1AE" w14:textId="77777777" w:rsidR="009477D7" w:rsidRPr="009477D7" w:rsidRDefault="009477D7" w:rsidP="009477D7">
      <w:pPr>
        <w:pStyle w:val="EndNoteBibliography"/>
        <w:rPr>
          <w:noProof/>
        </w:rPr>
      </w:pPr>
      <w:bookmarkStart w:id="243" w:name="_ENREF_7"/>
      <w:r w:rsidRPr="009477D7">
        <w:rPr>
          <w:noProof/>
        </w:rPr>
        <w:t xml:space="preserve">Charmantier, A. and D. Garant (2005). "Environmental quality and evolutionary potential: lessons from wild populations." </w:t>
      </w:r>
      <w:r w:rsidRPr="009477D7">
        <w:rPr>
          <w:noProof/>
          <w:u w:val="single"/>
        </w:rPr>
        <w:t>Proceedings of the Royal Society B: Biological Sciences</w:t>
      </w:r>
      <w:r w:rsidRPr="009477D7">
        <w:rPr>
          <w:noProof/>
        </w:rPr>
        <w:t xml:space="preserve"> </w:t>
      </w:r>
      <w:r w:rsidRPr="009477D7">
        <w:rPr>
          <w:b/>
          <w:noProof/>
        </w:rPr>
        <w:t>272</w:t>
      </w:r>
      <w:r w:rsidRPr="009477D7">
        <w:rPr>
          <w:noProof/>
        </w:rPr>
        <w:t>(1571): 1415--1425.</w:t>
      </w:r>
    </w:p>
    <w:p w14:paraId="5531F14B" w14:textId="77777777" w:rsidR="009477D7" w:rsidRPr="009477D7" w:rsidRDefault="009477D7" w:rsidP="009477D7">
      <w:pPr>
        <w:pStyle w:val="EndNoteBibliography"/>
        <w:ind w:left="720" w:hanging="720"/>
        <w:rPr>
          <w:noProof/>
        </w:rPr>
      </w:pPr>
      <w:r w:rsidRPr="009477D7">
        <w:rPr>
          <w:noProof/>
        </w:rPr>
        <w:tab/>
      </w:r>
      <w:bookmarkEnd w:id="243"/>
    </w:p>
    <w:p w14:paraId="1A465BAE" w14:textId="77777777" w:rsidR="009477D7" w:rsidRPr="009477D7" w:rsidRDefault="009477D7" w:rsidP="009477D7">
      <w:pPr>
        <w:pStyle w:val="EndNoteBibliography"/>
        <w:rPr>
          <w:noProof/>
        </w:rPr>
      </w:pPr>
      <w:bookmarkStart w:id="244" w:name="_ENREF_8"/>
      <w:r w:rsidRPr="009477D7">
        <w:rPr>
          <w:noProof/>
        </w:rPr>
        <w:t xml:space="preserve">Charmantier, A., et al. (2004). "Testing for microevolution in body size in three blue tit populations." </w:t>
      </w:r>
      <w:r w:rsidRPr="009477D7">
        <w:rPr>
          <w:noProof/>
          <w:u w:val="single"/>
        </w:rPr>
        <w:t>Journal of Evolutionary Biology</w:t>
      </w:r>
      <w:r w:rsidRPr="009477D7">
        <w:rPr>
          <w:noProof/>
        </w:rPr>
        <w:t xml:space="preserve"> </w:t>
      </w:r>
      <w:r w:rsidRPr="009477D7">
        <w:rPr>
          <w:b/>
          <w:noProof/>
        </w:rPr>
        <w:t>17</w:t>
      </w:r>
      <w:r w:rsidRPr="009477D7">
        <w:rPr>
          <w:noProof/>
        </w:rPr>
        <w:t>(4): 732--743.</w:t>
      </w:r>
    </w:p>
    <w:p w14:paraId="353AE280" w14:textId="77777777" w:rsidR="009477D7" w:rsidRPr="009477D7" w:rsidRDefault="009477D7" w:rsidP="009477D7">
      <w:pPr>
        <w:pStyle w:val="EndNoteBibliography"/>
        <w:ind w:left="720" w:hanging="720"/>
        <w:rPr>
          <w:noProof/>
        </w:rPr>
      </w:pPr>
      <w:r w:rsidRPr="009477D7">
        <w:rPr>
          <w:noProof/>
        </w:rPr>
        <w:tab/>
      </w:r>
      <w:bookmarkEnd w:id="244"/>
    </w:p>
    <w:p w14:paraId="0C9C88A8" w14:textId="77777777" w:rsidR="009477D7" w:rsidRPr="009477D7" w:rsidRDefault="009477D7" w:rsidP="009477D7">
      <w:pPr>
        <w:pStyle w:val="EndNoteBibliography"/>
        <w:rPr>
          <w:noProof/>
        </w:rPr>
      </w:pPr>
      <w:bookmarkStart w:id="245" w:name="_ENREF_9"/>
      <w:r w:rsidRPr="009477D7">
        <w:rPr>
          <w:noProof/>
        </w:rPr>
        <w:t xml:space="preserve">Cheetham, E., et al. (2011). "Embryonic mortality as a cost of communal nesting in the delicate skink." </w:t>
      </w:r>
      <w:r w:rsidRPr="009477D7">
        <w:rPr>
          <w:noProof/>
          <w:u w:val="single"/>
        </w:rPr>
        <w:t>Journal of Zoology</w:t>
      </w:r>
      <w:r w:rsidRPr="009477D7">
        <w:rPr>
          <w:noProof/>
        </w:rPr>
        <w:t xml:space="preserve"> </w:t>
      </w:r>
      <w:r w:rsidRPr="009477D7">
        <w:rPr>
          <w:b/>
          <w:noProof/>
        </w:rPr>
        <w:t>283</w:t>
      </w:r>
      <w:r w:rsidRPr="009477D7">
        <w:rPr>
          <w:noProof/>
        </w:rPr>
        <w:t>(4): 234–242.</w:t>
      </w:r>
    </w:p>
    <w:p w14:paraId="057D1FE5" w14:textId="77777777" w:rsidR="009477D7" w:rsidRPr="009477D7" w:rsidRDefault="009477D7" w:rsidP="009477D7">
      <w:pPr>
        <w:pStyle w:val="EndNoteBibliography"/>
        <w:ind w:left="720" w:hanging="720"/>
        <w:rPr>
          <w:noProof/>
        </w:rPr>
      </w:pPr>
      <w:r w:rsidRPr="009477D7">
        <w:rPr>
          <w:noProof/>
        </w:rPr>
        <w:lastRenderedPageBreak/>
        <w:tab/>
      </w:r>
      <w:bookmarkEnd w:id="245"/>
    </w:p>
    <w:p w14:paraId="547DB65B" w14:textId="77777777" w:rsidR="009477D7" w:rsidRPr="009477D7" w:rsidRDefault="009477D7" w:rsidP="009477D7">
      <w:pPr>
        <w:pStyle w:val="EndNoteBibliography"/>
        <w:rPr>
          <w:noProof/>
        </w:rPr>
      </w:pPr>
      <w:bookmarkStart w:id="246" w:name="_ENREF_10"/>
      <w:r w:rsidRPr="009477D7">
        <w:rPr>
          <w:noProof/>
        </w:rPr>
        <w:t xml:space="preserve">Chevin, L. M., Lande, R.,  Mace, G.M. (2010). "Adaptation, plasticity, and extinction in a changing environment: Towards a predictive theory." </w:t>
      </w:r>
      <w:r w:rsidRPr="009477D7">
        <w:rPr>
          <w:noProof/>
          <w:u w:val="single"/>
        </w:rPr>
        <w:t>PLoS Biology,</w:t>
      </w:r>
      <w:r w:rsidRPr="009477D7">
        <w:rPr>
          <w:noProof/>
        </w:rPr>
        <w:t xml:space="preserve"> </w:t>
      </w:r>
      <w:r w:rsidRPr="009477D7">
        <w:rPr>
          <w:b/>
          <w:noProof/>
        </w:rPr>
        <w:t>8</w:t>
      </w:r>
      <w:r w:rsidRPr="009477D7">
        <w:rPr>
          <w:noProof/>
        </w:rPr>
        <w:t>: e1000357.</w:t>
      </w:r>
    </w:p>
    <w:p w14:paraId="5405C72E" w14:textId="77777777" w:rsidR="009477D7" w:rsidRPr="009477D7" w:rsidRDefault="009477D7" w:rsidP="009477D7">
      <w:pPr>
        <w:pStyle w:val="EndNoteBibliography"/>
        <w:ind w:left="720" w:hanging="720"/>
        <w:rPr>
          <w:noProof/>
        </w:rPr>
      </w:pPr>
      <w:r w:rsidRPr="009477D7">
        <w:rPr>
          <w:noProof/>
        </w:rPr>
        <w:tab/>
      </w:r>
      <w:bookmarkEnd w:id="246"/>
    </w:p>
    <w:p w14:paraId="16EA6165" w14:textId="77777777" w:rsidR="009477D7" w:rsidRPr="009477D7" w:rsidRDefault="009477D7" w:rsidP="009477D7">
      <w:pPr>
        <w:pStyle w:val="EndNoteBibliography"/>
        <w:rPr>
          <w:noProof/>
        </w:rPr>
      </w:pPr>
      <w:bookmarkStart w:id="247" w:name="_ENREF_11"/>
      <w:r w:rsidRPr="009477D7">
        <w:rPr>
          <w:noProof/>
        </w:rPr>
        <w:t xml:space="preserve">Coltman, D. W., et al. (2001). "Positive Genetic Correlation Between Parasite Resistance and Body Size in a Free-Living Ungulate Population." </w:t>
      </w:r>
      <w:r w:rsidRPr="009477D7">
        <w:rPr>
          <w:noProof/>
          <w:u w:val="single"/>
        </w:rPr>
        <w:t>Evolution</w:t>
      </w:r>
      <w:r w:rsidRPr="009477D7">
        <w:rPr>
          <w:noProof/>
        </w:rPr>
        <w:t xml:space="preserve"> </w:t>
      </w:r>
      <w:r w:rsidRPr="009477D7">
        <w:rPr>
          <w:b/>
          <w:noProof/>
        </w:rPr>
        <w:t>55</w:t>
      </w:r>
      <w:r w:rsidRPr="009477D7">
        <w:rPr>
          <w:noProof/>
        </w:rPr>
        <w:t>(10): 2116--2125.</w:t>
      </w:r>
    </w:p>
    <w:p w14:paraId="7E4C16A2" w14:textId="77777777" w:rsidR="009477D7" w:rsidRPr="009477D7" w:rsidRDefault="009477D7" w:rsidP="009477D7">
      <w:pPr>
        <w:pStyle w:val="EndNoteBibliography"/>
        <w:ind w:left="720" w:hanging="720"/>
        <w:rPr>
          <w:noProof/>
        </w:rPr>
      </w:pPr>
      <w:r w:rsidRPr="009477D7">
        <w:rPr>
          <w:noProof/>
        </w:rPr>
        <w:tab/>
      </w:r>
      <w:bookmarkEnd w:id="247"/>
    </w:p>
    <w:p w14:paraId="0BD401C4" w14:textId="77777777" w:rsidR="009477D7" w:rsidRPr="009477D7" w:rsidRDefault="009477D7" w:rsidP="009477D7">
      <w:pPr>
        <w:pStyle w:val="EndNoteBibliography"/>
        <w:rPr>
          <w:noProof/>
        </w:rPr>
      </w:pPr>
      <w:bookmarkStart w:id="248" w:name="_ENREF_12"/>
      <w:r w:rsidRPr="009477D7">
        <w:rPr>
          <w:noProof/>
        </w:rPr>
        <w:t xml:space="preserve">Dahlgaard, J. and A. A. Hoffmann (2000). "Stress Resistance and Environmental Dependency of Inbreeding Depression in Drosophila melanogaster." </w:t>
      </w:r>
      <w:r w:rsidRPr="009477D7">
        <w:rPr>
          <w:noProof/>
          <w:u w:val="single"/>
        </w:rPr>
        <w:t>Conservation Biology</w:t>
      </w:r>
      <w:r w:rsidRPr="009477D7">
        <w:rPr>
          <w:noProof/>
        </w:rPr>
        <w:t xml:space="preserve"> </w:t>
      </w:r>
      <w:r w:rsidRPr="009477D7">
        <w:rPr>
          <w:b/>
          <w:noProof/>
        </w:rPr>
        <w:t>14</w:t>
      </w:r>
      <w:r w:rsidRPr="009477D7">
        <w:rPr>
          <w:noProof/>
        </w:rPr>
        <w:t>(4): 1187--1192.</w:t>
      </w:r>
    </w:p>
    <w:p w14:paraId="44AC3F20" w14:textId="77777777" w:rsidR="009477D7" w:rsidRPr="009477D7" w:rsidRDefault="009477D7" w:rsidP="009477D7">
      <w:pPr>
        <w:pStyle w:val="EndNoteBibliography"/>
        <w:ind w:left="720" w:hanging="720"/>
        <w:rPr>
          <w:noProof/>
        </w:rPr>
      </w:pPr>
      <w:r w:rsidRPr="009477D7">
        <w:rPr>
          <w:noProof/>
        </w:rPr>
        <w:tab/>
      </w:r>
      <w:bookmarkEnd w:id="248"/>
    </w:p>
    <w:p w14:paraId="16C36117" w14:textId="77777777" w:rsidR="009477D7" w:rsidRPr="009477D7" w:rsidRDefault="009477D7" w:rsidP="009477D7">
      <w:pPr>
        <w:pStyle w:val="EndNoteBibliography"/>
        <w:rPr>
          <w:noProof/>
        </w:rPr>
      </w:pPr>
      <w:bookmarkStart w:id="249" w:name="_ENREF_13"/>
      <w:r w:rsidRPr="009477D7">
        <w:rPr>
          <w:noProof/>
        </w:rPr>
        <w:t xml:space="preserve">Eyck, H. J. F., et al. (2019). "Effects of developmental stress on animal phenotype and performance: a quantitative review." </w:t>
      </w:r>
      <w:r w:rsidRPr="009477D7">
        <w:rPr>
          <w:noProof/>
          <w:u w:val="single"/>
        </w:rPr>
        <w:t>Biological Reviews</w:t>
      </w:r>
      <w:r w:rsidRPr="009477D7">
        <w:rPr>
          <w:noProof/>
        </w:rPr>
        <w:t xml:space="preserve"> </w:t>
      </w:r>
      <w:r w:rsidRPr="009477D7">
        <w:rPr>
          <w:b/>
          <w:noProof/>
        </w:rPr>
        <w:t>94</w:t>
      </w:r>
      <w:r w:rsidRPr="009477D7">
        <w:rPr>
          <w:noProof/>
        </w:rPr>
        <w:t>(3): 1143--1160.</w:t>
      </w:r>
    </w:p>
    <w:p w14:paraId="56AB4796" w14:textId="77777777" w:rsidR="009477D7" w:rsidRPr="009477D7" w:rsidRDefault="009477D7" w:rsidP="009477D7">
      <w:pPr>
        <w:pStyle w:val="EndNoteBibliography"/>
        <w:ind w:left="720" w:hanging="720"/>
        <w:rPr>
          <w:noProof/>
        </w:rPr>
      </w:pPr>
      <w:r w:rsidRPr="009477D7">
        <w:rPr>
          <w:noProof/>
        </w:rPr>
        <w:tab/>
      </w:r>
      <w:bookmarkEnd w:id="249"/>
    </w:p>
    <w:p w14:paraId="318B8C2D" w14:textId="77777777" w:rsidR="009477D7" w:rsidRPr="009477D7" w:rsidRDefault="009477D7" w:rsidP="009477D7">
      <w:pPr>
        <w:pStyle w:val="EndNoteBibliography"/>
        <w:rPr>
          <w:noProof/>
        </w:rPr>
      </w:pPr>
      <w:bookmarkStart w:id="250" w:name="_ENREF_14"/>
      <w:r w:rsidRPr="009477D7">
        <w:rPr>
          <w:noProof/>
        </w:rPr>
        <w:t xml:space="preserve">Falconer, D. S. and T. F. C. Mackay (1996). </w:t>
      </w:r>
      <w:r w:rsidRPr="009477D7">
        <w:rPr>
          <w:noProof/>
          <w:u w:val="single"/>
        </w:rPr>
        <w:t>Introduction to Quantitative Genetics</w:t>
      </w:r>
      <w:r w:rsidRPr="009477D7">
        <w:rPr>
          <w:noProof/>
        </w:rPr>
        <w:t>, Pearson Education.</w:t>
      </w:r>
    </w:p>
    <w:p w14:paraId="3A5BCADC" w14:textId="77777777" w:rsidR="009477D7" w:rsidRPr="009477D7" w:rsidRDefault="009477D7" w:rsidP="009477D7">
      <w:pPr>
        <w:pStyle w:val="EndNoteBibliography"/>
        <w:ind w:left="720" w:hanging="720"/>
        <w:rPr>
          <w:noProof/>
        </w:rPr>
      </w:pPr>
      <w:r w:rsidRPr="009477D7">
        <w:rPr>
          <w:noProof/>
        </w:rPr>
        <w:tab/>
      </w:r>
      <w:bookmarkEnd w:id="250"/>
    </w:p>
    <w:p w14:paraId="7C571442" w14:textId="77777777" w:rsidR="009477D7" w:rsidRPr="009477D7" w:rsidRDefault="009477D7" w:rsidP="009477D7">
      <w:pPr>
        <w:pStyle w:val="EndNoteBibliography"/>
        <w:rPr>
          <w:noProof/>
        </w:rPr>
      </w:pPr>
      <w:bookmarkStart w:id="251" w:name="_ENREF_15"/>
      <w:r w:rsidRPr="009477D7">
        <w:rPr>
          <w:noProof/>
        </w:rPr>
        <w:t xml:space="preserve">Fischer, K., et al. (2020). "Species-specific effects of thermal stress on the expression of genetic variation across a diverse group of plant and animal taxa under experimental conditions." </w:t>
      </w:r>
      <w:r w:rsidRPr="009477D7">
        <w:rPr>
          <w:noProof/>
          <w:u w:val="single"/>
        </w:rPr>
        <w:t>Heredity</w:t>
      </w:r>
      <w:r w:rsidRPr="009477D7">
        <w:rPr>
          <w:noProof/>
        </w:rPr>
        <w:t>: 1--15.</w:t>
      </w:r>
    </w:p>
    <w:p w14:paraId="2AE70659" w14:textId="77777777" w:rsidR="009477D7" w:rsidRPr="009477D7" w:rsidRDefault="009477D7" w:rsidP="009477D7">
      <w:pPr>
        <w:pStyle w:val="EndNoteBibliography"/>
        <w:ind w:left="720" w:hanging="720"/>
        <w:rPr>
          <w:noProof/>
        </w:rPr>
      </w:pPr>
      <w:r w:rsidRPr="009477D7">
        <w:rPr>
          <w:noProof/>
        </w:rPr>
        <w:tab/>
      </w:r>
      <w:bookmarkEnd w:id="251"/>
    </w:p>
    <w:p w14:paraId="07BCA950" w14:textId="77777777" w:rsidR="009477D7" w:rsidRPr="009477D7" w:rsidRDefault="009477D7" w:rsidP="009477D7">
      <w:pPr>
        <w:pStyle w:val="EndNoteBibliography"/>
        <w:rPr>
          <w:noProof/>
        </w:rPr>
      </w:pPr>
      <w:bookmarkStart w:id="252" w:name="_ENREF_16"/>
      <w:r w:rsidRPr="009477D7">
        <w:rPr>
          <w:noProof/>
        </w:rPr>
        <w:t xml:space="preserve">Gavrilets, S. and S. M. Scheiner (1993). "The genetics of phenotypic plasticity. vi. theoretical predictions for directional selection. ." </w:t>
      </w:r>
      <w:r w:rsidRPr="009477D7">
        <w:rPr>
          <w:noProof/>
          <w:u w:val="single"/>
        </w:rPr>
        <w:t>Journal of Evolutionary Biology</w:t>
      </w:r>
      <w:r w:rsidRPr="009477D7">
        <w:rPr>
          <w:noProof/>
        </w:rPr>
        <w:t xml:space="preserve"> </w:t>
      </w:r>
      <w:r w:rsidRPr="009477D7">
        <w:rPr>
          <w:b/>
          <w:noProof/>
        </w:rPr>
        <w:t>6</w:t>
      </w:r>
      <w:r w:rsidRPr="009477D7">
        <w:rPr>
          <w:noProof/>
        </w:rPr>
        <w:t>: 49–68.</w:t>
      </w:r>
    </w:p>
    <w:p w14:paraId="0EE5CEE8" w14:textId="77777777" w:rsidR="009477D7" w:rsidRPr="009477D7" w:rsidRDefault="009477D7" w:rsidP="009477D7">
      <w:pPr>
        <w:pStyle w:val="EndNoteBibliography"/>
        <w:ind w:left="720" w:hanging="720"/>
        <w:rPr>
          <w:noProof/>
        </w:rPr>
      </w:pPr>
      <w:r w:rsidRPr="009477D7">
        <w:rPr>
          <w:noProof/>
        </w:rPr>
        <w:tab/>
      </w:r>
      <w:bookmarkEnd w:id="252"/>
    </w:p>
    <w:p w14:paraId="12DC3111" w14:textId="77777777" w:rsidR="009477D7" w:rsidRPr="009477D7" w:rsidRDefault="009477D7" w:rsidP="009477D7">
      <w:pPr>
        <w:pStyle w:val="EndNoteBibliography"/>
        <w:rPr>
          <w:noProof/>
        </w:rPr>
      </w:pPr>
      <w:bookmarkStart w:id="253" w:name="_ENREF_17"/>
      <w:r w:rsidRPr="009477D7">
        <w:rPr>
          <w:noProof/>
        </w:rPr>
        <w:t xml:space="preserve">Ghalambor, C. K., et al. (2007). "Adaptive versus non-adaptive phenotypic plasticity and the potential for contemporary adaptation in new environments." </w:t>
      </w:r>
      <w:r w:rsidRPr="009477D7">
        <w:rPr>
          <w:noProof/>
          <w:u w:val="single"/>
        </w:rPr>
        <w:t>Functional Ecology</w:t>
      </w:r>
      <w:r w:rsidRPr="009477D7">
        <w:rPr>
          <w:noProof/>
        </w:rPr>
        <w:t xml:space="preserve"> </w:t>
      </w:r>
      <w:r w:rsidRPr="009477D7">
        <w:rPr>
          <w:b/>
          <w:noProof/>
        </w:rPr>
        <w:t>21</w:t>
      </w:r>
      <w:r w:rsidRPr="009477D7">
        <w:rPr>
          <w:noProof/>
        </w:rPr>
        <w:t>(3): 394–407.</w:t>
      </w:r>
    </w:p>
    <w:p w14:paraId="2427112A" w14:textId="77777777" w:rsidR="009477D7" w:rsidRPr="009477D7" w:rsidRDefault="009477D7" w:rsidP="009477D7">
      <w:pPr>
        <w:pStyle w:val="EndNoteBibliography"/>
        <w:ind w:left="720" w:hanging="720"/>
        <w:rPr>
          <w:noProof/>
        </w:rPr>
      </w:pPr>
      <w:r w:rsidRPr="009477D7">
        <w:rPr>
          <w:noProof/>
        </w:rPr>
        <w:tab/>
      </w:r>
      <w:bookmarkEnd w:id="253"/>
    </w:p>
    <w:p w14:paraId="4D7DA867" w14:textId="77777777" w:rsidR="009477D7" w:rsidRPr="009477D7" w:rsidRDefault="009477D7" w:rsidP="009477D7">
      <w:pPr>
        <w:pStyle w:val="EndNoteBibliography"/>
        <w:rPr>
          <w:noProof/>
        </w:rPr>
      </w:pPr>
      <w:bookmarkStart w:id="254" w:name="_ENREF_18"/>
      <w:r w:rsidRPr="009477D7">
        <w:rPr>
          <w:noProof/>
        </w:rPr>
        <w:t xml:space="preserve">Hansen, T. F., et al. (2011). "Heritability is not Evolvability." </w:t>
      </w:r>
      <w:r w:rsidRPr="009477D7">
        <w:rPr>
          <w:noProof/>
          <w:u w:val="single"/>
        </w:rPr>
        <w:t>Evolutionary Biology</w:t>
      </w:r>
      <w:r w:rsidRPr="009477D7">
        <w:rPr>
          <w:noProof/>
        </w:rPr>
        <w:t xml:space="preserve"> </w:t>
      </w:r>
      <w:r w:rsidRPr="009477D7">
        <w:rPr>
          <w:b/>
          <w:noProof/>
        </w:rPr>
        <w:t>38</w:t>
      </w:r>
      <w:r w:rsidRPr="009477D7">
        <w:rPr>
          <w:noProof/>
        </w:rPr>
        <w:t>: 258–277.</w:t>
      </w:r>
    </w:p>
    <w:p w14:paraId="1F061E92" w14:textId="77777777" w:rsidR="009477D7" w:rsidRPr="009477D7" w:rsidRDefault="009477D7" w:rsidP="009477D7">
      <w:pPr>
        <w:pStyle w:val="EndNoteBibliography"/>
        <w:ind w:left="720" w:hanging="720"/>
        <w:rPr>
          <w:noProof/>
        </w:rPr>
      </w:pPr>
      <w:r w:rsidRPr="009477D7">
        <w:rPr>
          <w:noProof/>
        </w:rPr>
        <w:tab/>
      </w:r>
      <w:bookmarkEnd w:id="254"/>
    </w:p>
    <w:p w14:paraId="5AB5CA76" w14:textId="77777777" w:rsidR="009477D7" w:rsidRPr="009477D7" w:rsidRDefault="009477D7" w:rsidP="009477D7">
      <w:pPr>
        <w:pStyle w:val="EndNoteBibliography"/>
        <w:rPr>
          <w:noProof/>
        </w:rPr>
      </w:pPr>
      <w:bookmarkStart w:id="255" w:name="_ENREF_19"/>
      <w:r w:rsidRPr="009477D7">
        <w:rPr>
          <w:noProof/>
        </w:rPr>
        <w:t xml:space="preserve">Hoffman, A. A. and P. A. Parsons (1991). </w:t>
      </w:r>
      <w:r w:rsidRPr="009477D7">
        <w:rPr>
          <w:noProof/>
          <w:u w:val="single"/>
        </w:rPr>
        <w:t>Evolutionary genetics and evolutionary stress</w:t>
      </w:r>
      <w:r w:rsidRPr="009477D7">
        <w:rPr>
          <w:noProof/>
        </w:rPr>
        <w:t>, Oxford University Press.</w:t>
      </w:r>
    </w:p>
    <w:p w14:paraId="226C9201" w14:textId="77777777" w:rsidR="009477D7" w:rsidRPr="009477D7" w:rsidRDefault="009477D7" w:rsidP="009477D7">
      <w:pPr>
        <w:pStyle w:val="EndNoteBibliography"/>
        <w:ind w:left="720" w:hanging="720"/>
        <w:rPr>
          <w:noProof/>
        </w:rPr>
      </w:pPr>
      <w:r w:rsidRPr="009477D7">
        <w:rPr>
          <w:noProof/>
        </w:rPr>
        <w:tab/>
      </w:r>
      <w:bookmarkEnd w:id="255"/>
    </w:p>
    <w:p w14:paraId="05F00088" w14:textId="77777777" w:rsidR="009477D7" w:rsidRPr="009477D7" w:rsidRDefault="009477D7" w:rsidP="009477D7">
      <w:pPr>
        <w:pStyle w:val="EndNoteBibliography"/>
        <w:rPr>
          <w:noProof/>
        </w:rPr>
      </w:pPr>
      <w:bookmarkStart w:id="256" w:name="_ENREF_20"/>
      <w:r w:rsidRPr="009477D7">
        <w:rPr>
          <w:noProof/>
        </w:rPr>
        <w:t xml:space="preserve">Hoffmann, A. A. and J. Merilä (1999). "Heritable variation and evolution under favourable and unfavourable conditions." </w:t>
      </w:r>
      <w:r w:rsidRPr="009477D7">
        <w:rPr>
          <w:noProof/>
          <w:u w:val="single"/>
        </w:rPr>
        <w:t>Trends in Ecology &amp; Evolution</w:t>
      </w:r>
      <w:r w:rsidRPr="009477D7">
        <w:rPr>
          <w:noProof/>
        </w:rPr>
        <w:t xml:space="preserve"> </w:t>
      </w:r>
      <w:r w:rsidRPr="009477D7">
        <w:rPr>
          <w:b/>
          <w:noProof/>
        </w:rPr>
        <w:t>14</w:t>
      </w:r>
      <w:r w:rsidRPr="009477D7">
        <w:rPr>
          <w:noProof/>
        </w:rPr>
        <w:t>(3): 96--101.</w:t>
      </w:r>
    </w:p>
    <w:p w14:paraId="370E459F" w14:textId="77777777" w:rsidR="009477D7" w:rsidRPr="009477D7" w:rsidRDefault="009477D7" w:rsidP="009477D7">
      <w:pPr>
        <w:pStyle w:val="EndNoteBibliography"/>
        <w:ind w:left="720" w:hanging="720"/>
        <w:rPr>
          <w:noProof/>
        </w:rPr>
      </w:pPr>
      <w:r w:rsidRPr="009477D7">
        <w:rPr>
          <w:noProof/>
        </w:rPr>
        <w:tab/>
      </w:r>
      <w:bookmarkEnd w:id="256"/>
    </w:p>
    <w:p w14:paraId="2635F809" w14:textId="77777777" w:rsidR="009477D7" w:rsidRPr="009477D7" w:rsidRDefault="009477D7" w:rsidP="009477D7">
      <w:pPr>
        <w:pStyle w:val="EndNoteBibliography"/>
        <w:rPr>
          <w:noProof/>
        </w:rPr>
      </w:pPr>
      <w:bookmarkStart w:id="257" w:name="_ENREF_21"/>
      <w:r w:rsidRPr="009477D7">
        <w:rPr>
          <w:noProof/>
        </w:rPr>
        <w:t xml:space="preserve">Krist, M. (2010). "Egg size and offspring quality: a meta-analysis in birds." </w:t>
      </w:r>
      <w:r w:rsidRPr="009477D7">
        <w:rPr>
          <w:noProof/>
          <w:u w:val="single"/>
        </w:rPr>
        <w:t>Biological Reviews</w:t>
      </w:r>
      <w:r w:rsidRPr="009477D7">
        <w:rPr>
          <w:noProof/>
        </w:rPr>
        <w:t xml:space="preserve"> </w:t>
      </w:r>
      <w:r w:rsidRPr="009477D7">
        <w:rPr>
          <w:b/>
          <w:noProof/>
        </w:rPr>
        <w:t>86</w:t>
      </w:r>
      <w:r w:rsidRPr="009477D7">
        <w:rPr>
          <w:noProof/>
        </w:rPr>
        <w:t>(3): 692–716.</w:t>
      </w:r>
    </w:p>
    <w:p w14:paraId="673E3124" w14:textId="77777777" w:rsidR="009477D7" w:rsidRPr="009477D7" w:rsidRDefault="009477D7" w:rsidP="009477D7">
      <w:pPr>
        <w:pStyle w:val="EndNoteBibliography"/>
        <w:ind w:left="720" w:hanging="720"/>
        <w:rPr>
          <w:noProof/>
        </w:rPr>
      </w:pPr>
      <w:r w:rsidRPr="009477D7">
        <w:rPr>
          <w:noProof/>
        </w:rPr>
        <w:tab/>
      </w:r>
      <w:bookmarkEnd w:id="257"/>
    </w:p>
    <w:p w14:paraId="4C25B675" w14:textId="77777777" w:rsidR="009477D7" w:rsidRPr="009477D7" w:rsidRDefault="009477D7" w:rsidP="009477D7">
      <w:pPr>
        <w:pStyle w:val="EndNoteBibliography"/>
        <w:rPr>
          <w:noProof/>
        </w:rPr>
      </w:pPr>
      <w:bookmarkStart w:id="258" w:name="_ENREF_22"/>
      <w:r w:rsidRPr="009477D7">
        <w:rPr>
          <w:noProof/>
        </w:rPr>
        <w:t xml:space="preserve">Kruuk, L. E. B. (2004). "Estimating genetic parameters in natural populations using the ‘animal model’." </w:t>
      </w:r>
      <w:r w:rsidRPr="009477D7">
        <w:rPr>
          <w:noProof/>
          <w:u w:val="single"/>
        </w:rPr>
        <w:t>Philosophical transactions of the Royal Society of London. Series B, Biological sciences</w:t>
      </w:r>
      <w:r w:rsidRPr="009477D7">
        <w:rPr>
          <w:noProof/>
        </w:rPr>
        <w:t xml:space="preserve"> </w:t>
      </w:r>
      <w:r w:rsidRPr="009477D7">
        <w:rPr>
          <w:b/>
          <w:noProof/>
        </w:rPr>
        <w:t>359</w:t>
      </w:r>
      <w:r w:rsidRPr="009477D7">
        <w:rPr>
          <w:noProof/>
        </w:rPr>
        <w:t>(1446): 873–890.</w:t>
      </w:r>
    </w:p>
    <w:p w14:paraId="623966AF" w14:textId="77777777" w:rsidR="009477D7" w:rsidRPr="009477D7" w:rsidRDefault="009477D7" w:rsidP="009477D7">
      <w:pPr>
        <w:pStyle w:val="EndNoteBibliography"/>
        <w:ind w:left="720" w:hanging="720"/>
        <w:rPr>
          <w:noProof/>
        </w:rPr>
      </w:pPr>
      <w:r w:rsidRPr="009477D7">
        <w:rPr>
          <w:noProof/>
        </w:rPr>
        <w:tab/>
      </w:r>
      <w:bookmarkEnd w:id="258"/>
    </w:p>
    <w:p w14:paraId="5F854569" w14:textId="77777777" w:rsidR="009477D7" w:rsidRPr="009477D7" w:rsidRDefault="009477D7" w:rsidP="009477D7">
      <w:pPr>
        <w:pStyle w:val="EndNoteBibliography"/>
        <w:rPr>
          <w:noProof/>
        </w:rPr>
      </w:pPr>
      <w:bookmarkStart w:id="259" w:name="_ENREF_23"/>
      <w:r w:rsidRPr="009477D7">
        <w:rPr>
          <w:noProof/>
        </w:rPr>
        <w:t xml:space="preserve">Lynch, M. and B. Walsh (1998). </w:t>
      </w:r>
      <w:r w:rsidRPr="009477D7">
        <w:rPr>
          <w:noProof/>
          <w:u w:val="single"/>
        </w:rPr>
        <w:t>Genetics And Analysis Of Quantitative Traits</w:t>
      </w:r>
      <w:r w:rsidRPr="009477D7">
        <w:rPr>
          <w:noProof/>
        </w:rPr>
        <w:t>, Oxford University Press.</w:t>
      </w:r>
    </w:p>
    <w:p w14:paraId="12803520" w14:textId="77777777" w:rsidR="009477D7" w:rsidRPr="009477D7" w:rsidRDefault="009477D7" w:rsidP="009477D7">
      <w:pPr>
        <w:pStyle w:val="EndNoteBibliography"/>
        <w:ind w:left="720" w:hanging="720"/>
        <w:rPr>
          <w:noProof/>
        </w:rPr>
      </w:pPr>
      <w:r w:rsidRPr="009477D7">
        <w:rPr>
          <w:noProof/>
        </w:rPr>
        <w:tab/>
      </w:r>
      <w:bookmarkEnd w:id="259"/>
    </w:p>
    <w:p w14:paraId="260BB9A8" w14:textId="77777777" w:rsidR="009477D7" w:rsidRPr="009477D7" w:rsidRDefault="009477D7" w:rsidP="009477D7">
      <w:pPr>
        <w:pStyle w:val="EndNoteBibliography"/>
        <w:rPr>
          <w:noProof/>
        </w:rPr>
      </w:pPr>
      <w:bookmarkStart w:id="260" w:name="_ENREF_24"/>
      <w:r w:rsidRPr="009477D7">
        <w:rPr>
          <w:noProof/>
        </w:rPr>
        <w:t xml:space="preserve">Mitchell, T. S., et al. (2018). "Female investment in offspring size and number shifts seasonally in a lizard with single-egg clutches." </w:t>
      </w:r>
      <w:r w:rsidRPr="009477D7">
        <w:rPr>
          <w:noProof/>
          <w:u w:val="single"/>
        </w:rPr>
        <w:t>Evolutionary Ecology</w:t>
      </w:r>
      <w:r w:rsidRPr="009477D7">
        <w:rPr>
          <w:noProof/>
        </w:rPr>
        <w:t xml:space="preserve"> </w:t>
      </w:r>
      <w:r w:rsidRPr="009477D7">
        <w:rPr>
          <w:b/>
          <w:noProof/>
        </w:rPr>
        <w:t>32</w:t>
      </w:r>
      <w:r w:rsidRPr="009477D7">
        <w:rPr>
          <w:noProof/>
        </w:rPr>
        <w:t>(2): 231--245.</w:t>
      </w:r>
    </w:p>
    <w:p w14:paraId="2575E7B1" w14:textId="77777777" w:rsidR="009477D7" w:rsidRPr="009477D7" w:rsidRDefault="009477D7" w:rsidP="009477D7">
      <w:pPr>
        <w:pStyle w:val="EndNoteBibliography"/>
        <w:ind w:left="720" w:hanging="720"/>
        <w:rPr>
          <w:noProof/>
        </w:rPr>
      </w:pPr>
      <w:r w:rsidRPr="009477D7">
        <w:rPr>
          <w:noProof/>
        </w:rPr>
        <w:tab/>
      </w:r>
      <w:bookmarkEnd w:id="260"/>
    </w:p>
    <w:p w14:paraId="59B38D8B" w14:textId="77777777" w:rsidR="009477D7" w:rsidRPr="009477D7" w:rsidRDefault="009477D7" w:rsidP="009477D7">
      <w:pPr>
        <w:pStyle w:val="EndNoteBibliography"/>
        <w:rPr>
          <w:noProof/>
        </w:rPr>
      </w:pPr>
      <w:bookmarkStart w:id="261" w:name="_ENREF_25"/>
      <w:r w:rsidRPr="009477D7">
        <w:rPr>
          <w:noProof/>
        </w:rPr>
        <w:lastRenderedPageBreak/>
        <w:t xml:space="preserve">Monaghan, P. (2008). "Early growth conditions, phenotypic development and environmental change." </w:t>
      </w:r>
      <w:r w:rsidRPr="009477D7">
        <w:rPr>
          <w:noProof/>
          <w:u w:val="single"/>
        </w:rPr>
        <w:t>Philosophical Transactions of the Royal Society B: Biological Sciences</w:t>
      </w:r>
      <w:r w:rsidRPr="009477D7">
        <w:rPr>
          <w:noProof/>
        </w:rPr>
        <w:t xml:space="preserve"> </w:t>
      </w:r>
      <w:r w:rsidRPr="009477D7">
        <w:rPr>
          <w:b/>
          <w:noProof/>
        </w:rPr>
        <w:t>363</w:t>
      </w:r>
      <w:r w:rsidRPr="009477D7">
        <w:rPr>
          <w:noProof/>
        </w:rPr>
        <w:t>(1497): 1635–1645.</w:t>
      </w:r>
    </w:p>
    <w:p w14:paraId="256AC95B" w14:textId="77777777" w:rsidR="009477D7" w:rsidRPr="009477D7" w:rsidRDefault="009477D7" w:rsidP="009477D7">
      <w:pPr>
        <w:pStyle w:val="EndNoteBibliography"/>
        <w:ind w:left="720" w:hanging="720"/>
        <w:rPr>
          <w:noProof/>
        </w:rPr>
      </w:pPr>
      <w:r w:rsidRPr="009477D7">
        <w:rPr>
          <w:noProof/>
        </w:rPr>
        <w:tab/>
      </w:r>
      <w:bookmarkEnd w:id="261"/>
    </w:p>
    <w:p w14:paraId="0F79117B" w14:textId="77777777" w:rsidR="009477D7" w:rsidRPr="009477D7" w:rsidRDefault="009477D7" w:rsidP="009477D7">
      <w:pPr>
        <w:pStyle w:val="EndNoteBibliography"/>
        <w:rPr>
          <w:noProof/>
        </w:rPr>
      </w:pPr>
      <w:bookmarkStart w:id="262" w:name="_ENREF_26"/>
      <w:r w:rsidRPr="009477D7">
        <w:rPr>
          <w:noProof/>
        </w:rPr>
        <w:t xml:space="preserve">Mousseau, T. A. and C. W. Fox (1998). "The adaptive significance of maternal effects." </w:t>
      </w:r>
      <w:r w:rsidRPr="009477D7">
        <w:rPr>
          <w:noProof/>
          <w:u w:val="single"/>
        </w:rPr>
        <w:t>Trends in Ecology &amp; Evolution</w:t>
      </w:r>
      <w:r w:rsidRPr="009477D7">
        <w:rPr>
          <w:noProof/>
        </w:rPr>
        <w:t xml:space="preserve"> </w:t>
      </w:r>
      <w:r w:rsidRPr="009477D7">
        <w:rPr>
          <w:b/>
          <w:noProof/>
        </w:rPr>
        <w:t>13</w:t>
      </w:r>
      <w:r w:rsidRPr="009477D7">
        <w:rPr>
          <w:noProof/>
        </w:rPr>
        <w:t>(10): 403--407.</w:t>
      </w:r>
    </w:p>
    <w:p w14:paraId="4CF53374" w14:textId="77777777" w:rsidR="009477D7" w:rsidRPr="009477D7" w:rsidRDefault="009477D7" w:rsidP="009477D7">
      <w:pPr>
        <w:pStyle w:val="EndNoteBibliography"/>
        <w:ind w:left="720" w:hanging="720"/>
        <w:rPr>
          <w:noProof/>
        </w:rPr>
      </w:pPr>
      <w:r w:rsidRPr="009477D7">
        <w:rPr>
          <w:noProof/>
        </w:rPr>
        <w:tab/>
      </w:r>
      <w:bookmarkEnd w:id="262"/>
    </w:p>
    <w:p w14:paraId="341E4A58" w14:textId="77777777" w:rsidR="009477D7" w:rsidRPr="009477D7" w:rsidRDefault="009477D7" w:rsidP="009477D7">
      <w:pPr>
        <w:pStyle w:val="EndNoteBibliography"/>
        <w:rPr>
          <w:noProof/>
        </w:rPr>
      </w:pPr>
      <w:bookmarkStart w:id="263" w:name="_ENREF_27"/>
      <w:r w:rsidRPr="009477D7">
        <w:rPr>
          <w:noProof/>
        </w:rPr>
        <w:t xml:space="preserve">Noble, D. W. A., et al. (2014). "Maternal and additive genetic effects contribute to variation in offspring traits in a lizard." </w:t>
      </w:r>
      <w:r w:rsidRPr="009477D7">
        <w:rPr>
          <w:noProof/>
          <w:u w:val="single"/>
        </w:rPr>
        <w:t>Behavioral Ecology</w:t>
      </w:r>
      <w:r w:rsidRPr="009477D7">
        <w:rPr>
          <w:noProof/>
        </w:rPr>
        <w:t xml:space="preserve"> </w:t>
      </w:r>
      <w:r w:rsidRPr="009477D7">
        <w:rPr>
          <w:b/>
          <w:noProof/>
        </w:rPr>
        <w:t>25</w:t>
      </w:r>
      <w:r w:rsidRPr="009477D7">
        <w:rPr>
          <w:noProof/>
        </w:rPr>
        <w:t>(3): 633--640.</w:t>
      </w:r>
    </w:p>
    <w:p w14:paraId="4F3EB76C" w14:textId="77777777" w:rsidR="009477D7" w:rsidRPr="009477D7" w:rsidRDefault="009477D7" w:rsidP="009477D7">
      <w:pPr>
        <w:pStyle w:val="EndNoteBibliography"/>
        <w:ind w:left="720" w:hanging="720"/>
        <w:rPr>
          <w:noProof/>
        </w:rPr>
      </w:pPr>
      <w:r w:rsidRPr="009477D7">
        <w:rPr>
          <w:noProof/>
        </w:rPr>
        <w:tab/>
      </w:r>
      <w:bookmarkEnd w:id="263"/>
    </w:p>
    <w:p w14:paraId="3EC10344" w14:textId="77777777" w:rsidR="009477D7" w:rsidRPr="009477D7" w:rsidRDefault="009477D7" w:rsidP="009477D7">
      <w:pPr>
        <w:pStyle w:val="EndNoteBibliography"/>
        <w:rPr>
          <w:noProof/>
        </w:rPr>
      </w:pPr>
      <w:bookmarkStart w:id="264" w:name="_ENREF_28"/>
      <w:r w:rsidRPr="009477D7">
        <w:rPr>
          <w:noProof/>
        </w:rPr>
        <w:t xml:space="preserve">Noble, D. W. A., et al. (2019). "Plastic responses to novel environments are biased towards phenotype dimensions with high additive genetic variation." </w:t>
      </w:r>
      <w:r w:rsidRPr="009477D7">
        <w:rPr>
          <w:noProof/>
          <w:u w:val="single"/>
        </w:rPr>
        <w:t>Proceedings of the National Academy of Sciences</w:t>
      </w:r>
      <w:r w:rsidRPr="009477D7">
        <w:rPr>
          <w:noProof/>
        </w:rPr>
        <w:t xml:space="preserve"> </w:t>
      </w:r>
      <w:r w:rsidRPr="009477D7">
        <w:rPr>
          <w:b/>
          <w:noProof/>
        </w:rPr>
        <w:t>116</w:t>
      </w:r>
      <w:r w:rsidRPr="009477D7">
        <w:rPr>
          <w:noProof/>
        </w:rPr>
        <w:t>(27): 13452--13461.</w:t>
      </w:r>
    </w:p>
    <w:p w14:paraId="603A3D9B" w14:textId="77777777" w:rsidR="009477D7" w:rsidRPr="009477D7" w:rsidRDefault="009477D7" w:rsidP="009477D7">
      <w:pPr>
        <w:pStyle w:val="EndNoteBibliography"/>
        <w:ind w:left="720" w:hanging="720"/>
        <w:rPr>
          <w:noProof/>
        </w:rPr>
      </w:pPr>
      <w:r w:rsidRPr="009477D7">
        <w:rPr>
          <w:noProof/>
        </w:rPr>
        <w:tab/>
      </w:r>
      <w:bookmarkEnd w:id="264"/>
    </w:p>
    <w:p w14:paraId="2029CB0C" w14:textId="77777777" w:rsidR="009477D7" w:rsidRPr="009477D7" w:rsidRDefault="009477D7" w:rsidP="009477D7">
      <w:pPr>
        <w:pStyle w:val="EndNoteBibliography"/>
        <w:rPr>
          <w:noProof/>
        </w:rPr>
      </w:pPr>
      <w:bookmarkStart w:id="265" w:name="_ENREF_29"/>
      <w:r w:rsidRPr="009477D7">
        <w:rPr>
          <w:noProof/>
        </w:rPr>
        <w:t xml:space="preserve">Noble, D. W. A., et al. (2018). "Developmental temperatures and phenotypic plasticity in reptiles: a systematic review and meta-analysis." </w:t>
      </w:r>
      <w:r w:rsidRPr="009477D7">
        <w:rPr>
          <w:noProof/>
          <w:u w:val="single"/>
        </w:rPr>
        <w:t>Biological Reviews</w:t>
      </w:r>
      <w:r w:rsidRPr="009477D7">
        <w:rPr>
          <w:noProof/>
        </w:rPr>
        <w:t xml:space="preserve"> </w:t>
      </w:r>
      <w:r w:rsidRPr="009477D7">
        <w:rPr>
          <w:b/>
          <w:noProof/>
        </w:rPr>
        <w:t>93</w:t>
      </w:r>
      <w:r w:rsidRPr="009477D7">
        <w:rPr>
          <w:noProof/>
        </w:rPr>
        <w:t>(1): 72–97.</w:t>
      </w:r>
    </w:p>
    <w:p w14:paraId="2A198577" w14:textId="77777777" w:rsidR="009477D7" w:rsidRPr="009477D7" w:rsidRDefault="009477D7" w:rsidP="009477D7">
      <w:pPr>
        <w:pStyle w:val="EndNoteBibliography"/>
        <w:ind w:left="720" w:hanging="720"/>
        <w:rPr>
          <w:noProof/>
        </w:rPr>
      </w:pPr>
      <w:r w:rsidRPr="009477D7">
        <w:rPr>
          <w:noProof/>
        </w:rPr>
        <w:tab/>
      </w:r>
      <w:bookmarkEnd w:id="265"/>
    </w:p>
    <w:p w14:paraId="26C895FE" w14:textId="77777777" w:rsidR="009477D7" w:rsidRPr="009477D7" w:rsidRDefault="009477D7" w:rsidP="009477D7">
      <w:pPr>
        <w:pStyle w:val="EndNoteBibliography"/>
        <w:rPr>
          <w:noProof/>
        </w:rPr>
      </w:pPr>
      <w:bookmarkStart w:id="266" w:name="_ENREF_30"/>
      <w:r w:rsidRPr="009477D7">
        <w:rPr>
          <w:noProof/>
        </w:rPr>
        <w:t xml:space="preserve">Noordwijk, A. J. V., et al. (1988). "Heritability of body size in a natural population of the Great Tit (Parus major) and its relation to age and environmental conditions during growth." </w:t>
      </w:r>
      <w:r w:rsidRPr="009477D7">
        <w:rPr>
          <w:noProof/>
          <w:u w:val="single"/>
        </w:rPr>
        <w:t>Genetical Research</w:t>
      </w:r>
      <w:r w:rsidRPr="009477D7">
        <w:rPr>
          <w:noProof/>
        </w:rPr>
        <w:t xml:space="preserve"> </w:t>
      </w:r>
      <w:r w:rsidRPr="009477D7">
        <w:rPr>
          <w:b/>
          <w:noProof/>
        </w:rPr>
        <w:t>51</w:t>
      </w:r>
      <w:r w:rsidRPr="009477D7">
        <w:rPr>
          <w:noProof/>
        </w:rPr>
        <w:t>(2): 149--162.</w:t>
      </w:r>
    </w:p>
    <w:p w14:paraId="3BE4B615" w14:textId="77777777" w:rsidR="009477D7" w:rsidRPr="009477D7" w:rsidRDefault="009477D7" w:rsidP="009477D7">
      <w:pPr>
        <w:pStyle w:val="EndNoteBibliography"/>
        <w:ind w:left="720" w:hanging="720"/>
        <w:rPr>
          <w:noProof/>
        </w:rPr>
      </w:pPr>
      <w:r w:rsidRPr="009477D7">
        <w:rPr>
          <w:noProof/>
        </w:rPr>
        <w:tab/>
      </w:r>
      <w:bookmarkEnd w:id="266"/>
    </w:p>
    <w:p w14:paraId="7C4044AD" w14:textId="77777777" w:rsidR="009477D7" w:rsidRPr="009477D7" w:rsidRDefault="009477D7" w:rsidP="009477D7">
      <w:pPr>
        <w:pStyle w:val="EndNoteBibliography"/>
        <w:rPr>
          <w:noProof/>
        </w:rPr>
      </w:pPr>
      <w:bookmarkStart w:id="267" w:name="_ENREF_31"/>
      <w:r w:rsidRPr="009477D7">
        <w:rPr>
          <w:noProof/>
        </w:rPr>
        <w:t xml:space="preserve">Paaby, A. B. and M. V. Rockman (2014). "Cryptic genetic variation: evolution's hidden substrate." </w:t>
      </w:r>
      <w:r w:rsidRPr="009477D7">
        <w:rPr>
          <w:noProof/>
          <w:u w:val="single"/>
        </w:rPr>
        <w:t>Nature Reviews Genetics</w:t>
      </w:r>
      <w:r w:rsidRPr="009477D7">
        <w:rPr>
          <w:noProof/>
        </w:rPr>
        <w:t xml:space="preserve"> </w:t>
      </w:r>
      <w:r w:rsidRPr="009477D7">
        <w:rPr>
          <w:b/>
          <w:noProof/>
        </w:rPr>
        <w:t>15</w:t>
      </w:r>
      <w:r w:rsidRPr="009477D7">
        <w:rPr>
          <w:noProof/>
        </w:rPr>
        <w:t>(4): 247--258.</w:t>
      </w:r>
    </w:p>
    <w:p w14:paraId="78782A98" w14:textId="77777777" w:rsidR="009477D7" w:rsidRPr="009477D7" w:rsidRDefault="009477D7" w:rsidP="009477D7">
      <w:pPr>
        <w:pStyle w:val="EndNoteBibliography"/>
        <w:ind w:left="720" w:hanging="720"/>
        <w:rPr>
          <w:noProof/>
        </w:rPr>
      </w:pPr>
      <w:r w:rsidRPr="009477D7">
        <w:rPr>
          <w:noProof/>
        </w:rPr>
        <w:tab/>
      </w:r>
      <w:bookmarkEnd w:id="267"/>
    </w:p>
    <w:p w14:paraId="0D8BCE2D" w14:textId="77777777" w:rsidR="009477D7" w:rsidRPr="009477D7" w:rsidRDefault="009477D7" w:rsidP="009477D7">
      <w:pPr>
        <w:pStyle w:val="EndNoteBibliography"/>
        <w:rPr>
          <w:noProof/>
        </w:rPr>
      </w:pPr>
      <w:bookmarkStart w:id="268" w:name="_ENREF_32"/>
      <w:r w:rsidRPr="009477D7">
        <w:rPr>
          <w:noProof/>
        </w:rPr>
        <w:t xml:space="preserve">Réale, D., et al. (1999). "Heritability of body mass varies with age and season in wild bighorn sheep." </w:t>
      </w:r>
      <w:r w:rsidRPr="009477D7">
        <w:rPr>
          <w:noProof/>
          <w:u w:val="single"/>
        </w:rPr>
        <w:t>Heredity</w:t>
      </w:r>
      <w:r w:rsidRPr="009477D7">
        <w:rPr>
          <w:noProof/>
        </w:rPr>
        <w:t xml:space="preserve"> </w:t>
      </w:r>
      <w:r w:rsidRPr="009477D7">
        <w:rPr>
          <w:b/>
          <w:noProof/>
        </w:rPr>
        <w:t xml:space="preserve">83 </w:t>
      </w:r>
      <w:r w:rsidRPr="009477D7">
        <w:rPr>
          <w:noProof/>
        </w:rPr>
        <w:t>526–532.</w:t>
      </w:r>
    </w:p>
    <w:p w14:paraId="61DCE44D" w14:textId="77777777" w:rsidR="009477D7" w:rsidRPr="009477D7" w:rsidRDefault="009477D7" w:rsidP="009477D7">
      <w:pPr>
        <w:pStyle w:val="EndNoteBibliography"/>
        <w:ind w:left="720" w:hanging="720"/>
        <w:rPr>
          <w:noProof/>
        </w:rPr>
      </w:pPr>
      <w:r w:rsidRPr="009477D7">
        <w:rPr>
          <w:noProof/>
        </w:rPr>
        <w:tab/>
      </w:r>
      <w:bookmarkEnd w:id="268"/>
    </w:p>
    <w:p w14:paraId="1D793ED1" w14:textId="77777777" w:rsidR="009477D7" w:rsidRPr="009477D7" w:rsidRDefault="009477D7" w:rsidP="009477D7">
      <w:pPr>
        <w:pStyle w:val="EndNoteBibliography"/>
        <w:rPr>
          <w:noProof/>
        </w:rPr>
      </w:pPr>
      <w:bookmarkStart w:id="269" w:name="_ENREF_33"/>
      <w:r w:rsidRPr="009477D7">
        <w:rPr>
          <w:noProof/>
        </w:rPr>
        <w:t xml:space="preserve">Reed, T. E., et al. (2010). "Phenotypic plasticity and population viability: the importance of environmental predictability." </w:t>
      </w:r>
      <w:r w:rsidRPr="009477D7">
        <w:rPr>
          <w:noProof/>
          <w:u w:val="single"/>
        </w:rPr>
        <w:t>Proceedings of the Royal Society of London B: Biological Sciences</w:t>
      </w:r>
      <w:r w:rsidRPr="009477D7">
        <w:rPr>
          <w:noProof/>
        </w:rPr>
        <w:t xml:space="preserve"> </w:t>
      </w:r>
      <w:r w:rsidRPr="009477D7">
        <w:rPr>
          <w:b/>
          <w:noProof/>
        </w:rPr>
        <w:t>277</w:t>
      </w:r>
      <w:r w:rsidRPr="009477D7">
        <w:rPr>
          <w:noProof/>
        </w:rPr>
        <w:t>(1699): 3391–3400.</w:t>
      </w:r>
    </w:p>
    <w:p w14:paraId="6D7EECB0" w14:textId="77777777" w:rsidR="009477D7" w:rsidRPr="009477D7" w:rsidRDefault="009477D7" w:rsidP="009477D7">
      <w:pPr>
        <w:pStyle w:val="EndNoteBibliography"/>
        <w:ind w:left="720" w:hanging="720"/>
        <w:rPr>
          <w:noProof/>
        </w:rPr>
      </w:pPr>
      <w:r w:rsidRPr="009477D7">
        <w:rPr>
          <w:noProof/>
        </w:rPr>
        <w:tab/>
      </w:r>
      <w:bookmarkEnd w:id="269"/>
    </w:p>
    <w:p w14:paraId="66D8A001" w14:textId="77777777" w:rsidR="009477D7" w:rsidRPr="009477D7" w:rsidRDefault="009477D7" w:rsidP="009477D7">
      <w:pPr>
        <w:pStyle w:val="EndNoteBibliography"/>
        <w:rPr>
          <w:noProof/>
        </w:rPr>
      </w:pPr>
      <w:bookmarkStart w:id="270" w:name="_ENREF_34"/>
      <w:r w:rsidRPr="009477D7">
        <w:rPr>
          <w:noProof/>
        </w:rPr>
        <w:t xml:space="preserve">Roelofs, D., et al. (2010). "The significance of genome-wide transcriptional regulation in the evolution of stress tolerance." </w:t>
      </w:r>
      <w:r w:rsidRPr="009477D7">
        <w:rPr>
          <w:noProof/>
          <w:u w:val="single"/>
        </w:rPr>
        <w:t>Evolutionary Ecology</w:t>
      </w:r>
      <w:r w:rsidRPr="009477D7">
        <w:rPr>
          <w:noProof/>
        </w:rPr>
        <w:t xml:space="preserve"> </w:t>
      </w:r>
      <w:r w:rsidRPr="009477D7">
        <w:rPr>
          <w:b/>
          <w:noProof/>
        </w:rPr>
        <w:t>24</w:t>
      </w:r>
      <w:r w:rsidRPr="009477D7">
        <w:rPr>
          <w:noProof/>
        </w:rPr>
        <w:t>(3): 527--539.</w:t>
      </w:r>
    </w:p>
    <w:p w14:paraId="708F3CAC" w14:textId="77777777" w:rsidR="009477D7" w:rsidRPr="009477D7" w:rsidRDefault="009477D7" w:rsidP="009477D7">
      <w:pPr>
        <w:pStyle w:val="EndNoteBibliography"/>
        <w:ind w:left="720" w:hanging="720"/>
        <w:rPr>
          <w:noProof/>
        </w:rPr>
      </w:pPr>
      <w:r w:rsidRPr="009477D7">
        <w:rPr>
          <w:noProof/>
        </w:rPr>
        <w:tab/>
      </w:r>
      <w:bookmarkEnd w:id="270"/>
    </w:p>
    <w:p w14:paraId="47F4FD4E" w14:textId="57B42FD5" w:rsidR="009477D7" w:rsidRPr="009477D7" w:rsidRDefault="009477D7" w:rsidP="009477D7">
      <w:pPr>
        <w:pStyle w:val="EndNoteBibliography"/>
        <w:rPr>
          <w:noProof/>
        </w:rPr>
      </w:pPr>
      <w:bookmarkStart w:id="271" w:name="_ENREF_35"/>
      <w:r w:rsidRPr="009477D7">
        <w:rPr>
          <w:noProof/>
        </w:rPr>
        <w:t xml:space="preserve">Rowiński, P. K. and B. Rogell (2017). "Environmental stress correlates with increases in both genetic and residual variances: A meta-analysis of animal studies." </w:t>
      </w:r>
      <w:r w:rsidRPr="009477D7">
        <w:rPr>
          <w:noProof/>
          <w:u w:val="single"/>
        </w:rPr>
        <w:t>Evolution</w:t>
      </w:r>
      <w:r w:rsidRPr="009477D7">
        <w:rPr>
          <w:noProof/>
        </w:rPr>
        <w:t xml:space="preserve"> </w:t>
      </w:r>
      <w:r w:rsidRPr="009477D7">
        <w:rPr>
          <w:b/>
          <w:noProof/>
        </w:rPr>
        <w:t>71</w:t>
      </w:r>
      <w:r w:rsidRPr="009477D7">
        <w:rPr>
          <w:noProof/>
        </w:rPr>
        <w:t xml:space="preserve">: 1339–1351. </w:t>
      </w:r>
      <w:hyperlink r:id="rId16" w:history="1">
        <w:r w:rsidRPr="009477D7">
          <w:rPr>
            <w:rStyle w:val="Hyperlink"/>
            <w:noProof/>
          </w:rPr>
          <w:t>https://doi.org/1310.1111/evo.13201</w:t>
        </w:r>
      </w:hyperlink>
      <w:r w:rsidRPr="009477D7">
        <w:rPr>
          <w:noProof/>
        </w:rPr>
        <w:t>.</w:t>
      </w:r>
    </w:p>
    <w:p w14:paraId="39C289D4" w14:textId="77777777" w:rsidR="009477D7" w:rsidRPr="009477D7" w:rsidRDefault="009477D7" w:rsidP="009477D7">
      <w:pPr>
        <w:pStyle w:val="EndNoteBibliography"/>
        <w:ind w:left="720" w:hanging="720"/>
        <w:rPr>
          <w:noProof/>
        </w:rPr>
      </w:pPr>
      <w:r w:rsidRPr="009477D7">
        <w:rPr>
          <w:noProof/>
        </w:rPr>
        <w:tab/>
      </w:r>
      <w:bookmarkEnd w:id="271"/>
    </w:p>
    <w:p w14:paraId="54C54113" w14:textId="77777777" w:rsidR="009477D7" w:rsidRPr="009477D7" w:rsidRDefault="009477D7" w:rsidP="009477D7">
      <w:pPr>
        <w:pStyle w:val="EndNoteBibliography"/>
        <w:rPr>
          <w:noProof/>
        </w:rPr>
      </w:pPr>
      <w:bookmarkStart w:id="272" w:name="_ENREF_36"/>
      <w:r w:rsidRPr="009477D7">
        <w:rPr>
          <w:noProof/>
        </w:rPr>
        <w:t xml:space="preserve">Schielzeth, H. and S. Nakagawa (2022). "Conditional repeatability and the variance explained by reaction norm variation in random slope models." </w:t>
      </w:r>
      <w:r w:rsidRPr="009477D7">
        <w:rPr>
          <w:noProof/>
          <w:u w:val="single"/>
        </w:rPr>
        <w:t>Methods in Ecology and Evolution</w:t>
      </w:r>
      <w:r w:rsidRPr="009477D7">
        <w:rPr>
          <w:noProof/>
        </w:rPr>
        <w:t xml:space="preserve"> </w:t>
      </w:r>
      <w:r w:rsidRPr="009477D7">
        <w:rPr>
          <w:b/>
          <w:noProof/>
        </w:rPr>
        <w:t>13</w:t>
      </w:r>
      <w:r w:rsidRPr="009477D7">
        <w:rPr>
          <w:noProof/>
        </w:rPr>
        <w:t>: 1214-1223.</w:t>
      </w:r>
    </w:p>
    <w:p w14:paraId="724E6764" w14:textId="77777777" w:rsidR="009477D7" w:rsidRPr="009477D7" w:rsidRDefault="009477D7" w:rsidP="009477D7">
      <w:pPr>
        <w:pStyle w:val="EndNoteBibliography"/>
        <w:ind w:left="720" w:hanging="720"/>
        <w:rPr>
          <w:noProof/>
        </w:rPr>
      </w:pPr>
      <w:r w:rsidRPr="009477D7">
        <w:rPr>
          <w:noProof/>
        </w:rPr>
        <w:tab/>
      </w:r>
      <w:bookmarkEnd w:id="272"/>
    </w:p>
    <w:p w14:paraId="168FBB1B" w14:textId="77777777" w:rsidR="009477D7" w:rsidRPr="009477D7" w:rsidRDefault="009477D7" w:rsidP="009477D7">
      <w:pPr>
        <w:pStyle w:val="EndNoteBibliography"/>
        <w:rPr>
          <w:noProof/>
        </w:rPr>
      </w:pPr>
      <w:bookmarkStart w:id="273" w:name="_ENREF_37"/>
      <w:r w:rsidRPr="009477D7">
        <w:rPr>
          <w:noProof/>
        </w:rPr>
        <w:t xml:space="preserve">Shine, R. and P. S. Harlow (1996). "Maternal Manipulation of Offspring Phenotypes via Nest-Site Selection in an Oviparous Lizard." </w:t>
      </w:r>
      <w:r w:rsidRPr="009477D7">
        <w:rPr>
          <w:noProof/>
          <w:u w:val="single"/>
        </w:rPr>
        <w:t>Ecology</w:t>
      </w:r>
      <w:r w:rsidRPr="009477D7">
        <w:rPr>
          <w:noProof/>
        </w:rPr>
        <w:t xml:space="preserve"> </w:t>
      </w:r>
      <w:r w:rsidRPr="009477D7">
        <w:rPr>
          <w:b/>
          <w:noProof/>
        </w:rPr>
        <w:t>77</w:t>
      </w:r>
      <w:r w:rsidRPr="009477D7">
        <w:rPr>
          <w:noProof/>
        </w:rPr>
        <w:t>(6): 1808–1817.</w:t>
      </w:r>
    </w:p>
    <w:p w14:paraId="4869B5EB" w14:textId="77777777" w:rsidR="009477D7" w:rsidRPr="009477D7" w:rsidRDefault="009477D7" w:rsidP="009477D7">
      <w:pPr>
        <w:pStyle w:val="EndNoteBibliography"/>
        <w:ind w:left="720" w:hanging="720"/>
        <w:rPr>
          <w:noProof/>
        </w:rPr>
      </w:pPr>
      <w:r w:rsidRPr="009477D7">
        <w:rPr>
          <w:noProof/>
        </w:rPr>
        <w:tab/>
      </w:r>
      <w:bookmarkEnd w:id="273"/>
    </w:p>
    <w:p w14:paraId="4279E814" w14:textId="77777777" w:rsidR="009477D7" w:rsidRPr="009477D7" w:rsidRDefault="009477D7" w:rsidP="009477D7">
      <w:pPr>
        <w:pStyle w:val="EndNoteBibliography"/>
        <w:rPr>
          <w:noProof/>
        </w:rPr>
      </w:pPr>
      <w:bookmarkStart w:id="274" w:name="_ENREF_38"/>
      <w:r w:rsidRPr="009477D7">
        <w:rPr>
          <w:noProof/>
        </w:rPr>
        <w:t xml:space="preserve">Sivula, T., et al. (2020). "Uncertainty in Bayesian leave-one-out cross-validation based model comparison." </w:t>
      </w:r>
      <w:r w:rsidRPr="009477D7">
        <w:rPr>
          <w:noProof/>
          <w:u w:val="single"/>
        </w:rPr>
        <w:t>arXiv:2008.10296</w:t>
      </w:r>
      <w:r w:rsidRPr="009477D7">
        <w:rPr>
          <w:noProof/>
        </w:rPr>
        <w:t>.</w:t>
      </w:r>
    </w:p>
    <w:p w14:paraId="15C8464F" w14:textId="77777777" w:rsidR="009477D7" w:rsidRPr="009477D7" w:rsidRDefault="009477D7" w:rsidP="009477D7">
      <w:pPr>
        <w:pStyle w:val="EndNoteBibliography"/>
        <w:ind w:left="720" w:hanging="720"/>
        <w:rPr>
          <w:noProof/>
        </w:rPr>
      </w:pPr>
      <w:r w:rsidRPr="009477D7">
        <w:rPr>
          <w:noProof/>
        </w:rPr>
        <w:tab/>
      </w:r>
      <w:bookmarkEnd w:id="274"/>
    </w:p>
    <w:p w14:paraId="1CBD704E" w14:textId="77777777" w:rsidR="009477D7" w:rsidRPr="009477D7" w:rsidRDefault="009477D7" w:rsidP="009477D7">
      <w:pPr>
        <w:pStyle w:val="EndNoteBibliography"/>
        <w:rPr>
          <w:noProof/>
        </w:rPr>
      </w:pPr>
      <w:bookmarkStart w:id="275" w:name="_ENREF_39"/>
      <w:r w:rsidRPr="009477D7">
        <w:rPr>
          <w:noProof/>
        </w:rPr>
        <w:lastRenderedPageBreak/>
        <w:t xml:space="preserve">Stillwell, R. C. and C. W. Fox (2009). "Geographic variation in body size, sexual size dimorphism and fitness components of a seed beetle: local adaptation versus phenotypic plasticity." </w:t>
      </w:r>
      <w:r w:rsidRPr="009477D7">
        <w:rPr>
          <w:noProof/>
          <w:u w:val="single"/>
        </w:rPr>
        <w:t>Oikos</w:t>
      </w:r>
      <w:r w:rsidRPr="009477D7">
        <w:rPr>
          <w:noProof/>
        </w:rPr>
        <w:t xml:space="preserve"> </w:t>
      </w:r>
      <w:r w:rsidRPr="009477D7">
        <w:rPr>
          <w:b/>
          <w:noProof/>
        </w:rPr>
        <w:t>118</w:t>
      </w:r>
      <w:r w:rsidRPr="009477D7">
        <w:rPr>
          <w:noProof/>
        </w:rPr>
        <w:t>(5): 703--712.</w:t>
      </w:r>
    </w:p>
    <w:p w14:paraId="13094BFB" w14:textId="77777777" w:rsidR="009477D7" w:rsidRPr="009477D7" w:rsidRDefault="009477D7" w:rsidP="009477D7">
      <w:pPr>
        <w:pStyle w:val="EndNoteBibliography"/>
        <w:ind w:left="720" w:hanging="720"/>
        <w:rPr>
          <w:noProof/>
        </w:rPr>
      </w:pPr>
      <w:r w:rsidRPr="009477D7">
        <w:rPr>
          <w:noProof/>
        </w:rPr>
        <w:tab/>
      </w:r>
      <w:bookmarkEnd w:id="275"/>
    </w:p>
    <w:p w14:paraId="397666DE" w14:textId="77777777" w:rsidR="009477D7" w:rsidRPr="009477D7" w:rsidRDefault="009477D7" w:rsidP="009477D7">
      <w:pPr>
        <w:pStyle w:val="EndNoteBibliography"/>
        <w:rPr>
          <w:noProof/>
        </w:rPr>
      </w:pPr>
      <w:bookmarkStart w:id="276" w:name="_ENREF_40"/>
      <w:r w:rsidRPr="009477D7">
        <w:rPr>
          <w:noProof/>
        </w:rPr>
        <w:t xml:space="preserve">Uller, T. and M. Olsson (2010). "Offspring size and timing of hatching determine survival and reproductive output in a lizard." </w:t>
      </w:r>
      <w:r w:rsidRPr="009477D7">
        <w:rPr>
          <w:noProof/>
          <w:u w:val="single"/>
        </w:rPr>
        <w:t>Oecologia</w:t>
      </w:r>
      <w:r w:rsidRPr="009477D7">
        <w:rPr>
          <w:noProof/>
        </w:rPr>
        <w:t xml:space="preserve"> </w:t>
      </w:r>
      <w:r w:rsidRPr="009477D7">
        <w:rPr>
          <w:b/>
          <w:noProof/>
        </w:rPr>
        <w:t>162</w:t>
      </w:r>
      <w:r w:rsidRPr="009477D7">
        <w:rPr>
          <w:noProof/>
        </w:rPr>
        <w:t>(3): 663--671.</w:t>
      </w:r>
    </w:p>
    <w:p w14:paraId="72E0BCDE" w14:textId="77777777" w:rsidR="009477D7" w:rsidRPr="009477D7" w:rsidRDefault="009477D7" w:rsidP="009477D7">
      <w:pPr>
        <w:pStyle w:val="EndNoteBibliography"/>
        <w:ind w:left="720" w:hanging="720"/>
        <w:rPr>
          <w:noProof/>
        </w:rPr>
      </w:pPr>
      <w:r w:rsidRPr="009477D7">
        <w:rPr>
          <w:noProof/>
        </w:rPr>
        <w:tab/>
      </w:r>
      <w:bookmarkEnd w:id="276"/>
    </w:p>
    <w:p w14:paraId="28C3344B" w14:textId="77777777" w:rsidR="009477D7" w:rsidRPr="009477D7" w:rsidRDefault="009477D7" w:rsidP="009477D7">
      <w:pPr>
        <w:pStyle w:val="EndNoteBibliography"/>
        <w:rPr>
          <w:noProof/>
        </w:rPr>
      </w:pPr>
      <w:bookmarkStart w:id="277" w:name="_ENREF_41"/>
      <w:r w:rsidRPr="009477D7">
        <w:rPr>
          <w:noProof/>
        </w:rPr>
        <w:t xml:space="preserve">VanRaden, P. M. (2008). "Efficient Methods to Compute Genomic Predictions." </w:t>
      </w:r>
      <w:r w:rsidRPr="009477D7">
        <w:rPr>
          <w:noProof/>
          <w:u w:val="single"/>
        </w:rPr>
        <w:t>Journal of Dairy Science</w:t>
      </w:r>
      <w:r w:rsidRPr="009477D7">
        <w:rPr>
          <w:noProof/>
        </w:rPr>
        <w:t xml:space="preserve"> </w:t>
      </w:r>
      <w:r w:rsidRPr="009477D7">
        <w:rPr>
          <w:b/>
          <w:noProof/>
        </w:rPr>
        <w:t>91</w:t>
      </w:r>
      <w:r w:rsidRPr="009477D7">
        <w:rPr>
          <w:noProof/>
        </w:rPr>
        <w:t>(11): 4414--4423.</w:t>
      </w:r>
    </w:p>
    <w:p w14:paraId="6FD418D1" w14:textId="77777777" w:rsidR="009477D7" w:rsidRPr="009477D7" w:rsidRDefault="009477D7" w:rsidP="009477D7">
      <w:pPr>
        <w:pStyle w:val="EndNoteBibliography"/>
        <w:ind w:left="720" w:hanging="720"/>
        <w:rPr>
          <w:noProof/>
        </w:rPr>
      </w:pPr>
      <w:r w:rsidRPr="009477D7">
        <w:rPr>
          <w:noProof/>
        </w:rPr>
        <w:tab/>
      </w:r>
      <w:bookmarkEnd w:id="277"/>
    </w:p>
    <w:p w14:paraId="5A14E00B" w14:textId="77777777" w:rsidR="009477D7" w:rsidRPr="009477D7" w:rsidRDefault="009477D7" w:rsidP="009477D7">
      <w:pPr>
        <w:pStyle w:val="EndNoteBibliography"/>
        <w:rPr>
          <w:noProof/>
        </w:rPr>
      </w:pPr>
      <w:bookmarkStart w:id="278" w:name="_ENREF_42"/>
      <w:r w:rsidRPr="009477D7">
        <w:rPr>
          <w:noProof/>
        </w:rPr>
        <w:t xml:space="preserve">West-Eberhard, M. J. (2003). </w:t>
      </w:r>
      <w:r w:rsidRPr="009477D7">
        <w:rPr>
          <w:noProof/>
          <w:u w:val="single"/>
        </w:rPr>
        <w:t>Developmental Plasticity and Evolution</w:t>
      </w:r>
      <w:r w:rsidRPr="009477D7">
        <w:rPr>
          <w:noProof/>
        </w:rPr>
        <w:t>, Oxford University Press.</w:t>
      </w:r>
    </w:p>
    <w:p w14:paraId="5C9B690E" w14:textId="77777777" w:rsidR="009477D7" w:rsidRPr="009477D7" w:rsidRDefault="009477D7" w:rsidP="009477D7">
      <w:pPr>
        <w:pStyle w:val="EndNoteBibliography"/>
        <w:ind w:left="720" w:hanging="720"/>
        <w:rPr>
          <w:noProof/>
        </w:rPr>
      </w:pPr>
      <w:r w:rsidRPr="009477D7">
        <w:rPr>
          <w:noProof/>
        </w:rPr>
        <w:tab/>
      </w:r>
      <w:bookmarkEnd w:id="278"/>
    </w:p>
    <w:p w14:paraId="4B128910" w14:textId="77777777" w:rsidR="009477D7" w:rsidRPr="009477D7" w:rsidRDefault="009477D7" w:rsidP="009477D7">
      <w:pPr>
        <w:pStyle w:val="EndNoteBibliography"/>
        <w:rPr>
          <w:noProof/>
        </w:rPr>
      </w:pPr>
      <w:bookmarkStart w:id="279" w:name="_ENREF_43"/>
      <w:r w:rsidRPr="009477D7">
        <w:rPr>
          <w:noProof/>
        </w:rPr>
        <w:t xml:space="preserve">Wilson, A. J., et al. (2005). "Ontogenetic Patterns in Heritable Variation for Body Size: Using Random Regression Models in a Wild Ungulate Population." </w:t>
      </w:r>
      <w:r w:rsidRPr="009477D7">
        <w:rPr>
          <w:noProof/>
          <w:u w:val="single"/>
        </w:rPr>
        <w:t>The American Naturalist</w:t>
      </w:r>
      <w:r w:rsidRPr="009477D7">
        <w:rPr>
          <w:noProof/>
        </w:rPr>
        <w:t xml:space="preserve"> </w:t>
      </w:r>
      <w:r w:rsidRPr="009477D7">
        <w:rPr>
          <w:b/>
          <w:noProof/>
        </w:rPr>
        <w:t>166</w:t>
      </w:r>
      <w:r w:rsidRPr="009477D7">
        <w:rPr>
          <w:noProof/>
        </w:rPr>
        <w:t>(6): E177--E192.</w:t>
      </w:r>
    </w:p>
    <w:p w14:paraId="0929DE73" w14:textId="77777777" w:rsidR="009477D7" w:rsidRPr="009477D7" w:rsidRDefault="009477D7" w:rsidP="009477D7">
      <w:pPr>
        <w:pStyle w:val="EndNoteBibliography"/>
        <w:ind w:left="720" w:hanging="720"/>
        <w:rPr>
          <w:noProof/>
        </w:rPr>
      </w:pPr>
      <w:r w:rsidRPr="009477D7">
        <w:rPr>
          <w:noProof/>
        </w:rPr>
        <w:tab/>
      </w:r>
      <w:bookmarkEnd w:id="279"/>
    </w:p>
    <w:p w14:paraId="65928460" w14:textId="77777777" w:rsidR="009477D7" w:rsidRPr="009477D7" w:rsidRDefault="009477D7" w:rsidP="009477D7">
      <w:pPr>
        <w:pStyle w:val="EndNoteBibliography"/>
        <w:rPr>
          <w:noProof/>
        </w:rPr>
      </w:pPr>
      <w:bookmarkStart w:id="280" w:name="_ENREF_44"/>
      <w:r w:rsidRPr="009477D7">
        <w:rPr>
          <w:noProof/>
        </w:rPr>
        <w:t xml:space="preserve">Wilson, A. J. and D. Réale (2006). "Ontogeny of Additive and Maternal Genetic Effects: Lessons from Domestic Mammals." </w:t>
      </w:r>
      <w:r w:rsidRPr="009477D7">
        <w:rPr>
          <w:noProof/>
          <w:u w:val="single"/>
        </w:rPr>
        <w:t>The American Naturalist</w:t>
      </w:r>
      <w:r w:rsidRPr="009477D7">
        <w:rPr>
          <w:noProof/>
        </w:rPr>
        <w:t xml:space="preserve"> </w:t>
      </w:r>
      <w:r w:rsidRPr="009477D7">
        <w:rPr>
          <w:b/>
          <w:noProof/>
        </w:rPr>
        <w:t>167</w:t>
      </w:r>
      <w:r w:rsidRPr="009477D7">
        <w:rPr>
          <w:noProof/>
        </w:rPr>
        <w:t>(1): E23--E38.</w:t>
      </w:r>
    </w:p>
    <w:p w14:paraId="6B3E16EE" w14:textId="77777777" w:rsidR="009477D7" w:rsidRPr="009477D7" w:rsidRDefault="009477D7" w:rsidP="009477D7">
      <w:pPr>
        <w:pStyle w:val="EndNoteBibliography"/>
        <w:ind w:left="720" w:hanging="720"/>
        <w:rPr>
          <w:noProof/>
        </w:rPr>
      </w:pPr>
      <w:r w:rsidRPr="009477D7">
        <w:rPr>
          <w:noProof/>
        </w:rPr>
        <w:tab/>
      </w:r>
      <w:bookmarkEnd w:id="280"/>
    </w:p>
    <w:p w14:paraId="23FCEDC2" w14:textId="77777777" w:rsidR="009477D7" w:rsidRPr="009477D7" w:rsidRDefault="009477D7" w:rsidP="009477D7">
      <w:pPr>
        <w:pStyle w:val="EndNoteBibliography"/>
        <w:rPr>
          <w:noProof/>
        </w:rPr>
      </w:pPr>
      <w:bookmarkStart w:id="281" w:name="_ENREF_45"/>
      <w:r w:rsidRPr="009477D7">
        <w:rPr>
          <w:noProof/>
        </w:rPr>
        <w:t xml:space="preserve">Wood, C. W. and E. D. Brodie (2015). "Environmental effects on the structure of the G-matrix." </w:t>
      </w:r>
      <w:r w:rsidRPr="009477D7">
        <w:rPr>
          <w:noProof/>
          <w:u w:val="single"/>
        </w:rPr>
        <w:t>Evolution</w:t>
      </w:r>
      <w:r w:rsidRPr="009477D7">
        <w:rPr>
          <w:noProof/>
        </w:rPr>
        <w:t xml:space="preserve"> </w:t>
      </w:r>
      <w:r w:rsidRPr="009477D7">
        <w:rPr>
          <w:b/>
          <w:noProof/>
        </w:rPr>
        <w:t>69</w:t>
      </w:r>
      <w:r w:rsidRPr="009477D7">
        <w:rPr>
          <w:noProof/>
        </w:rPr>
        <w:t>(11): 2927--2940.</w:t>
      </w:r>
    </w:p>
    <w:p w14:paraId="7EAC0B78" w14:textId="77777777" w:rsidR="009477D7" w:rsidRPr="009477D7" w:rsidRDefault="009477D7" w:rsidP="009477D7">
      <w:pPr>
        <w:pStyle w:val="EndNoteBibliography"/>
        <w:ind w:left="720" w:hanging="720"/>
        <w:rPr>
          <w:noProof/>
        </w:rPr>
      </w:pPr>
      <w:r w:rsidRPr="009477D7">
        <w:rPr>
          <w:noProof/>
        </w:rPr>
        <w:tab/>
      </w:r>
      <w:bookmarkEnd w:id="281"/>
    </w:p>
    <w:p w14:paraId="31720AE4" w14:textId="3939EFA9"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3"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95"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96"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97"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E633" w14:textId="77777777" w:rsidR="0000152A" w:rsidRDefault="0000152A" w:rsidP="00F014AB">
      <w:r>
        <w:separator/>
      </w:r>
    </w:p>
  </w:endnote>
  <w:endnote w:type="continuationSeparator" w:id="0">
    <w:p w14:paraId="20DD344E" w14:textId="77777777" w:rsidR="0000152A" w:rsidRDefault="0000152A"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F95E" w14:textId="77777777" w:rsidR="0000152A" w:rsidRDefault="0000152A" w:rsidP="00F014AB">
      <w:r>
        <w:separator/>
      </w:r>
    </w:p>
  </w:footnote>
  <w:footnote w:type="continuationSeparator" w:id="0">
    <w:p w14:paraId="4F9EB23E" w14:textId="77777777" w:rsidR="0000152A" w:rsidRDefault="0000152A"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8&lt;/item&gt;&lt;item&gt;64&lt;/item&gt;&lt;item&gt;81&lt;/item&gt;&lt;item&gt;82&lt;/item&gt;&lt;item&gt;83&lt;/item&gt;&lt;item&gt;84&lt;/item&gt;&lt;item&gt;85&lt;/item&gt;&lt;item&gt;86&lt;/item&gt;&lt;item&gt;87&lt;/item&gt;&lt;item&gt;88&lt;/item&gt;&lt;item&gt;89&lt;/item&gt;&lt;/record-ids&gt;&lt;/item&gt;&lt;/Libraries&gt;"/>
  </w:docVars>
  <w:rsids>
    <w:rsidRoot w:val="00FE606F"/>
    <w:rsid w:val="00000893"/>
    <w:rsid w:val="0000152A"/>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TotalTime>
  <Pages>25</Pages>
  <Words>61248</Words>
  <Characters>349119</Characters>
  <Application>Microsoft Office Word</Application>
  <DocSecurity>0</DocSecurity>
  <Lines>2909</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42</cp:revision>
  <cp:lastPrinted>2020-10-01T23:31:00Z</cp:lastPrinted>
  <dcterms:created xsi:type="dcterms:W3CDTF">2020-11-17T04:59:00Z</dcterms:created>
  <dcterms:modified xsi:type="dcterms:W3CDTF">2023-07-12T05:23:00Z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