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453FEE" w14:textId="2D8CAFE9" w:rsidR="007C0FB2" w:rsidRDefault="000300C2" w:rsidP="007C763E">
      <w:pPr>
        <w:pStyle w:val="Title"/>
      </w:pPr>
      <w:r w:rsidRPr="000300C2">
        <w:t>Task</w:t>
      </w:r>
      <w:r>
        <w:t> </w:t>
      </w:r>
      <w:r w:rsidRPr="000300C2">
        <w:t>3</w:t>
      </w:r>
      <w:r>
        <w:t xml:space="preserve">. Image Analysis Q12 </w:t>
      </w:r>
      <w:r w:rsidRPr="000300C2">
        <w:t>Report</w:t>
      </w:r>
    </w:p>
    <w:p w14:paraId="62326B28" w14:textId="77777777" w:rsidR="0056734B" w:rsidRPr="0056734B" w:rsidRDefault="0056734B" w:rsidP="0056734B"/>
    <w:sdt>
      <w:sdtPr>
        <w:rPr>
          <w:rFonts w:eastAsia="Times New Roman" w:cs="Times New Roman"/>
          <w:b w:val="0"/>
          <w:szCs w:val="22"/>
          <w:lang w:val="ru-RU" w:eastAsia="ru-RU"/>
        </w:rPr>
        <w:id w:val="1724336365"/>
        <w:docPartObj>
          <w:docPartGallery w:val="Table of Contents"/>
          <w:docPartUnique/>
        </w:docPartObj>
      </w:sdtPr>
      <w:sdtEndPr>
        <w:rPr>
          <w:noProof/>
          <w:lang w:val="en-US"/>
        </w:rPr>
      </w:sdtEndPr>
      <w:sdtContent>
        <w:p w14:paraId="6B36F1F2" w14:textId="581860C5" w:rsidR="0072580E" w:rsidRPr="0072580E" w:rsidRDefault="0072580E" w:rsidP="00951282">
          <w:pPr>
            <w:pStyle w:val="TOCHeading"/>
          </w:pPr>
          <w:r w:rsidRPr="0072580E">
            <w:t>Table of Contents</w:t>
          </w:r>
        </w:p>
        <w:p w14:paraId="37181212" w14:textId="6F03A851" w:rsidR="00D7618B" w:rsidRDefault="0072580E">
          <w:pPr>
            <w:pStyle w:val="TOC1"/>
            <w:tabs>
              <w:tab w:val="right" w:leader="dot" w:pos="9628"/>
            </w:tabs>
            <w:rPr>
              <w:rFonts w:asciiTheme="minorHAnsi" w:eastAsiaTheme="minorEastAsia" w:hAnsiTheme="minorHAnsi" w:cstheme="minorBidi"/>
              <w:noProof/>
              <w:sz w:val="22"/>
              <w:lang w:val="ru-RU"/>
            </w:rPr>
          </w:pPr>
          <w:r>
            <w:fldChar w:fldCharType="begin"/>
          </w:r>
          <w:r>
            <w:instrText xml:space="preserve"> TOC \o "1-3" \h \z \u </w:instrText>
          </w:r>
          <w:r>
            <w:fldChar w:fldCharType="separate"/>
          </w:r>
          <w:hyperlink w:anchor="_Toc238661649" w:history="1">
            <w:r w:rsidR="00D7618B" w:rsidRPr="00216690">
              <w:rPr>
                <w:rStyle w:val="Hyperlink"/>
                <w:noProof/>
              </w:rPr>
              <w:t>1. Comparative Analysis of Radiology Report Generation Architectures on the Belarusian Screening Dataset</w:t>
            </w:r>
            <w:r w:rsidR="00D7618B">
              <w:rPr>
                <w:noProof/>
                <w:webHidden/>
              </w:rPr>
              <w:tab/>
            </w:r>
            <w:r w:rsidR="00D7618B">
              <w:rPr>
                <w:noProof/>
                <w:webHidden/>
              </w:rPr>
              <w:fldChar w:fldCharType="begin"/>
            </w:r>
            <w:r w:rsidR="00D7618B">
              <w:rPr>
                <w:noProof/>
                <w:webHidden/>
              </w:rPr>
              <w:instrText xml:space="preserve"> PAGEREF _Toc238661649 \h </w:instrText>
            </w:r>
            <w:r w:rsidR="00D7618B">
              <w:rPr>
                <w:noProof/>
                <w:webHidden/>
              </w:rPr>
            </w:r>
            <w:r w:rsidR="00D7618B">
              <w:rPr>
                <w:noProof/>
                <w:webHidden/>
              </w:rPr>
              <w:fldChar w:fldCharType="separate"/>
            </w:r>
            <w:r w:rsidR="00D7618B">
              <w:rPr>
                <w:noProof/>
                <w:webHidden/>
              </w:rPr>
              <w:t>1</w:t>
            </w:r>
            <w:r w:rsidR="00D7618B">
              <w:rPr>
                <w:noProof/>
                <w:webHidden/>
              </w:rPr>
              <w:fldChar w:fldCharType="end"/>
            </w:r>
          </w:hyperlink>
        </w:p>
        <w:p w14:paraId="317A152E" w14:textId="0ABCFCB8" w:rsidR="00D7618B" w:rsidRDefault="00D7618B">
          <w:pPr>
            <w:pStyle w:val="TOC2"/>
            <w:tabs>
              <w:tab w:val="right" w:leader="dot" w:pos="9628"/>
            </w:tabs>
            <w:rPr>
              <w:rFonts w:asciiTheme="minorHAnsi" w:eastAsiaTheme="minorEastAsia" w:hAnsiTheme="minorHAnsi" w:cstheme="minorBidi"/>
              <w:noProof/>
              <w:sz w:val="22"/>
              <w:lang w:val="ru-RU"/>
            </w:rPr>
          </w:pPr>
          <w:hyperlink w:anchor="_Toc238661650" w:history="1">
            <w:r w:rsidRPr="00216690">
              <w:rPr>
                <w:rStyle w:val="Hyperlink"/>
                <w:noProof/>
              </w:rPr>
              <w:t>1.1. Metrics Description</w:t>
            </w:r>
            <w:r>
              <w:rPr>
                <w:noProof/>
                <w:webHidden/>
              </w:rPr>
              <w:tab/>
            </w:r>
            <w:r>
              <w:rPr>
                <w:noProof/>
                <w:webHidden/>
              </w:rPr>
              <w:fldChar w:fldCharType="begin"/>
            </w:r>
            <w:r>
              <w:rPr>
                <w:noProof/>
                <w:webHidden/>
              </w:rPr>
              <w:instrText xml:space="preserve"> PAGEREF _Toc238661650 \h </w:instrText>
            </w:r>
            <w:r>
              <w:rPr>
                <w:noProof/>
                <w:webHidden/>
              </w:rPr>
            </w:r>
            <w:r>
              <w:rPr>
                <w:noProof/>
                <w:webHidden/>
              </w:rPr>
              <w:fldChar w:fldCharType="separate"/>
            </w:r>
            <w:r>
              <w:rPr>
                <w:noProof/>
                <w:webHidden/>
              </w:rPr>
              <w:t>1</w:t>
            </w:r>
            <w:r>
              <w:rPr>
                <w:noProof/>
                <w:webHidden/>
              </w:rPr>
              <w:fldChar w:fldCharType="end"/>
            </w:r>
          </w:hyperlink>
        </w:p>
        <w:p w14:paraId="338B5AFB" w14:textId="1172B023" w:rsidR="00D7618B" w:rsidRDefault="00D7618B">
          <w:pPr>
            <w:pStyle w:val="TOC2"/>
            <w:tabs>
              <w:tab w:val="right" w:leader="dot" w:pos="9628"/>
            </w:tabs>
            <w:rPr>
              <w:rFonts w:asciiTheme="minorHAnsi" w:eastAsiaTheme="minorEastAsia" w:hAnsiTheme="minorHAnsi" w:cstheme="minorBidi"/>
              <w:noProof/>
              <w:sz w:val="22"/>
              <w:lang w:val="ru-RU"/>
            </w:rPr>
          </w:pPr>
          <w:hyperlink w:anchor="_Toc238661651" w:history="1">
            <w:r w:rsidRPr="00216690">
              <w:rPr>
                <w:rStyle w:val="Hyperlink"/>
                <w:noProof/>
              </w:rPr>
              <w:t>1.2. Code Availability</w:t>
            </w:r>
            <w:r>
              <w:rPr>
                <w:noProof/>
                <w:webHidden/>
              </w:rPr>
              <w:tab/>
            </w:r>
            <w:r>
              <w:rPr>
                <w:noProof/>
                <w:webHidden/>
              </w:rPr>
              <w:fldChar w:fldCharType="begin"/>
            </w:r>
            <w:r>
              <w:rPr>
                <w:noProof/>
                <w:webHidden/>
              </w:rPr>
              <w:instrText xml:space="preserve"> PAGEREF _Toc238661651 \h </w:instrText>
            </w:r>
            <w:r>
              <w:rPr>
                <w:noProof/>
                <w:webHidden/>
              </w:rPr>
            </w:r>
            <w:r>
              <w:rPr>
                <w:noProof/>
                <w:webHidden/>
              </w:rPr>
              <w:fldChar w:fldCharType="separate"/>
            </w:r>
            <w:r>
              <w:rPr>
                <w:noProof/>
                <w:webHidden/>
              </w:rPr>
              <w:t>3</w:t>
            </w:r>
            <w:r>
              <w:rPr>
                <w:noProof/>
                <w:webHidden/>
              </w:rPr>
              <w:fldChar w:fldCharType="end"/>
            </w:r>
          </w:hyperlink>
        </w:p>
        <w:p w14:paraId="042E1DCA" w14:textId="3EE6FDB7" w:rsidR="00D7618B" w:rsidRDefault="00D7618B">
          <w:pPr>
            <w:pStyle w:val="TOC2"/>
            <w:tabs>
              <w:tab w:val="right" w:leader="dot" w:pos="9628"/>
            </w:tabs>
            <w:rPr>
              <w:rFonts w:asciiTheme="minorHAnsi" w:eastAsiaTheme="minorEastAsia" w:hAnsiTheme="minorHAnsi" w:cstheme="minorBidi"/>
              <w:noProof/>
              <w:sz w:val="22"/>
              <w:lang w:val="ru-RU"/>
            </w:rPr>
          </w:pPr>
          <w:hyperlink w:anchor="_Toc238661652" w:history="1">
            <w:r w:rsidRPr="00216690">
              <w:rPr>
                <w:rStyle w:val="Hyperlink"/>
                <w:noProof/>
              </w:rPr>
              <w:t>1.3. The results evaluation and analysis</w:t>
            </w:r>
            <w:r>
              <w:rPr>
                <w:noProof/>
                <w:webHidden/>
              </w:rPr>
              <w:tab/>
            </w:r>
            <w:r>
              <w:rPr>
                <w:noProof/>
                <w:webHidden/>
              </w:rPr>
              <w:fldChar w:fldCharType="begin"/>
            </w:r>
            <w:r>
              <w:rPr>
                <w:noProof/>
                <w:webHidden/>
              </w:rPr>
              <w:instrText xml:space="preserve"> PAGEREF _Toc238661652 \h </w:instrText>
            </w:r>
            <w:r>
              <w:rPr>
                <w:noProof/>
                <w:webHidden/>
              </w:rPr>
            </w:r>
            <w:r>
              <w:rPr>
                <w:noProof/>
                <w:webHidden/>
              </w:rPr>
              <w:fldChar w:fldCharType="separate"/>
            </w:r>
            <w:r>
              <w:rPr>
                <w:noProof/>
                <w:webHidden/>
              </w:rPr>
              <w:t>3</w:t>
            </w:r>
            <w:r>
              <w:rPr>
                <w:noProof/>
                <w:webHidden/>
              </w:rPr>
              <w:fldChar w:fldCharType="end"/>
            </w:r>
          </w:hyperlink>
        </w:p>
        <w:p w14:paraId="7839703F" w14:textId="63826889" w:rsidR="00D7618B" w:rsidRDefault="00D7618B">
          <w:pPr>
            <w:pStyle w:val="TOC2"/>
            <w:tabs>
              <w:tab w:val="right" w:leader="dot" w:pos="9628"/>
            </w:tabs>
            <w:rPr>
              <w:rFonts w:asciiTheme="minorHAnsi" w:eastAsiaTheme="minorEastAsia" w:hAnsiTheme="minorHAnsi" w:cstheme="minorBidi"/>
              <w:noProof/>
              <w:sz w:val="22"/>
              <w:lang w:val="ru-RU"/>
            </w:rPr>
          </w:pPr>
          <w:hyperlink w:anchor="_Toc238661653" w:history="1">
            <w:r w:rsidRPr="00216690">
              <w:rPr>
                <w:rStyle w:val="Hyperlink"/>
                <w:noProof/>
              </w:rPr>
              <w:t>1.4. Discussion</w:t>
            </w:r>
            <w:r>
              <w:rPr>
                <w:noProof/>
                <w:webHidden/>
              </w:rPr>
              <w:tab/>
            </w:r>
            <w:r>
              <w:rPr>
                <w:noProof/>
                <w:webHidden/>
              </w:rPr>
              <w:fldChar w:fldCharType="begin"/>
            </w:r>
            <w:r>
              <w:rPr>
                <w:noProof/>
                <w:webHidden/>
              </w:rPr>
              <w:instrText xml:space="preserve"> PAGEREF _Toc238661653 \h </w:instrText>
            </w:r>
            <w:r>
              <w:rPr>
                <w:noProof/>
                <w:webHidden/>
              </w:rPr>
            </w:r>
            <w:r>
              <w:rPr>
                <w:noProof/>
                <w:webHidden/>
              </w:rPr>
              <w:fldChar w:fldCharType="separate"/>
            </w:r>
            <w:r>
              <w:rPr>
                <w:noProof/>
                <w:webHidden/>
              </w:rPr>
              <w:t>5</w:t>
            </w:r>
            <w:r>
              <w:rPr>
                <w:noProof/>
                <w:webHidden/>
              </w:rPr>
              <w:fldChar w:fldCharType="end"/>
            </w:r>
          </w:hyperlink>
        </w:p>
        <w:p w14:paraId="4E9424FC" w14:textId="2F64E88A" w:rsidR="00D7618B" w:rsidRDefault="00D7618B">
          <w:pPr>
            <w:pStyle w:val="TOC2"/>
            <w:tabs>
              <w:tab w:val="right" w:leader="dot" w:pos="9628"/>
            </w:tabs>
            <w:rPr>
              <w:rFonts w:asciiTheme="minorHAnsi" w:eastAsiaTheme="minorEastAsia" w:hAnsiTheme="minorHAnsi" w:cstheme="minorBidi"/>
              <w:noProof/>
              <w:sz w:val="22"/>
              <w:lang w:val="ru-RU"/>
            </w:rPr>
          </w:pPr>
          <w:hyperlink w:anchor="_Toc238661654" w:history="1">
            <w:r w:rsidRPr="00216690">
              <w:rPr>
                <w:rStyle w:val="Hyperlink"/>
                <w:noProof/>
              </w:rPr>
              <w:t>1.5. Conclusions</w:t>
            </w:r>
            <w:r>
              <w:rPr>
                <w:noProof/>
                <w:webHidden/>
              </w:rPr>
              <w:tab/>
            </w:r>
            <w:r>
              <w:rPr>
                <w:noProof/>
                <w:webHidden/>
              </w:rPr>
              <w:fldChar w:fldCharType="begin"/>
            </w:r>
            <w:r>
              <w:rPr>
                <w:noProof/>
                <w:webHidden/>
              </w:rPr>
              <w:instrText xml:space="preserve"> PAGEREF _Toc238661654 \h </w:instrText>
            </w:r>
            <w:r>
              <w:rPr>
                <w:noProof/>
                <w:webHidden/>
              </w:rPr>
            </w:r>
            <w:r>
              <w:rPr>
                <w:noProof/>
                <w:webHidden/>
              </w:rPr>
              <w:fldChar w:fldCharType="separate"/>
            </w:r>
            <w:r>
              <w:rPr>
                <w:noProof/>
                <w:webHidden/>
              </w:rPr>
              <w:t>7</w:t>
            </w:r>
            <w:r>
              <w:rPr>
                <w:noProof/>
                <w:webHidden/>
              </w:rPr>
              <w:fldChar w:fldCharType="end"/>
            </w:r>
          </w:hyperlink>
        </w:p>
        <w:p w14:paraId="35ECBA7D" w14:textId="245BBA61" w:rsidR="0072580E" w:rsidRDefault="0072580E" w:rsidP="00951282">
          <w:r>
            <w:rPr>
              <w:b/>
              <w:noProof/>
            </w:rPr>
            <w:fldChar w:fldCharType="end"/>
          </w:r>
        </w:p>
      </w:sdtContent>
    </w:sdt>
    <w:p w14:paraId="1D77F19A" w14:textId="77777777" w:rsidR="005F5288" w:rsidRDefault="005F5288" w:rsidP="00951282"/>
    <w:p w14:paraId="5F04B8ED" w14:textId="7C28712C" w:rsidR="00834586" w:rsidRPr="00DE58DB" w:rsidRDefault="00FC7982" w:rsidP="00951282">
      <w:pPr>
        <w:pStyle w:val="Heading1"/>
      </w:pPr>
      <w:bookmarkStart w:id="0" w:name="_Toc238661649"/>
      <w:r w:rsidRPr="00FC7982">
        <w:t xml:space="preserve">Comparative Analysis of </w:t>
      </w:r>
      <w:r w:rsidR="00DA2539" w:rsidRPr="00DA2539">
        <w:t>Radiology Report Generation</w:t>
      </w:r>
      <w:r w:rsidRPr="00FC7982">
        <w:t xml:space="preserve"> Architectures on the</w:t>
      </w:r>
      <w:r>
        <w:t xml:space="preserve"> </w:t>
      </w:r>
      <w:r w:rsidRPr="00FC7982">
        <w:t>Belarusian Screening Dataset</w:t>
      </w:r>
      <w:bookmarkEnd w:id="0"/>
    </w:p>
    <w:p w14:paraId="0A9C29D2" w14:textId="1F38E667" w:rsidR="00EC458E" w:rsidRDefault="00967990" w:rsidP="00951282">
      <w:r w:rsidRPr="00967990">
        <w:t xml:space="preserve">In our previous Q11 report, we used three </w:t>
      </w:r>
      <w:r w:rsidR="00CE67A4" w:rsidRPr="00FB5AEC">
        <w:t>Radiology Report Generation</w:t>
      </w:r>
      <w:r w:rsidR="007B364C">
        <w:t xml:space="preserve"> (RRG)</w:t>
      </w:r>
      <w:r w:rsidR="00CE67A4">
        <w:t xml:space="preserve"> methods</w:t>
      </w:r>
      <w:r w:rsidRPr="00967990">
        <w:t xml:space="preserve"> for the </w:t>
      </w:r>
      <w:bookmarkStart w:id="1" w:name="_Hlk233719506"/>
      <w:r w:rsidRPr="00967990">
        <w:t>Belarusian</w:t>
      </w:r>
      <w:bookmarkEnd w:id="1"/>
      <w:r w:rsidRPr="00967990">
        <w:t xml:space="preserve"> screening test </w:t>
      </w:r>
      <w:r>
        <w:t>set</w:t>
      </w:r>
      <w:r w:rsidR="00EC458E">
        <w:t>:</w:t>
      </w:r>
    </w:p>
    <w:p w14:paraId="0BDB38B0" w14:textId="1DC55CA8" w:rsidR="00EC458E" w:rsidRDefault="00C05E48" w:rsidP="00951282">
      <w:pPr>
        <w:pStyle w:val="ListParagraph"/>
        <w:numPr>
          <w:ilvl w:val="0"/>
          <w:numId w:val="1"/>
        </w:numPr>
        <w:ind w:left="567"/>
      </w:pPr>
      <w:r w:rsidRPr="00C05E48">
        <w:t xml:space="preserve">lightweight </w:t>
      </w:r>
      <w:bookmarkStart w:id="2" w:name="_Hlk233038719"/>
      <w:r w:rsidRPr="00C05E48">
        <w:t>ResNet</w:t>
      </w:r>
      <w:r w:rsidR="00385623">
        <w:t>-</w:t>
      </w:r>
      <w:r w:rsidRPr="00C05E48">
        <w:t>18 + LSTM</w:t>
      </w:r>
      <w:bookmarkEnd w:id="2"/>
      <w:r w:rsidRPr="00C05E48">
        <w:t xml:space="preserve"> architecture, equipped with pretrained GloVe embeddings</w:t>
      </w:r>
      <w:r w:rsidR="00946525">
        <w:t xml:space="preserve"> (</w:t>
      </w:r>
      <w:r w:rsidR="00EB0BC7" w:rsidRPr="00EB0BC7">
        <w:t>20</w:t>
      </w:r>
      <w:r w:rsidR="00710B6C">
        <w:t> million</w:t>
      </w:r>
      <w:r w:rsidR="00EB0BC7" w:rsidRPr="00EB0BC7">
        <w:t xml:space="preserve"> trainable parameters</w:t>
      </w:r>
      <w:r w:rsidR="00946525">
        <w:t>)</w:t>
      </w:r>
      <w:r>
        <w:t>;</w:t>
      </w:r>
    </w:p>
    <w:p w14:paraId="45EE2432" w14:textId="6CB57BF8" w:rsidR="00C05E48" w:rsidRDefault="00385623" w:rsidP="00951282">
      <w:pPr>
        <w:pStyle w:val="ListParagraph"/>
        <w:numPr>
          <w:ilvl w:val="0"/>
          <w:numId w:val="1"/>
        </w:numPr>
        <w:ind w:left="567"/>
      </w:pPr>
      <w:r w:rsidRPr="00385623">
        <w:t xml:space="preserve">VisionGPT2 </w:t>
      </w:r>
      <w:r>
        <w:t>architecture</w:t>
      </w:r>
      <w:r w:rsidRPr="00385623">
        <w:t xml:space="preserve"> (ViT encoder and GPT2 decoder</w:t>
      </w:r>
      <w:r w:rsidR="00592C1D">
        <w:t xml:space="preserve"> transformers</w:t>
      </w:r>
      <w:r w:rsidR="00EB0BC7">
        <w:t xml:space="preserve"> with </w:t>
      </w:r>
      <w:r w:rsidR="00710B6C" w:rsidRPr="00710B6C">
        <w:t>210</w:t>
      </w:r>
      <w:r w:rsidR="00710B6C">
        <w:t> million trainable parameters</w:t>
      </w:r>
      <w:r w:rsidRPr="00385623">
        <w:t>)</w:t>
      </w:r>
      <w:r w:rsidR="00376495">
        <w:t>;</w:t>
      </w:r>
    </w:p>
    <w:p w14:paraId="60896DA6" w14:textId="543CA621" w:rsidR="00376495" w:rsidRDefault="00376495" w:rsidP="00951282">
      <w:pPr>
        <w:pStyle w:val="ListParagraph"/>
        <w:numPr>
          <w:ilvl w:val="0"/>
          <w:numId w:val="1"/>
        </w:numPr>
        <w:ind w:left="567"/>
      </w:pPr>
      <w:r>
        <w:t>f</w:t>
      </w:r>
      <w:r w:rsidRPr="00376495">
        <w:t>ine-tun</w:t>
      </w:r>
      <w:r w:rsidR="004111D8">
        <w:t>ed</w:t>
      </w:r>
      <w:r w:rsidRPr="00376495">
        <w:t xml:space="preserve"> </w:t>
      </w:r>
      <w:r>
        <w:t>m</w:t>
      </w:r>
      <w:r w:rsidRPr="00376495">
        <w:t xml:space="preserve">ultimodal </w:t>
      </w:r>
      <w:r>
        <w:t>l</w:t>
      </w:r>
      <w:r w:rsidRPr="00376495">
        <w:t xml:space="preserve">arge </w:t>
      </w:r>
      <w:r>
        <w:t>l</w:t>
      </w:r>
      <w:r w:rsidRPr="00376495">
        <w:t xml:space="preserve">anguage </w:t>
      </w:r>
      <w:r>
        <w:t>m</w:t>
      </w:r>
      <w:r w:rsidRPr="00376495">
        <w:t>odel</w:t>
      </w:r>
      <w:r>
        <w:t xml:space="preserve"> (M-LLM) </w:t>
      </w:r>
      <w:r w:rsidR="00AE5963" w:rsidRPr="00AE5963">
        <w:t>Qwen3.5-4B</w:t>
      </w:r>
      <w:r w:rsidR="00710B6C">
        <w:t xml:space="preserve"> (</w:t>
      </w:r>
      <w:r w:rsidR="00710B6C" w:rsidRPr="00710B6C">
        <w:t>from 33</w:t>
      </w:r>
      <w:r w:rsidR="00710B6C">
        <w:t xml:space="preserve"> </w:t>
      </w:r>
      <w:r w:rsidR="00710B6C" w:rsidRPr="00710B6C">
        <w:t>to 7</w:t>
      </w:r>
      <w:r w:rsidR="00710B6C">
        <w:t>8 million trainable and 4 billion frozen parameters)</w:t>
      </w:r>
      <w:r w:rsidR="00AE5963">
        <w:t>.</w:t>
      </w:r>
    </w:p>
    <w:p w14:paraId="51F474E7" w14:textId="1962FD34" w:rsidR="00DF7685" w:rsidRPr="00951282" w:rsidRDefault="00DF7685" w:rsidP="00B8627F">
      <w:pPr>
        <w:pStyle w:val="Heading2"/>
      </w:pPr>
      <w:bookmarkStart w:id="3" w:name="_Toc238661650"/>
      <w:r w:rsidRPr="00951282">
        <w:t>Metrics Description</w:t>
      </w:r>
      <w:bookmarkEnd w:id="3"/>
    </w:p>
    <w:p w14:paraId="38674CDF" w14:textId="3925D404" w:rsidR="00F24B0D" w:rsidRDefault="00AF4577" w:rsidP="00951282">
      <w:r w:rsidRPr="00AF4577">
        <w:t xml:space="preserve">In this quarter </w:t>
      </w:r>
      <w:r>
        <w:t>w</w:t>
      </w:r>
      <w:r w:rsidR="00F24B0D" w:rsidRPr="00F24B0D">
        <w:t xml:space="preserve">e applied </w:t>
      </w:r>
      <w:r w:rsidR="00C92626">
        <w:t xml:space="preserve">various </w:t>
      </w:r>
      <w:r w:rsidR="00F24B0D" w:rsidRPr="00F24B0D">
        <w:t xml:space="preserve">evaluation metrics to </w:t>
      </w:r>
      <w:r w:rsidR="00C92626">
        <w:t>different</w:t>
      </w:r>
      <w:r w:rsidR="00F24B0D" w:rsidRPr="00F24B0D">
        <w:t xml:space="preserve"> versions of </w:t>
      </w:r>
      <w:r w:rsidR="00C92626">
        <w:t>these three</w:t>
      </w:r>
      <w:r w:rsidR="00201371">
        <w:t xml:space="preserve"> RRG</w:t>
      </w:r>
      <w:r w:rsidR="00F24B0D" w:rsidRPr="00F24B0D">
        <w:t xml:space="preserve"> </w:t>
      </w:r>
      <w:r w:rsidR="00C92626">
        <w:t>architectures</w:t>
      </w:r>
      <w:r w:rsidR="00F24B0D" w:rsidRPr="00F24B0D">
        <w:t xml:space="preserve"> and analyzed the results obtained.</w:t>
      </w:r>
    </w:p>
    <w:p w14:paraId="60171CC6" w14:textId="19A2BB15" w:rsidR="00AE0611" w:rsidRDefault="00A85FDE" w:rsidP="00951282">
      <w:r w:rsidRPr="00A85FDE">
        <w:t>Standard</w:t>
      </w:r>
      <w:r w:rsidR="007D5D06">
        <w:t xml:space="preserve"> and relatively simple</w:t>
      </w:r>
      <w:r w:rsidR="003C6786">
        <w:t xml:space="preserve"> metrics for</w:t>
      </w:r>
      <w:r w:rsidRPr="00A85FDE">
        <w:t xml:space="preserve"> </w:t>
      </w:r>
      <w:r>
        <w:t>natural language</w:t>
      </w:r>
      <w:r w:rsidR="003F4C09">
        <w:t xml:space="preserve"> generation</w:t>
      </w:r>
      <w:r>
        <w:t xml:space="preserve"> (</w:t>
      </w:r>
      <w:r w:rsidRPr="00A85FDE">
        <w:t>NLG</w:t>
      </w:r>
      <w:r w:rsidR="003C6786">
        <w:t xml:space="preserve">) </w:t>
      </w:r>
      <w:r w:rsidRPr="00A85FDE">
        <w:t xml:space="preserve">like BLEU and ROUGE-L </w:t>
      </w:r>
      <w:r w:rsidR="000513B3">
        <w:t>considered as</w:t>
      </w:r>
      <w:r w:rsidRPr="00A85FDE">
        <w:t xml:space="preserve"> </w:t>
      </w:r>
      <w:r w:rsidRPr="00FA40F4">
        <w:rPr>
          <w:i/>
          <w:iCs/>
        </w:rPr>
        <w:t>highly</w:t>
      </w:r>
      <w:r w:rsidR="002B566B">
        <w:rPr>
          <w:i/>
          <w:iCs/>
        </w:rPr>
        <w:t xml:space="preserve"> </w:t>
      </w:r>
      <w:r w:rsidRPr="00FA40F4">
        <w:rPr>
          <w:i/>
          <w:iCs/>
        </w:rPr>
        <w:t>inefficient</w:t>
      </w:r>
      <w:r w:rsidRPr="00A85FDE">
        <w:t xml:space="preserve"> for chest X-ray (CXR) reports.</w:t>
      </w:r>
      <w:r w:rsidR="00EB3F41">
        <w:t xml:space="preserve"> </w:t>
      </w:r>
      <w:r w:rsidR="002B566B" w:rsidRPr="002B566B">
        <w:t>However, despite the objective unreliability of evaluating individual messages, these metrics can provide a rough estimat</w:t>
      </w:r>
      <w:r w:rsidR="004F0690">
        <w:t>ion</w:t>
      </w:r>
      <w:r w:rsidR="002B566B" w:rsidRPr="002B566B">
        <w:t xml:space="preserve"> of overall quality. We'll discuss this in the discussion section</w:t>
      </w:r>
      <w:r w:rsidR="004F0690">
        <w:t xml:space="preserve"> below</w:t>
      </w:r>
      <w:r w:rsidR="002B566B" w:rsidRPr="002B566B">
        <w:t>.</w:t>
      </w:r>
    </w:p>
    <w:p w14:paraId="01D228C4" w14:textId="655A0498" w:rsidR="00A85FDE" w:rsidRDefault="000B172C" w:rsidP="00951282">
      <w:r w:rsidRPr="00A85FDE">
        <w:t>BLEU and ROUGE-L</w:t>
      </w:r>
      <w:r>
        <w:t xml:space="preserve"> metrics </w:t>
      </w:r>
      <w:r w:rsidR="00A85FDE" w:rsidRPr="00A85FDE">
        <w:t>rely strictly on surface-level or n-gram overlap</w:t>
      </w:r>
      <w:r w:rsidR="009677FE">
        <w:t xml:space="preserve"> text processing</w:t>
      </w:r>
      <w:r w:rsidR="00A85FDE" w:rsidRPr="00A85FDE">
        <w:t>. In radiology, a model can penalize a perfectly accurate report for using synonyms (e.g., using "fluid collection" instead of "effusion"), or worse, yield a high BLEU score while missing a critical negation (e.g., generating "pneumothorax is seen" instead of "no pneumothorax is seen").</w:t>
      </w:r>
    </w:p>
    <w:p w14:paraId="5BCB4590" w14:textId="0F6CD142" w:rsidR="00A85FDE" w:rsidRDefault="008B5FDE" w:rsidP="00951282">
      <w:r w:rsidRPr="008B5FDE">
        <w:t>To evaluate</w:t>
      </w:r>
      <w:r w:rsidR="007137FE">
        <w:t xml:space="preserve"> automated</w:t>
      </w:r>
      <w:r w:rsidRPr="008B5FDE">
        <w:t xml:space="preserve"> CXR</w:t>
      </w:r>
      <w:r w:rsidR="007137FE">
        <w:t xml:space="preserve"> </w:t>
      </w:r>
      <w:r w:rsidRPr="008B5FDE">
        <w:t>reports effectively</w:t>
      </w:r>
      <w:r w:rsidR="007137FE">
        <w:t>,</w:t>
      </w:r>
      <w:r w:rsidR="00E05E15">
        <w:t xml:space="preserve"> both for individual messages and overall dataset</w:t>
      </w:r>
      <w:r w:rsidRPr="008B5FDE">
        <w:t>, the industry has shifted toward information-extraction metrics, composite frameworks, and LLM-as-a-judge error detection methods.</w:t>
      </w:r>
    </w:p>
    <w:p w14:paraId="2BCADE48" w14:textId="435C830A" w:rsidR="00121F05" w:rsidRDefault="000A35D1" w:rsidP="00951282">
      <w:r w:rsidRPr="000A35D1">
        <w:lastRenderedPageBreak/>
        <w:t>We conducted our evaluation</w:t>
      </w:r>
      <w:r w:rsidR="00973F0E">
        <w:t xml:space="preserve"> of RRG architectures</w:t>
      </w:r>
      <w:r w:rsidRPr="000A35D1">
        <w:t xml:space="preserve"> based on the following metrics</w:t>
      </w:r>
      <w:r w:rsidR="00D34273">
        <w:t xml:space="preserve">, which </w:t>
      </w:r>
      <w:r w:rsidR="00D34273" w:rsidRPr="000A35D1">
        <w:t>are ranked below</w:t>
      </w:r>
      <w:r w:rsidR="00D34273" w:rsidRPr="007137FE">
        <w:rPr>
          <w:i/>
          <w:iCs/>
        </w:rPr>
        <w:t xml:space="preserve"> in decreasing order</w:t>
      </w:r>
      <w:r w:rsidR="00D34273" w:rsidRPr="000A35D1">
        <w:t xml:space="preserve"> of clinical importance and reliability for radiological reports</w:t>
      </w:r>
      <w:r w:rsidR="00F279D5">
        <w:t>.</w:t>
      </w:r>
    </w:p>
    <w:p w14:paraId="4F1BDC64" w14:textId="77777777" w:rsidR="008B5C07" w:rsidRDefault="008B5C07" w:rsidP="00951282"/>
    <w:p w14:paraId="46871653" w14:textId="58C74A55" w:rsidR="00786090" w:rsidRPr="00FB5AEC" w:rsidRDefault="0072647F" w:rsidP="008B5C07">
      <w:pPr>
        <w:keepNext/>
      </w:pPr>
      <w:r w:rsidRPr="0072647F">
        <w:rPr>
          <w:i/>
          <w:iCs/>
        </w:rPr>
        <w:t>L</w:t>
      </w:r>
      <w:r w:rsidR="00FB5AEC" w:rsidRPr="0072647F">
        <w:rPr>
          <w:i/>
          <w:iCs/>
        </w:rPr>
        <w:t>ead</w:t>
      </w:r>
      <w:r w:rsidR="00CE67A4" w:rsidRPr="0072647F">
        <w:rPr>
          <w:i/>
          <w:iCs/>
        </w:rPr>
        <w:t>ers</w:t>
      </w:r>
      <w:r w:rsidR="00FB5AEC" w:rsidRPr="00FB5AEC">
        <w:t xml:space="preserve"> </w:t>
      </w:r>
      <w:r w:rsidR="00CE67A4">
        <w:t>in</w:t>
      </w:r>
      <w:r w:rsidR="00FB5AEC" w:rsidRPr="00FB5AEC">
        <w:t xml:space="preserve"> RRG</w:t>
      </w:r>
      <w:r w:rsidR="00CE67A4">
        <w:t xml:space="preserve"> </w:t>
      </w:r>
      <w:r w:rsidR="00550D46">
        <w:t>evaluation</w:t>
      </w:r>
      <w:r>
        <w:t>.</w:t>
      </w:r>
    </w:p>
    <w:p w14:paraId="70FA285E" w14:textId="6EA8BC92" w:rsidR="002C13B8" w:rsidRPr="0079718B" w:rsidRDefault="002C13B8" w:rsidP="00335323">
      <w:pPr>
        <w:pStyle w:val="ListParagraph"/>
        <w:numPr>
          <w:ilvl w:val="0"/>
          <w:numId w:val="1"/>
        </w:numPr>
        <w:ind w:left="924" w:hanging="357"/>
      </w:pPr>
      <w:r w:rsidRPr="0079718B">
        <w:t>GREEN (Generative Radiology Report Evaluation and Error Notation)</w:t>
      </w:r>
      <w:r w:rsidR="0079718B" w:rsidRPr="0079718B">
        <w:t xml:space="preserve"> is the most advanced metric in the field of RRG to date</w:t>
      </w:r>
      <w:r w:rsidR="0072647F">
        <w:t xml:space="preserve">. </w:t>
      </w:r>
      <w:r w:rsidR="00F37D35">
        <w:t>It was d</w:t>
      </w:r>
      <w:r w:rsidR="0079718B" w:rsidRPr="0079718B">
        <w:t>eveloped by Stanford researchers (Stanford AIMI) in late 2024</w:t>
      </w:r>
      <w:r w:rsidR="00240EDC">
        <w:t xml:space="preserve">. It </w:t>
      </w:r>
      <w:r w:rsidR="0079718B" w:rsidRPr="0079718B">
        <w:t xml:space="preserve">operates on the </w:t>
      </w:r>
      <w:r w:rsidR="0079718B" w:rsidRPr="00A22238">
        <w:rPr>
          <w:i/>
          <w:iCs/>
        </w:rPr>
        <w:t>LLM-as-a-judge</w:t>
      </w:r>
      <w:r w:rsidR="0079718B" w:rsidRPr="0079718B">
        <w:t xml:space="preserve"> principle</w:t>
      </w:r>
      <w:r w:rsidR="00240EDC">
        <w:t xml:space="preserve"> and </w:t>
      </w:r>
      <w:r w:rsidR="00240EDC" w:rsidRPr="00240EDC">
        <w:t>utilizes a fine-tuned, clinically-oriented language model acting as a judge to identify and classify clinical errors</w:t>
      </w:r>
      <w:r w:rsidR="00240EDC">
        <w:t>.</w:t>
      </w:r>
    </w:p>
    <w:p w14:paraId="299ABFCC" w14:textId="41CEFBFF" w:rsidR="007B7EED" w:rsidRDefault="00731996" w:rsidP="00335323">
      <w:pPr>
        <w:pStyle w:val="ListParagraph"/>
        <w:numPr>
          <w:ilvl w:val="0"/>
          <w:numId w:val="1"/>
        </w:numPr>
        <w:ind w:left="924" w:hanging="357"/>
      </w:pPr>
      <w:r w:rsidRPr="00731996">
        <w:t>RadCliQ_Inv</w:t>
      </w:r>
      <w:r w:rsidR="007B7EED" w:rsidRPr="007B7EED">
        <w:t xml:space="preserve"> (Radiology Report Clinical Quality</w:t>
      </w:r>
      <w:r w:rsidR="00464924">
        <w:t xml:space="preserve"> Inverted</w:t>
      </w:r>
      <w:r w:rsidR="007B7EED" w:rsidRPr="007B7EED">
        <w:t>)</w:t>
      </w:r>
      <w:r w:rsidR="00853679">
        <w:t xml:space="preserve"> </w:t>
      </w:r>
      <w:r w:rsidR="00853679" w:rsidRPr="00853679">
        <w:t xml:space="preserve">is an automated </w:t>
      </w:r>
      <w:r w:rsidR="00464924" w:rsidRPr="00464924">
        <w:rPr>
          <w:i/>
          <w:iCs/>
        </w:rPr>
        <w:t>inverted</w:t>
      </w:r>
      <w:r w:rsidR="00F37D35">
        <w:rPr>
          <w:i/>
          <w:iCs/>
        </w:rPr>
        <w:t xml:space="preserve"> </w:t>
      </w:r>
      <w:r w:rsidR="00853679" w:rsidRPr="00464924">
        <w:rPr>
          <w:i/>
          <w:iCs/>
        </w:rPr>
        <w:t>composite</w:t>
      </w:r>
      <w:r w:rsidR="00853679" w:rsidRPr="00853679">
        <w:t xml:space="preserve"> evaluation metric designed to measure the clinical accuracy and quality of AI-generated radiology reports. By aligning closely with radiologists’ expert judgments, it overcomes the limitations of traditional, surface-level language metrics</w:t>
      </w:r>
      <w:r w:rsidR="00F37D35">
        <w:t>.</w:t>
      </w:r>
      <w:r w:rsidR="003C44B6">
        <w:t xml:space="preserve"> </w:t>
      </w:r>
      <w:r w:rsidR="005F75E6" w:rsidRPr="005F75E6">
        <w:t>The suffix "_Inv"</w:t>
      </w:r>
      <w:r w:rsidR="003C44B6">
        <w:t xml:space="preserve"> means that</w:t>
      </w:r>
      <w:r w:rsidR="003C44B6" w:rsidRPr="003C44B6">
        <w:t xml:space="preserve"> </w:t>
      </w:r>
      <w:r w:rsidR="003C44B6">
        <w:t xml:space="preserve">it serves </w:t>
      </w:r>
      <w:r w:rsidR="003C44B6" w:rsidRPr="003C44B6">
        <w:t xml:space="preserve">as an error-counting metric where </w:t>
      </w:r>
      <w:r w:rsidR="0053225E">
        <w:t>higher</w:t>
      </w:r>
      <w:r w:rsidR="003C44B6" w:rsidRPr="003C44B6">
        <w:t xml:space="preserve"> scores indicate higher clinical report quality.</w:t>
      </w:r>
    </w:p>
    <w:p w14:paraId="6DF82995" w14:textId="7ABE2366" w:rsidR="00F107AA" w:rsidRDefault="00F107AA" w:rsidP="00335323">
      <w:pPr>
        <w:pStyle w:val="ListParagraph"/>
        <w:numPr>
          <w:ilvl w:val="0"/>
          <w:numId w:val="1"/>
        </w:numPr>
        <w:ind w:left="924" w:hanging="357"/>
      </w:pPr>
      <w:r w:rsidRPr="00F107AA">
        <w:t>RaTEScore (Radiological Report Text Evaluation)</w:t>
      </w:r>
      <w:r w:rsidR="00A22238">
        <w:t xml:space="preserve"> </w:t>
      </w:r>
      <w:r w:rsidR="00A22238" w:rsidRPr="00A22238">
        <w:t>was explicitly designed to fix RadGraph's flaws</w:t>
      </w:r>
      <w:r w:rsidR="00F37D35">
        <w:t>.</w:t>
      </w:r>
      <w:r w:rsidR="00335323">
        <w:t xml:space="preserve"> </w:t>
      </w:r>
      <w:r w:rsidR="00335323" w:rsidRPr="00335323">
        <w:t>Traditional graph-based metrics like</w:t>
      </w:r>
      <w:r w:rsidR="00335323">
        <w:t xml:space="preserve"> </w:t>
      </w:r>
      <w:r w:rsidR="00335323" w:rsidRPr="00335323">
        <w:t>RadGraph often fail to account for medical synonyms and negation expressions. To overcome this, RaTEScore leverages a specialized medical Named Entity Recognition (NER) model to compare the semantic similarity of clinical embeddings based on their relevance.</w:t>
      </w:r>
    </w:p>
    <w:p w14:paraId="483592C7" w14:textId="5663C94B" w:rsidR="00786090" w:rsidRDefault="003C378E" w:rsidP="00335323">
      <w:pPr>
        <w:pStyle w:val="ListParagraph"/>
        <w:numPr>
          <w:ilvl w:val="0"/>
          <w:numId w:val="1"/>
        </w:numPr>
        <w:ind w:left="924" w:hanging="357"/>
      </w:pPr>
      <w:r w:rsidRPr="003C378E">
        <w:t>RadGraph_F1</w:t>
      </w:r>
      <w:r>
        <w:t xml:space="preserve"> </w:t>
      </w:r>
      <w:r w:rsidR="00543BE9" w:rsidRPr="00543BE9">
        <w:t>(Radiology Graph F1-score)</w:t>
      </w:r>
      <w:r w:rsidR="00543BE9">
        <w:t xml:space="preserve"> </w:t>
      </w:r>
      <w:r w:rsidR="00E466E0" w:rsidRPr="00E466E0">
        <w:t>is a specialized NLP metric that evaluates</w:t>
      </w:r>
      <w:r w:rsidR="00E466E0">
        <w:t xml:space="preserve"> RRG</w:t>
      </w:r>
      <w:r w:rsidR="00E466E0" w:rsidRPr="00E466E0">
        <w:t xml:space="preserve"> by converting text into a clinical </w:t>
      </w:r>
      <w:r w:rsidR="00E466E0" w:rsidRPr="005D7628">
        <w:rPr>
          <w:i/>
          <w:iCs/>
        </w:rPr>
        <w:t>knowledge graph</w:t>
      </w:r>
      <w:r w:rsidR="00E466E0" w:rsidRPr="00E466E0">
        <w:t xml:space="preserve"> and measuring the harmonic mean of accurately matched medical entities and their anatomical relationships</w:t>
      </w:r>
      <w:r w:rsidR="00335323">
        <w:t>.</w:t>
      </w:r>
    </w:p>
    <w:p w14:paraId="19AFEFF7" w14:textId="77777777" w:rsidR="00335323" w:rsidRPr="00335323" w:rsidRDefault="00335323" w:rsidP="00335323"/>
    <w:p w14:paraId="2153C002" w14:textId="7CEEF2B7" w:rsidR="00493862" w:rsidRDefault="00335323" w:rsidP="0020119C">
      <w:pPr>
        <w:keepNext/>
      </w:pPr>
      <w:r>
        <w:rPr>
          <w:i/>
          <w:iCs/>
        </w:rPr>
        <w:t>H</w:t>
      </w:r>
      <w:r w:rsidR="00F6632B" w:rsidRPr="00B502FF">
        <w:rPr>
          <w:i/>
          <w:iCs/>
        </w:rPr>
        <w:t>igh</w:t>
      </w:r>
      <w:r w:rsidR="00F6632B" w:rsidRPr="00F6632B">
        <w:t xml:space="preserve"> diagnostic usefulness</w:t>
      </w:r>
      <w:r w:rsidR="00A76ACF">
        <w:t>. M</w:t>
      </w:r>
      <w:r>
        <w:t>edical d</w:t>
      </w:r>
      <w:r w:rsidR="00F6632B" w:rsidRPr="00F6632B">
        <w:t>omain-specific semantic</w:t>
      </w:r>
      <w:r w:rsidR="00A76ACF">
        <w:t xml:space="preserve"> metrics</w:t>
      </w:r>
      <w:r w:rsidR="00493862">
        <w:t>.</w:t>
      </w:r>
      <w:r w:rsidR="004D1F15">
        <w:t xml:space="preserve"> </w:t>
      </w:r>
      <w:r w:rsidR="004D1F15" w:rsidRPr="00A76ACF">
        <w:t>Beyond the leading evaluation frameworks, a significant class of metrics focuses on high diagnostic usefulness through domain-specific semantic alignment</w:t>
      </w:r>
      <w:r w:rsidR="004D1F15">
        <w:t>:</w:t>
      </w:r>
    </w:p>
    <w:p w14:paraId="3744B78B" w14:textId="040B2BE6" w:rsidR="00335323" w:rsidRDefault="009313FE" w:rsidP="00572461">
      <w:pPr>
        <w:pStyle w:val="ListParagraph"/>
        <w:numPr>
          <w:ilvl w:val="0"/>
          <w:numId w:val="1"/>
        </w:numPr>
        <w:ind w:left="924" w:hanging="357"/>
      </w:pPr>
      <w:r w:rsidRPr="00F24B0D">
        <w:t>Bio_BERTScore_F1 (Bio-Clinical Balanced Score)</w:t>
      </w:r>
    </w:p>
    <w:p w14:paraId="25E581FF" w14:textId="3B9FD7E5" w:rsidR="00335323" w:rsidRDefault="00442908" w:rsidP="00827B5C">
      <w:pPr>
        <w:pStyle w:val="ListParagraph"/>
        <w:numPr>
          <w:ilvl w:val="0"/>
          <w:numId w:val="1"/>
        </w:numPr>
        <w:ind w:left="924" w:hanging="357"/>
      </w:pPr>
      <w:r w:rsidRPr="00F24B0D">
        <w:t>Bio_BERTScore_R (Bio-Clinical Recall)</w:t>
      </w:r>
    </w:p>
    <w:p w14:paraId="1C7C2D20" w14:textId="7E2A2EA6" w:rsidR="00335323" w:rsidRDefault="00226A07" w:rsidP="00613C22">
      <w:pPr>
        <w:pStyle w:val="ListParagraph"/>
        <w:numPr>
          <w:ilvl w:val="0"/>
          <w:numId w:val="1"/>
        </w:numPr>
        <w:ind w:left="924" w:hanging="357"/>
      </w:pPr>
      <w:r w:rsidRPr="00F24B0D">
        <w:t>Bio_BERTScore_P (Bio-Clinical Precision)</w:t>
      </w:r>
    </w:p>
    <w:p w14:paraId="6440B16E" w14:textId="334C9AEE" w:rsidR="00335323" w:rsidRDefault="005E748F" w:rsidP="00335323">
      <w:pPr>
        <w:pStyle w:val="ListParagraph"/>
        <w:numPr>
          <w:ilvl w:val="0"/>
          <w:numId w:val="1"/>
        </w:numPr>
        <w:ind w:left="924" w:hanging="357"/>
      </w:pPr>
      <w:r w:rsidRPr="00F24B0D">
        <w:t>Bio_Sentence_CosSim (Biomedical Sentence Embedding Similarity)</w:t>
      </w:r>
    </w:p>
    <w:p w14:paraId="157532EC" w14:textId="77777777" w:rsidR="004D1F15" w:rsidRDefault="00A76ACF" w:rsidP="00335323">
      <w:r w:rsidRPr="00A76ACF">
        <w:t xml:space="preserve">The prefix "Bio_" denotes their reliance on specialized biomedical language models—such as </w:t>
      </w:r>
      <w:proofErr w:type="spellStart"/>
      <w:r w:rsidRPr="00A76ACF">
        <w:t>BioBERT</w:t>
      </w:r>
      <w:proofErr w:type="spellEnd"/>
      <w:r w:rsidRPr="00A76ACF">
        <w:t xml:space="preserve"> or </w:t>
      </w:r>
      <w:proofErr w:type="spellStart"/>
      <w:r w:rsidRPr="00A76ACF">
        <w:t>ClinicalBERT</w:t>
      </w:r>
      <w:proofErr w:type="spellEnd"/>
      <w:r w:rsidRPr="00A76ACF">
        <w:t>—rather than general-domain NLP counterparts.</w:t>
      </w:r>
      <w:r w:rsidR="004D1F15">
        <w:t xml:space="preserve"> </w:t>
      </w:r>
      <w:r w:rsidRPr="00A76ACF">
        <w:t>By incorporating BERT-based architectures, these metrics capture deeper contextual and clinical meanings compared to surface-level token matching (like BLEU or ROUGE)</w:t>
      </w:r>
      <w:r w:rsidR="00B67EDF">
        <w:t>. They e</w:t>
      </w:r>
      <w:r w:rsidRPr="00A76ACF">
        <w:t>valuat</w:t>
      </w:r>
      <w:r w:rsidR="00B67EDF">
        <w:t>e text using</w:t>
      </w:r>
      <w:r w:rsidRPr="00A76ACF">
        <w:t xml:space="preserve"> precision (P), recall (R), balanced F1-scores, or overall sentence embedding similarity (</w:t>
      </w:r>
      <w:proofErr w:type="spellStart"/>
      <w:r w:rsidRPr="00A76ACF">
        <w:t>CosSim</w:t>
      </w:r>
      <w:proofErr w:type="spellEnd"/>
      <w:r w:rsidRPr="00A76ACF">
        <w:t>).</w:t>
      </w:r>
    </w:p>
    <w:p w14:paraId="3D1A8278" w14:textId="1A499F69" w:rsidR="00335323" w:rsidRDefault="00A76ACF" w:rsidP="00335323">
      <w:r w:rsidRPr="00A76ACF">
        <w:t>However, they are no longer considered state-of-the-art leaders</w:t>
      </w:r>
      <w:r w:rsidR="00B67EDF">
        <w:t>. While</w:t>
      </w:r>
      <w:r w:rsidRPr="00A76ACF">
        <w:t xml:space="preserve"> they successfully capture medical semantics at the sentence level, they fundamentally lack the ability to model complex anatomical relationship graphs, explicitly detect clinical </w:t>
      </w:r>
      <w:r w:rsidRPr="00A76ACF">
        <w:lastRenderedPageBreak/>
        <w:t>negations, or perform high-level error classification like modern LLM-as-a-judge platforms.</w:t>
      </w:r>
    </w:p>
    <w:p w14:paraId="250F11CB" w14:textId="77777777" w:rsidR="00A76ACF" w:rsidRPr="00335323" w:rsidRDefault="00A76ACF" w:rsidP="00335323"/>
    <w:p w14:paraId="301C3FB1" w14:textId="67ED1E5F" w:rsidR="00F6632B" w:rsidRDefault="00335323" w:rsidP="0020119C">
      <w:pPr>
        <w:keepNext/>
      </w:pPr>
      <w:r>
        <w:rPr>
          <w:i/>
          <w:iCs/>
        </w:rPr>
        <w:t>M</w:t>
      </w:r>
      <w:r w:rsidR="00BA6A4B" w:rsidRPr="00335323">
        <w:rPr>
          <w:i/>
          <w:iCs/>
        </w:rPr>
        <w:t>oderate</w:t>
      </w:r>
      <w:r w:rsidR="00BA6A4B" w:rsidRPr="00BA6A4B">
        <w:t xml:space="preserve"> diagnostic usefulness.</w:t>
      </w:r>
      <w:r w:rsidR="00BA6A4B">
        <w:t xml:space="preserve"> </w:t>
      </w:r>
      <w:r w:rsidR="00BA6A4B" w:rsidRPr="00BA6A4B">
        <w:t>Cross-</w:t>
      </w:r>
      <w:r w:rsidR="00BA6A4B">
        <w:t>d</w:t>
      </w:r>
      <w:r w:rsidR="00BA6A4B" w:rsidRPr="00BA6A4B">
        <w:t>omain</w:t>
      </w:r>
      <w:r w:rsidR="00BA6A4B">
        <w:t xml:space="preserve"> </w:t>
      </w:r>
      <w:r w:rsidR="00BA6A4B" w:rsidRPr="00F6632B">
        <w:t>semantic</w:t>
      </w:r>
      <w:r w:rsidR="00ED0226">
        <w:t xml:space="preserve"> metrics</w:t>
      </w:r>
      <w:r w:rsidR="00C42188">
        <w:t xml:space="preserve">. </w:t>
      </w:r>
      <w:r w:rsidR="0020119C" w:rsidRPr="0020119C">
        <w:t>Another category consists of cross-domain semantic metrics that evaluate text based on general linguistic similarity rather than specialized medical knowledge. This group comprises:</w:t>
      </w:r>
    </w:p>
    <w:p w14:paraId="0419317A" w14:textId="24E53EA5" w:rsidR="00D34273" w:rsidRDefault="00121F05" w:rsidP="00ED0226">
      <w:pPr>
        <w:pStyle w:val="ListParagraph"/>
        <w:numPr>
          <w:ilvl w:val="0"/>
          <w:numId w:val="1"/>
        </w:numPr>
        <w:ind w:left="924" w:hanging="357"/>
      </w:pPr>
      <w:r w:rsidRPr="00121F05">
        <w:t>BLEURT (Learned Token-to-Sentence Metric)</w:t>
      </w:r>
    </w:p>
    <w:p w14:paraId="4CBD8B3F" w14:textId="09A10F85" w:rsidR="00F6632B" w:rsidRDefault="00990D17" w:rsidP="00ED0226">
      <w:pPr>
        <w:pStyle w:val="ListParagraph"/>
        <w:numPr>
          <w:ilvl w:val="0"/>
          <w:numId w:val="1"/>
        </w:numPr>
        <w:ind w:left="924" w:hanging="357"/>
      </w:pPr>
      <w:r w:rsidRPr="00990D17">
        <w:t>BERTScore_F1 (General-Domain Contextual Similarity)</w:t>
      </w:r>
    </w:p>
    <w:p w14:paraId="61B5B725" w14:textId="02DD110D" w:rsidR="00990D17" w:rsidRDefault="00990D17" w:rsidP="00ED0226">
      <w:pPr>
        <w:pStyle w:val="ListParagraph"/>
        <w:numPr>
          <w:ilvl w:val="0"/>
          <w:numId w:val="1"/>
        </w:numPr>
        <w:ind w:left="924" w:hanging="357"/>
      </w:pPr>
      <w:r w:rsidRPr="00990D17">
        <w:t>Semantic_CosSim (General-Domain Sentence Similarity)</w:t>
      </w:r>
    </w:p>
    <w:p w14:paraId="0DA406A1" w14:textId="4EA1C684" w:rsidR="009A04C6" w:rsidRDefault="00264C26" w:rsidP="009A04C6">
      <w:r w:rsidRPr="00264C26">
        <w:t>Unlike the "Bio_" variants, these metrics rely on models trained on general-domain corpora (such as standard BERT or Wikipedia embeddings). They offer a moderate level of diagnostic usefulness by capturing semantic context and phrasing variations far better than lexical metrics. However, they fundamentally blind to specialized clinical terminology. Consequently, they often fail to differentiate between critical medical conditions and minor diagnostic nuances</w:t>
      </w:r>
      <w:r w:rsidR="00BC17BE">
        <w:t>. Which</w:t>
      </w:r>
      <w:r w:rsidRPr="00264C26">
        <w:t xml:space="preserve"> prevent them from serving as reliable standalone evaluators for </w:t>
      </w:r>
      <w:r w:rsidR="003E46D1">
        <w:t xml:space="preserve">medical </w:t>
      </w:r>
      <w:r w:rsidRPr="00264C26">
        <w:t>RRG tasks.</w:t>
      </w:r>
    </w:p>
    <w:p w14:paraId="6187E86D" w14:textId="77777777" w:rsidR="00264C26" w:rsidRPr="009A04C6" w:rsidRDefault="00264C26" w:rsidP="009A04C6"/>
    <w:p w14:paraId="7D761386" w14:textId="2CFE22BF" w:rsidR="00D5599A" w:rsidRDefault="009A04C6" w:rsidP="009A04C6">
      <w:r>
        <w:rPr>
          <w:i/>
          <w:iCs/>
        </w:rPr>
        <w:t>L</w:t>
      </w:r>
      <w:r w:rsidR="00A14B27" w:rsidRPr="00B502FF">
        <w:rPr>
          <w:i/>
          <w:iCs/>
        </w:rPr>
        <w:t>ow</w:t>
      </w:r>
      <w:r w:rsidR="00A14B27">
        <w:t xml:space="preserve"> diagnostic usefulness</w:t>
      </w:r>
      <w:r w:rsidR="00211592">
        <w:t xml:space="preserve">. </w:t>
      </w:r>
      <w:r w:rsidR="00211592" w:rsidRPr="00211592">
        <w:t>Traditional lexical metrics</w:t>
      </w:r>
      <w:r w:rsidR="00211592">
        <w:t xml:space="preserve">. </w:t>
      </w:r>
      <w:r w:rsidR="00211592" w:rsidRPr="00211592">
        <w:t>The final and most traditional category relies strictly on surface-level text matching, offering the lowest level of diagnostic usefulness for radiology reports. This group includes:</w:t>
      </w:r>
    </w:p>
    <w:p w14:paraId="21E2D347" w14:textId="75E3C7E2" w:rsidR="00990D17" w:rsidRDefault="005E748F" w:rsidP="00B23FDB">
      <w:pPr>
        <w:pStyle w:val="ListParagraph"/>
        <w:numPr>
          <w:ilvl w:val="0"/>
          <w:numId w:val="1"/>
        </w:numPr>
        <w:ind w:left="924" w:hanging="357"/>
      </w:pPr>
      <w:r w:rsidRPr="005E748F">
        <w:t>METEOR (Advanced Lexical Overlap)</w:t>
      </w:r>
    </w:p>
    <w:p w14:paraId="1268CCF7" w14:textId="3E7810BB" w:rsidR="005E748F" w:rsidRDefault="00452788" w:rsidP="00B23FDB">
      <w:pPr>
        <w:pStyle w:val="ListParagraph"/>
        <w:numPr>
          <w:ilvl w:val="0"/>
          <w:numId w:val="1"/>
        </w:numPr>
        <w:ind w:left="924" w:hanging="357"/>
      </w:pPr>
      <w:r w:rsidRPr="00452788">
        <w:t>ROUGE-L (Longest Common Subsequence Lexical Overlap)</w:t>
      </w:r>
    </w:p>
    <w:p w14:paraId="39E89E8B" w14:textId="1F26A86F" w:rsidR="00452788" w:rsidRDefault="00452788" w:rsidP="00B23FDB">
      <w:pPr>
        <w:pStyle w:val="ListParagraph"/>
        <w:numPr>
          <w:ilvl w:val="0"/>
          <w:numId w:val="1"/>
        </w:numPr>
        <w:ind w:left="924" w:hanging="357"/>
      </w:pPr>
      <w:r w:rsidRPr="00452788">
        <w:t>BLEU-4 (4-Gram Lexical Precision)</w:t>
      </w:r>
    </w:p>
    <w:p w14:paraId="6D35DDFD" w14:textId="502D0405" w:rsidR="00211592" w:rsidRDefault="007C09C1" w:rsidP="00951282">
      <w:r w:rsidRPr="007C09C1">
        <w:t xml:space="preserve">These metrics operate solely on exact token overlap and n-gram precision, completely ignoring semantic context, clinical weights, or medical synonyms. </w:t>
      </w:r>
      <w:r w:rsidR="00EA3C61">
        <w:t>T</w:t>
      </w:r>
      <w:r w:rsidRPr="007C09C1">
        <w:t>hey penalize valid clinical variations and are inherently blind to critical negations</w:t>
      </w:r>
      <w:r w:rsidR="00EA3C61">
        <w:t>. Thus they</w:t>
      </w:r>
      <w:r w:rsidRPr="007C09C1">
        <w:t xml:space="preserve"> are widely recognized as inadequate for evaluating the clinical accuracy of RRG systems.</w:t>
      </w:r>
    </w:p>
    <w:p w14:paraId="659D2FCA" w14:textId="349C52E6" w:rsidR="00B8627F" w:rsidRDefault="00B8627F" w:rsidP="00B8627F">
      <w:pPr>
        <w:pStyle w:val="Heading2"/>
      </w:pPr>
      <w:bookmarkStart w:id="4" w:name="_Toc238661651"/>
      <w:r w:rsidRPr="00B8627F">
        <w:t>Code Availability</w:t>
      </w:r>
      <w:bookmarkEnd w:id="4"/>
    </w:p>
    <w:p w14:paraId="76753CF9" w14:textId="579130F8" w:rsidR="00001DFB" w:rsidRDefault="00001DFB" w:rsidP="00951282">
      <w:r w:rsidRPr="00001DFB">
        <w:t>The complete source code for implementing and reproducing all the text evaluation metrics described</w:t>
      </w:r>
      <w:r>
        <w:t xml:space="preserve"> </w:t>
      </w:r>
      <w:r w:rsidRPr="00001DFB">
        <w:t>above is publicly available. The implementation can be accessed either as interactive Google Colab notebooks via Google Drive or hosted directly on the GitHub repository.</w:t>
      </w:r>
    </w:p>
    <w:p w14:paraId="34D82E55" w14:textId="571D14C3" w:rsidR="001D1C52" w:rsidRDefault="00001DFB" w:rsidP="00951282">
      <w:r w:rsidRPr="00001DFB">
        <w:t>In the form of Google Colab notebooks</w:t>
      </w:r>
      <w:r w:rsidR="001D1C52">
        <w:t>:</w:t>
      </w:r>
    </w:p>
    <w:p w14:paraId="0DD4DA9B" w14:textId="192CD00F" w:rsidR="00337979" w:rsidRPr="005650C0" w:rsidRDefault="004C119F" w:rsidP="00951282">
      <w:pPr>
        <w:ind w:firstLine="0"/>
        <w:rPr>
          <w:sz w:val="24"/>
          <w:szCs w:val="20"/>
        </w:rPr>
      </w:pPr>
      <w:hyperlink r:id="rId8" w:history="1">
        <w:r w:rsidR="00951282" w:rsidRPr="005650C0">
          <w:rPr>
            <w:rStyle w:val="Hyperlink"/>
            <w:sz w:val="24"/>
            <w:szCs w:val="20"/>
          </w:rPr>
          <w:t>https://drive.google.com/drive/folders/1jcWfnT9MmrB2j2Vt_gvnqluV0AR8aaNy/</w:t>
        </w:r>
      </w:hyperlink>
    </w:p>
    <w:p w14:paraId="5057B946" w14:textId="503728BC" w:rsidR="004D5ED7" w:rsidRDefault="001D1C52" w:rsidP="00951282">
      <w:r>
        <w:t>On the GitHub repository:</w:t>
      </w:r>
    </w:p>
    <w:p w14:paraId="6F22A4D6" w14:textId="673686BF" w:rsidR="001D1C52" w:rsidRPr="005650C0" w:rsidRDefault="004C119F" w:rsidP="001D1C52">
      <w:pPr>
        <w:ind w:firstLine="0"/>
        <w:rPr>
          <w:sz w:val="24"/>
          <w:szCs w:val="20"/>
        </w:rPr>
      </w:pPr>
      <w:hyperlink r:id="rId9" w:history="1">
        <w:r w:rsidR="005650C0" w:rsidRPr="005650C0">
          <w:rPr>
            <w:rStyle w:val="Hyperlink"/>
            <w:sz w:val="24"/>
            <w:szCs w:val="20"/>
          </w:rPr>
          <w:t>https://github.com/foobar167/junkyard/tree/master/fine_tuning/text_evaluation_metrics</w:t>
        </w:r>
      </w:hyperlink>
    </w:p>
    <w:p w14:paraId="4EFA6046" w14:textId="516A3299" w:rsidR="002034AC" w:rsidRDefault="00EB3F41" w:rsidP="00B8627F">
      <w:pPr>
        <w:pStyle w:val="Heading2"/>
      </w:pPr>
      <w:bookmarkStart w:id="5" w:name="_Toc238661652"/>
      <w:r w:rsidRPr="00EB3F41">
        <w:t>The results evaluation and analysis</w:t>
      </w:r>
      <w:bookmarkEnd w:id="5"/>
    </w:p>
    <w:p w14:paraId="6992D146" w14:textId="6CDE8567" w:rsidR="00DB2FF6" w:rsidRDefault="00047029" w:rsidP="00951282">
      <w:r w:rsidRPr="00047029">
        <w:t>The quantitative evaluation of the RRG architectures on the Belarusian screening test set is detailed in</w:t>
      </w:r>
      <w:r w:rsidR="000E219A">
        <w:t xml:space="preserve"> </w:t>
      </w:r>
      <w:r w:rsidR="003045AA" w:rsidRPr="003045AA">
        <w:t>Fig.</w:t>
      </w:r>
      <w:r w:rsidR="003045AA">
        <w:t> </w:t>
      </w:r>
      <w:r w:rsidR="00752CD9">
        <w:fldChar w:fldCharType="begin"/>
      </w:r>
      <w:r w:rsidR="00752CD9">
        <w:instrText xml:space="preserve"> REF pic_Evaluation_results_with_maximum_and_ \h </w:instrText>
      </w:r>
      <w:r w:rsidR="00752CD9">
        <w:fldChar w:fldCharType="separate"/>
      </w:r>
      <w:r w:rsidR="00D7618B">
        <w:rPr>
          <w:noProof/>
        </w:rPr>
        <w:t>1</w:t>
      </w:r>
      <w:r w:rsidR="00752CD9">
        <w:fldChar w:fldCharType="end"/>
      </w:r>
      <w:r w:rsidR="003045AA">
        <w:t> and </w:t>
      </w:r>
      <w:r w:rsidR="00752CD9">
        <w:fldChar w:fldCharType="begin"/>
      </w:r>
      <w:r w:rsidR="00752CD9">
        <w:instrText xml:space="preserve"> REF pic_Evaluation_results_with_color_map \h </w:instrText>
      </w:r>
      <w:r w:rsidR="00752CD9">
        <w:fldChar w:fldCharType="separate"/>
      </w:r>
      <w:r w:rsidR="00D7618B">
        <w:rPr>
          <w:noProof/>
        </w:rPr>
        <w:t>2</w:t>
      </w:r>
      <w:r w:rsidR="00752CD9">
        <w:fldChar w:fldCharType="end"/>
      </w:r>
      <w:r w:rsidR="003045AA">
        <w:t>.</w:t>
      </w:r>
    </w:p>
    <w:p w14:paraId="3E9510B4" w14:textId="77777777" w:rsidR="00DB2FF6" w:rsidRDefault="00DB2FF6" w:rsidP="00DB2FF6">
      <w:pPr>
        <w:ind w:firstLine="0"/>
        <w:sectPr w:rsidR="00DB2FF6" w:rsidSect="00A8323F">
          <w:footerReference w:type="default" r:id="rId10"/>
          <w:footerReference w:type="first" r:id="rId11"/>
          <w:pgSz w:w="11906" w:h="16838" w:code="9"/>
          <w:pgMar w:top="1134" w:right="567" w:bottom="1134" w:left="1701" w:header="567" w:footer="567" w:gutter="0"/>
          <w:cols w:space="720"/>
          <w:docGrid w:linePitch="381"/>
        </w:sectPr>
      </w:pPr>
    </w:p>
    <w:p w14:paraId="77AE98D0" w14:textId="6F99D2C4" w:rsidR="00DB2FF6" w:rsidRDefault="002C383D" w:rsidP="00DB2FF6">
      <w:pPr>
        <w:ind w:firstLine="0"/>
        <w:jc w:val="center"/>
      </w:pPr>
      <w:r>
        <w:rPr>
          <w:noProof/>
        </w:rPr>
        <w:lastRenderedPageBreak/>
        <w:drawing>
          <wp:inline distT="0" distB="0" distL="0" distR="0" wp14:anchorId="7B379E17" wp14:editId="3E529373">
            <wp:extent cx="9611995" cy="267462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9611995" cy="2674620"/>
                    </a:xfrm>
                    <a:prstGeom prst="rect">
                      <a:avLst/>
                    </a:prstGeom>
                  </pic:spPr>
                </pic:pic>
              </a:graphicData>
            </a:graphic>
          </wp:inline>
        </w:drawing>
      </w:r>
    </w:p>
    <w:p w14:paraId="00295216" w14:textId="3C3D2887" w:rsidR="00DB2FF6" w:rsidRDefault="00DB2FF6" w:rsidP="00DB2FF6">
      <w:pPr>
        <w:ind w:firstLine="0"/>
        <w:jc w:val="center"/>
      </w:pPr>
      <w:r w:rsidRPr="009929A6">
        <w:t>Fig.</w:t>
      </w:r>
      <w:r>
        <w:t> </w:t>
      </w:r>
      <w:bookmarkStart w:id="6" w:name="pic_Evaluation_results_with_maximum_and_"/>
      <w:r>
        <w:fldChar w:fldCharType="begin"/>
      </w:r>
      <w:r>
        <w:instrText xml:space="preserve"> seq my-picture </w:instrText>
      </w:r>
      <w:r>
        <w:fldChar w:fldCharType="separate"/>
      </w:r>
      <w:r w:rsidR="00D7618B">
        <w:rPr>
          <w:noProof/>
        </w:rPr>
        <w:t>1</w:t>
      </w:r>
      <w:r>
        <w:fldChar w:fldCharType="end"/>
      </w:r>
      <w:bookmarkEnd w:id="6"/>
      <w:r w:rsidRPr="009929A6">
        <w:t>.</w:t>
      </w:r>
      <w:r>
        <w:t> Evaluation results with maximum (</w:t>
      </w:r>
      <w:r w:rsidRPr="00CF3827">
        <w:rPr>
          <w:b/>
          <w:bCs/>
          <w:i/>
          <w:iCs/>
          <w:shd w:val="clear" w:color="auto" w:fill="FFD966" w:themeFill="accent4" w:themeFillTint="99"/>
        </w:rPr>
        <w:t>orange</w:t>
      </w:r>
      <w:r>
        <w:t>) and minimum (</w:t>
      </w:r>
      <w:r w:rsidRPr="00CF3827">
        <w:rPr>
          <w:i/>
          <w:iCs/>
          <w:shd w:val="clear" w:color="auto" w:fill="B4C6E7" w:themeFill="accent1" w:themeFillTint="66"/>
        </w:rPr>
        <w:t>blue</w:t>
      </w:r>
      <w:r>
        <w:t>) values</w:t>
      </w:r>
    </w:p>
    <w:p w14:paraId="4C3EC678" w14:textId="77777777" w:rsidR="00DB2FF6" w:rsidRDefault="00DB2FF6" w:rsidP="00DB2FF6">
      <w:pPr>
        <w:ind w:firstLine="0"/>
      </w:pPr>
    </w:p>
    <w:p w14:paraId="1F50D771" w14:textId="640E9956" w:rsidR="00DB2FF6" w:rsidRDefault="00FC754F" w:rsidP="00DB2FF6">
      <w:pPr>
        <w:ind w:firstLine="0"/>
        <w:jc w:val="center"/>
      </w:pPr>
      <w:r>
        <w:rPr>
          <w:noProof/>
        </w:rPr>
        <w:drawing>
          <wp:inline distT="0" distB="0" distL="0" distR="0" wp14:anchorId="1F1D52FC" wp14:editId="2E431E27">
            <wp:extent cx="9611995" cy="267462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9611995" cy="2674620"/>
                    </a:xfrm>
                    <a:prstGeom prst="rect">
                      <a:avLst/>
                    </a:prstGeom>
                  </pic:spPr>
                </pic:pic>
              </a:graphicData>
            </a:graphic>
          </wp:inline>
        </w:drawing>
      </w:r>
    </w:p>
    <w:p w14:paraId="7B65D6D9" w14:textId="7505E237" w:rsidR="00DB2FF6" w:rsidRDefault="00DB2FF6" w:rsidP="00DB2FF6">
      <w:pPr>
        <w:ind w:firstLine="0"/>
        <w:jc w:val="center"/>
      </w:pPr>
      <w:r w:rsidRPr="009929A6">
        <w:t>Fig.</w:t>
      </w:r>
      <w:r>
        <w:t> </w:t>
      </w:r>
      <w:bookmarkStart w:id="7" w:name="pic_Evaluation_results_with_color_map"/>
      <w:r>
        <w:fldChar w:fldCharType="begin"/>
      </w:r>
      <w:r>
        <w:instrText xml:space="preserve"> seq my-picture </w:instrText>
      </w:r>
      <w:r>
        <w:fldChar w:fldCharType="separate"/>
      </w:r>
      <w:r w:rsidR="00D7618B">
        <w:rPr>
          <w:noProof/>
        </w:rPr>
        <w:t>2</w:t>
      </w:r>
      <w:r>
        <w:fldChar w:fldCharType="end"/>
      </w:r>
      <w:bookmarkEnd w:id="7"/>
      <w:r w:rsidRPr="009929A6">
        <w:t>.</w:t>
      </w:r>
      <w:r>
        <w:t> Evaluation results with color map</w:t>
      </w:r>
    </w:p>
    <w:p w14:paraId="0CF04A02" w14:textId="77777777" w:rsidR="00DB2FF6" w:rsidRDefault="00DB2FF6" w:rsidP="00DB2FF6">
      <w:pPr>
        <w:sectPr w:rsidR="00DB2FF6" w:rsidSect="00DB2FF6">
          <w:pgSz w:w="16838" w:h="11906" w:orient="landscape" w:code="9"/>
          <w:pgMar w:top="1418" w:right="567" w:bottom="567" w:left="1134" w:header="567" w:footer="567" w:gutter="0"/>
          <w:cols w:space="720"/>
          <w:docGrid w:linePitch="381"/>
        </w:sectPr>
      </w:pPr>
    </w:p>
    <w:p w14:paraId="552857A2" w14:textId="29B18F28" w:rsidR="002034AC" w:rsidRDefault="009E68E6" w:rsidP="00951282">
      <w:r>
        <w:lastRenderedPageBreak/>
        <w:t>I</w:t>
      </w:r>
      <w:r w:rsidRPr="009E68E6">
        <w:t>n</w:t>
      </w:r>
      <w:r w:rsidR="002034AC" w:rsidRPr="00C2283E">
        <w:t xml:space="preserve"> </w:t>
      </w:r>
      <w:r w:rsidR="002034AC" w:rsidRPr="003045AA">
        <w:t>Fig.</w:t>
      </w:r>
      <w:r w:rsidR="002034AC">
        <w:t> </w:t>
      </w:r>
      <w:r w:rsidR="002034AC">
        <w:fldChar w:fldCharType="begin"/>
      </w:r>
      <w:r w:rsidR="002034AC">
        <w:instrText xml:space="preserve"> REF pic_Evaluation_results_with_maximum_and_ \h </w:instrText>
      </w:r>
      <w:r w:rsidR="002034AC">
        <w:fldChar w:fldCharType="separate"/>
      </w:r>
      <w:r w:rsidR="00D7618B">
        <w:rPr>
          <w:noProof/>
        </w:rPr>
        <w:t>1</w:t>
      </w:r>
      <w:r w:rsidR="002034AC">
        <w:fldChar w:fldCharType="end"/>
      </w:r>
      <w:r w:rsidR="002034AC">
        <w:t> and </w:t>
      </w:r>
      <w:r w:rsidR="002034AC">
        <w:fldChar w:fldCharType="begin"/>
      </w:r>
      <w:r w:rsidR="002034AC">
        <w:instrText xml:space="preserve"> REF pic_Evaluation_results_with_color_map \h </w:instrText>
      </w:r>
      <w:r w:rsidR="002034AC">
        <w:fldChar w:fldCharType="separate"/>
      </w:r>
      <w:r w:rsidR="00D7618B">
        <w:rPr>
          <w:noProof/>
        </w:rPr>
        <w:t>2</w:t>
      </w:r>
      <w:r w:rsidR="002034AC">
        <w:fldChar w:fldCharType="end"/>
      </w:r>
      <w:r>
        <w:t xml:space="preserve"> </w:t>
      </w:r>
      <w:r w:rsidR="00BB151B">
        <w:t xml:space="preserve">all </w:t>
      </w:r>
      <w:r w:rsidR="00BB151B" w:rsidRPr="00BB151B">
        <w:t>evaluated metric outputs are strictly bounded within the</w:t>
      </w:r>
      <w:r w:rsidR="009149E1">
        <w:t xml:space="preserve"> [0, 1]</w:t>
      </w:r>
      <w:r w:rsidR="00BB151B">
        <w:t xml:space="preserve"> interval</w:t>
      </w:r>
      <w:r w:rsidR="009149E1">
        <w:t>. L</w:t>
      </w:r>
      <w:r w:rsidR="002034AC" w:rsidRPr="00C2283E">
        <w:t>arger values</w:t>
      </w:r>
      <w:r w:rsidR="002034AC">
        <w:t xml:space="preserve"> </w:t>
      </w:r>
      <w:r w:rsidR="002034AC" w:rsidRPr="00C2283E">
        <w:t>are highlighted in orange and smaller values</w:t>
      </w:r>
      <w:r w:rsidR="002034AC">
        <w:t xml:space="preserve"> </w:t>
      </w:r>
      <w:r w:rsidR="002034AC" w:rsidRPr="00C2283E">
        <w:t>are highlighted in blue.</w:t>
      </w:r>
      <w:r w:rsidR="002034AC" w:rsidRPr="00752CD9">
        <w:t xml:space="preserve"> </w:t>
      </w:r>
      <w:r w:rsidR="00BB151B" w:rsidRPr="00BB151B">
        <w:t>The visual heat map mapping reveals a prominent split in dominance between two distinct architectural approaches:</w:t>
      </w:r>
    </w:p>
    <w:p w14:paraId="07B6C2E3" w14:textId="047B38D8" w:rsidR="002034AC" w:rsidRDefault="003F7AF2" w:rsidP="00D4461F">
      <w:pPr>
        <w:pStyle w:val="ListParagraph"/>
        <w:numPr>
          <w:ilvl w:val="0"/>
          <w:numId w:val="1"/>
        </w:numPr>
        <w:ind w:left="924" w:hanging="357"/>
      </w:pPr>
      <w:r w:rsidRPr="003F7AF2">
        <w:t>Advanced fine-tuned Qwen</w:t>
      </w:r>
      <w:r>
        <w:t> </w:t>
      </w:r>
      <w:r w:rsidRPr="003F7AF2">
        <w:t>3.5 M-LLM configurations (specifically versions 05 and 06)</w:t>
      </w:r>
      <w:r w:rsidR="002034AC" w:rsidRPr="00BD370E">
        <w:t xml:space="preserve"> dominates metrics that require tight balancing and strict precision.</w:t>
      </w:r>
      <w:r w:rsidR="00FE7F5A">
        <w:t xml:space="preserve"> </w:t>
      </w:r>
      <w:r w:rsidR="00FE7F5A" w:rsidRPr="00FE7F5A">
        <w:t>Most notably, this approach achieves the top performance on GREEN, the field's leading clinical evaluation metric</w:t>
      </w:r>
      <w:r w:rsidR="00FE7F5A">
        <w:t>.</w:t>
      </w:r>
      <w:r w:rsidR="00FE7F5A" w:rsidRPr="00FE7F5A">
        <w:t xml:space="preserve"> </w:t>
      </w:r>
      <w:r w:rsidR="00FE7F5A">
        <w:t xml:space="preserve">The model </w:t>
      </w:r>
      <w:r w:rsidR="00FE7F5A" w:rsidRPr="00FE7F5A">
        <w:t>demonstrat</w:t>
      </w:r>
      <w:r w:rsidR="00FE7F5A">
        <w:t>es</w:t>
      </w:r>
      <w:r w:rsidR="00FE7F5A" w:rsidRPr="00FE7F5A">
        <w:t xml:space="preserve"> its superior capability to limit </w:t>
      </w:r>
      <w:r w:rsidR="00FE7F5A" w:rsidRPr="00FE7F5A">
        <w:rPr>
          <w:i/>
          <w:iCs/>
        </w:rPr>
        <w:t>clinical hallucinations (false positives)</w:t>
      </w:r>
      <w:r w:rsidR="00FE7F5A" w:rsidRPr="00FE7F5A">
        <w:t xml:space="preserve"> while maintaining a balanced medical profile.</w:t>
      </w:r>
    </w:p>
    <w:p w14:paraId="095F3A90" w14:textId="179679C2" w:rsidR="002034AC" w:rsidRDefault="002034AC" w:rsidP="00A256DF">
      <w:pPr>
        <w:pStyle w:val="ListParagraph"/>
        <w:numPr>
          <w:ilvl w:val="0"/>
          <w:numId w:val="1"/>
        </w:numPr>
        <w:ind w:left="924" w:hanging="357"/>
      </w:pPr>
      <w:r w:rsidRPr="00BD370E">
        <w:t>ResNet-18</w:t>
      </w:r>
      <w:r>
        <w:t> </w:t>
      </w:r>
      <w:r w:rsidRPr="00BD370E">
        <w:t>+</w:t>
      </w:r>
      <w:r>
        <w:t> </w:t>
      </w:r>
      <w:r w:rsidRPr="00BD370E">
        <w:t>LSTM</w:t>
      </w:r>
      <w:r w:rsidR="0055714C">
        <w:t xml:space="preserve"> (top_p=0.1)</w:t>
      </w:r>
      <w:r w:rsidRPr="00BD370E">
        <w:t xml:space="preserve"> dominates the foundational semantic alignments.</w:t>
      </w:r>
      <w:r w:rsidR="000E3774">
        <w:t xml:space="preserve"> </w:t>
      </w:r>
      <w:r w:rsidR="000E3774" w:rsidRPr="000E3774">
        <w:t>Remarkably, despite its significantly lower parameter count, this recurrent baseline remains fully competitive with the multi-billion M-LLM framework</w:t>
      </w:r>
      <w:r w:rsidR="000E3774">
        <w:t>. The model m</w:t>
      </w:r>
      <w:r w:rsidR="000E3774" w:rsidRPr="000E3774">
        <w:t>atch</w:t>
      </w:r>
      <w:r w:rsidR="000E3774">
        <w:t>es</w:t>
      </w:r>
      <w:r w:rsidR="000E3774" w:rsidRPr="000E3774">
        <w:t xml:space="preserve"> or even outperform</w:t>
      </w:r>
      <w:r w:rsidR="000E3774">
        <w:t>s</w:t>
      </w:r>
      <w:r w:rsidR="000E3774" w:rsidRPr="000E3774">
        <w:t xml:space="preserve"> the Qwen</w:t>
      </w:r>
      <w:r w:rsidR="000E3774">
        <w:t> </w:t>
      </w:r>
      <w:r w:rsidR="000E3774" w:rsidRPr="000E3774">
        <w:t>3.5 configurations across several key evaluation criteria.</w:t>
      </w:r>
      <w:r w:rsidRPr="00BD370E">
        <w:t xml:space="preserve"> </w:t>
      </w:r>
      <w:r w:rsidRPr="000E3774">
        <w:rPr>
          <w:i/>
          <w:iCs/>
        </w:rPr>
        <w:t>It achieves the absolute highest score</w:t>
      </w:r>
      <w:r w:rsidRPr="00BD370E">
        <w:t xml:space="preserve"> in</w:t>
      </w:r>
      <w:r w:rsidR="00FD565E">
        <w:t xml:space="preserve"> </w:t>
      </w:r>
      <w:r w:rsidR="00FD565E" w:rsidRPr="00FD565E">
        <w:t>RadGraph_F1</w:t>
      </w:r>
      <w:r w:rsidR="00FD565E">
        <w:t>,</w:t>
      </w:r>
      <w:r w:rsidRPr="00BD370E">
        <w:t xml:space="preserve"> Bio_BERTScore_R and matches Qwen</w:t>
      </w:r>
      <w:r>
        <w:t> 3.5 model</w:t>
      </w:r>
      <w:r w:rsidRPr="00BD370E">
        <w:t xml:space="preserve"> on </w:t>
      </w:r>
      <w:r w:rsidR="0075224F" w:rsidRPr="0075224F">
        <w:t>RadCliQ_Inv</w:t>
      </w:r>
      <w:r w:rsidRPr="00BD370E">
        <w:t>.</w:t>
      </w:r>
    </w:p>
    <w:p w14:paraId="564E6E7C" w14:textId="77777777" w:rsidR="00D4461F" w:rsidRDefault="00D4461F" w:rsidP="000B0860">
      <w:pPr>
        <w:ind w:firstLine="0"/>
      </w:pPr>
    </w:p>
    <w:p w14:paraId="5054B023" w14:textId="640B41D4" w:rsidR="00BB2970" w:rsidRDefault="00C05ECE" w:rsidP="00951282">
      <w:r w:rsidRPr="004145B4">
        <w:t>Regarding the VisionGPT2 transformer, versions 5–7 exhibited inferior performance relative to versions 1–4. This discrepancy is attributable to the selection of the visual encoder. We switched from the</w:t>
      </w:r>
      <w:r w:rsidR="007B40AE">
        <w:t xml:space="preserve"> </w:t>
      </w:r>
      <w:r w:rsidR="007B40AE" w:rsidRPr="007B40AE">
        <w:t>ViT backbone with 16×16 patches</w:t>
      </w:r>
      <w:r w:rsidRPr="004145B4">
        <w:t xml:space="preserve"> model</w:t>
      </w:r>
      <w:r w:rsidR="007B40AE">
        <w:t xml:space="preserve"> "</w:t>
      </w:r>
      <w:r w:rsidR="007B40AE" w:rsidRPr="00606147">
        <w:rPr>
          <w:rFonts w:ascii="Consolas" w:hAnsi="Consolas"/>
          <w:sz w:val="24"/>
          <w:szCs w:val="20"/>
        </w:rPr>
        <w:t>vit_base_patch16_224</w:t>
      </w:r>
      <w:r w:rsidR="007B40AE">
        <w:t>"</w:t>
      </w:r>
      <w:r w:rsidRPr="004145B4">
        <w:t xml:space="preserve"> for versions 1–4 to</w:t>
      </w:r>
      <w:r w:rsidR="007B40AE">
        <w:t xml:space="preserve"> the ViT backbone with 32</w:t>
      </w:r>
      <w:r w:rsidR="007B40AE" w:rsidRPr="007B40AE">
        <w:t>×</w:t>
      </w:r>
      <w:r w:rsidR="007B40AE">
        <w:t>32 patches model</w:t>
      </w:r>
      <w:r w:rsidRPr="004145B4">
        <w:t xml:space="preserve"> "</w:t>
      </w:r>
      <w:r w:rsidRPr="00606147">
        <w:rPr>
          <w:rFonts w:ascii="Consolas" w:hAnsi="Consolas"/>
          <w:sz w:val="24"/>
          <w:szCs w:val="20"/>
        </w:rPr>
        <w:t>vit_base_patch32_224</w:t>
      </w:r>
      <w:r w:rsidRPr="004145B4">
        <w:t xml:space="preserve">" for versions 5–7. </w:t>
      </w:r>
      <w:r w:rsidR="00935FCC" w:rsidRPr="00935FCC">
        <w:t>Experimental results demonstrate that larger 32×32 patches degrade downstream generation quality. This happens because finer 16×16 patches capture much better structural details.</w:t>
      </w:r>
    </w:p>
    <w:p w14:paraId="75AB8E61" w14:textId="77777777" w:rsidR="001668DA" w:rsidRDefault="004145B4" w:rsidP="00951282">
      <w:r w:rsidRPr="004145B4">
        <w:t>To optimize performance in future iterations, integrating advanced alternative image encoders—such as "</w:t>
      </w:r>
      <w:r w:rsidRPr="00AC4ACC">
        <w:rPr>
          <w:rFonts w:ascii="Consolas" w:hAnsi="Consolas"/>
          <w:sz w:val="24"/>
          <w:szCs w:val="20"/>
        </w:rPr>
        <w:t>swinv2_base_window12to16_192to256_22kft1k</w:t>
      </w:r>
      <w:r w:rsidRPr="004145B4">
        <w:t>" or "</w:t>
      </w:r>
      <w:r w:rsidRPr="00606147">
        <w:rPr>
          <w:rFonts w:ascii="Consolas" w:hAnsi="Consolas"/>
          <w:sz w:val="24"/>
          <w:szCs w:val="20"/>
        </w:rPr>
        <w:t>convnext_base</w:t>
      </w:r>
      <w:r w:rsidRPr="004145B4">
        <w:t>"—should be considered.</w:t>
      </w:r>
    </w:p>
    <w:p w14:paraId="172DC38E" w14:textId="7B00F8C9" w:rsidR="004145B4" w:rsidRDefault="004145B4" w:rsidP="00951282">
      <w:r w:rsidRPr="004145B4">
        <w:t xml:space="preserve">As expected, the baseline </w:t>
      </w:r>
      <w:r w:rsidR="00935FCC">
        <w:t>p</w:t>
      </w:r>
      <w:r w:rsidRPr="004145B4">
        <w:t>retrained Qwen</w:t>
      </w:r>
      <w:r w:rsidR="001668DA">
        <w:t> </w:t>
      </w:r>
      <w:r w:rsidRPr="004145B4">
        <w:t xml:space="preserve">3.5 </w:t>
      </w:r>
      <w:r w:rsidR="003268A5">
        <w:t>version</w:t>
      </w:r>
      <w:r w:rsidRPr="004145B4">
        <w:t xml:space="preserve"> yielded </w:t>
      </w:r>
      <w:r w:rsidRPr="001668DA">
        <w:rPr>
          <w:i/>
          <w:iCs/>
        </w:rPr>
        <w:t>the</w:t>
      </w:r>
      <w:r w:rsidR="003268A5">
        <w:rPr>
          <w:i/>
          <w:iCs/>
        </w:rPr>
        <w:t xml:space="preserve"> </w:t>
      </w:r>
      <w:r w:rsidRPr="001668DA">
        <w:rPr>
          <w:i/>
          <w:iCs/>
        </w:rPr>
        <w:t>lowest</w:t>
      </w:r>
      <w:r w:rsidR="003268A5">
        <w:rPr>
          <w:i/>
          <w:iCs/>
        </w:rPr>
        <w:t xml:space="preserve"> </w:t>
      </w:r>
      <w:r w:rsidRPr="001668DA">
        <w:rPr>
          <w:i/>
          <w:iCs/>
        </w:rPr>
        <w:t>overall scores</w:t>
      </w:r>
      <w:r w:rsidRPr="004145B4">
        <w:t xml:space="preserve"> across clinical criteria.</w:t>
      </w:r>
      <w:r w:rsidR="003268A5">
        <w:t xml:space="preserve"> </w:t>
      </w:r>
      <w:r w:rsidRPr="004145B4">
        <w:t>The clear stratification of the color map in Fig.</w:t>
      </w:r>
      <w:r w:rsidR="001668DA">
        <w:t> </w:t>
      </w:r>
      <w:r w:rsidR="001668DA">
        <w:fldChar w:fldCharType="begin"/>
      </w:r>
      <w:r w:rsidR="001668DA">
        <w:instrText xml:space="preserve"> REF pic_Evaluation_results_with_color_map \h </w:instrText>
      </w:r>
      <w:r w:rsidR="001668DA">
        <w:fldChar w:fldCharType="separate"/>
      </w:r>
      <w:r w:rsidR="00D7618B">
        <w:rPr>
          <w:noProof/>
        </w:rPr>
        <w:t>2</w:t>
      </w:r>
      <w:r w:rsidR="001668DA">
        <w:fldChar w:fldCharType="end"/>
      </w:r>
      <w:r w:rsidRPr="004145B4">
        <w:t xml:space="preserve"> reveals that optimal performance is tightly clustered within specific optimized architectures, while</w:t>
      </w:r>
      <w:r w:rsidR="003268A5">
        <w:t xml:space="preserve"> universal</w:t>
      </w:r>
      <w:r w:rsidRPr="004145B4">
        <w:t xml:space="preserve"> baseline configurations are heavily penalized by domain-specific metrics.</w:t>
      </w:r>
    </w:p>
    <w:p w14:paraId="69CE52CA" w14:textId="74791179" w:rsidR="00EA2F6C" w:rsidRPr="00EA2F6C" w:rsidRDefault="00EA2F6C" w:rsidP="00B8627F">
      <w:pPr>
        <w:pStyle w:val="Heading2"/>
      </w:pPr>
      <w:bookmarkStart w:id="8" w:name="_Toc238661653"/>
      <w:r w:rsidRPr="00EA2F6C">
        <w:t>Discussion</w:t>
      </w:r>
      <w:bookmarkEnd w:id="8"/>
    </w:p>
    <w:p w14:paraId="13F9E35A" w14:textId="6605BE58" w:rsidR="0090050A" w:rsidRPr="0090050A" w:rsidRDefault="0090050A" w:rsidP="00951282">
      <w:pPr>
        <w:rPr>
          <w:i/>
          <w:iCs/>
        </w:rPr>
      </w:pPr>
      <w:r w:rsidRPr="0090050A">
        <w:rPr>
          <w:i/>
          <w:iCs/>
        </w:rPr>
        <w:t>Clinical vs. General-Purpose Metrics</w:t>
      </w:r>
    </w:p>
    <w:p w14:paraId="19BBAFBD" w14:textId="243BAD1F" w:rsidR="00D064ED" w:rsidRDefault="00EA2F6C" w:rsidP="00951282">
      <w:r w:rsidRPr="00EA2F6C">
        <w:t>The quantitative evaluation results in Fig.</w:t>
      </w:r>
      <w:r w:rsidR="00696B6E">
        <w:t> </w:t>
      </w:r>
      <w:r w:rsidR="00696B6E">
        <w:fldChar w:fldCharType="begin"/>
      </w:r>
      <w:r w:rsidR="00696B6E">
        <w:instrText xml:space="preserve"> REF pic_Evaluation_results_with_maximum_and_ \h </w:instrText>
      </w:r>
      <w:r w:rsidR="00696B6E">
        <w:fldChar w:fldCharType="separate"/>
      </w:r>
      <w:r w:rsidR="00D7618B">
        <w:rPr>
          <w:noProof/>
        </w:rPr>
        <w:t>1</w:t>
      </w:r>
      <w:r w:rsidR="00696B6E">
        <w:fldChar w:fldCharType="end"/>
      </w:r>
      <w:r w:rsidR="00696B6E">
        <w:t> and </w:t>
      </w:r>
      <w:r w:rsidR="00696B6E">
        <w:fldChar w:fldCharType="begin"/>
      </w:r>
      <w:r w:rsidR="00696B6E">
        <w:instrText xml:space="preserve"> REF pic_Evaluation_results_with_color_map \h </w:instrText>
      </w:r>
      <w:r w:rsidR="00696B6E">
        <w:fldChar w:fldCharType="separate"/>
      </w:r>
      <w:r w:rsidR="00D7618B">
        <w:rPr>
          <w:noProof/>
        </w:rPr>
        <w:t>2</w:t>
      </w:r>
      <w:r w:rsidR="00696B6E">
        <w:fldChar w:fldCharType="end"/>
      </w:r>
      <w:r w:rsidRPr="00EA2F6C">
        <w:t xml:space="preserve"> reveal a critical divergence between domain-specific and general-purpose metrics, highlighting that metric selection fundamentally impacts the validation of radiology report generation.</w:t>
      </w:r>
    </w:p>
    <w:p w14:paraId="39A342E9" w14:textId="018002AB" w:rsidR="006572A3" w:rsidRDefault="00EA2F6C" w:rsidP="00951282">
      <w:r w:rsidRPr="00EA2F6C">
        <w:t xml:space="preserve">Traditional cross-domain semantic metrics (such as Semantic_CosSim and BERTScore_F1) exhibit a severe insensitivity to clinical accuracy; for instance, the baseline </w:t>
      </w:r>
      <w:r w:rsidR="004F22A3">
        <w:t>p</w:t>
      </w:r>
      <w:r w:rsidRPr="00EA2F6C">
        <w:t>retrained Qwen</w:t>
      </w:r>
      <w:r w:rsidR="004F22A3">
        <w:t> </w:t>
      </w:r>
      <w:r w:rsidRPr="00EA2F6C">
        <w:t xml:space="preserve">3.5 model achieves an exceptionally high cross-domain semantic score of 0.924, yet plummets to a near-zero score of 0.074 on GREEN and </w:t>
      </w:r>
      <w:r w:rsidRPr="00EA2F6C">
        <w:lastRenderedPageBreak/>
        <w:t>0.021 on RadGraph_F1. This sharp contrast empirically validates that surface-level text overlaps and generic embeddings fail to account for medical correctness.</w:t>
      </w:r>
    </w:p>
    <w:p w14:paraId="79822095" w14:textId="779D78F4" w:rsidR="00EA2F6C" w:rsidRDefault="00EA2F6C" w:rsidP="00951282">
      <w:r w:rsidRPr="00EA2F6C">
        <w:t>Conversely, advanced frameworks like GREEN, RadCliQ_</w:t>
      </w:r>
      <w:r w:rsidR="006572A3">
        <w:t>I</w:t>
      </w:r>
      <w:r w:rsidRPr="00EA2F6C">
        <w:t>nv, and RadGraph_F1 provide the necessary clinical granularity to effectively penalize hallucinations and omissions, demonstrating that a high score on basic language metrics does not guarantee clinical utility.</w:t>
      </w:r>
    </w:p>
    <w:p w14:paraId="3AFA78BA" w14:textId="5E9B0A57" w:rsidR="007A5032" w:rsidRDefault="00CB4FDB" w:rsidP="00951282">
      <w:r w:rsidRPr="00CB4FDB">
        <w:t xml:space="preserve">The role of traditional lexical metrics like BLEU-4 and ROUGE-L is straightforward. At the dataset level, a clear rule emerges: </w:t>
      </w:r>
      <w:r w:rsidRPr="00F21080">
        <w:rPr>
          <w:i/>
          <w:iCs/>
        </w:rPr>
        <w:t>a good model is good everywhere</w:t>
      </w:r>
      <w:r w:rsidRPr="00CB4FDB">
        <w:t xml:space="preserve">, scoring high on both advanced and simple metrics. Conversely, </w:t>
      </w:r>
      <w:r w:rsidRPr="00F21080">
        <w:rPr>
          <w:i/>
          <w:iCs/>
        </w:rPr>
        <w:t>a poor model is poor everywhere</w:t>
      </w:r>
      <w:r w:rsidRPr="00CB4FDB">
        <w:t>, yielding low indicators across the board. Therefore, while simple metrics are blind to medical nuances in individual reports, they still offer a good rough estimate of text fluency. A higher overall score simply proves that the model has successfully learned the basic language and layout of local radiology reports.</w:t>
      </w:r>
    </w:p>
    <w:p w14:paraId="2AD0B3C1" w14:textId="238CC4DD" w:rsidR="0059425F" w:rsidRDefault="0059425F" w:rsidP="00951282"/>
    <w:p w14:paraId="6A690C47" w14:textId="77844027" w:rsidR="0059425F" w:rsidRPr="0059425F" w:rsidRDefault="0059425F" w:rsidP="00951282">
      <w:pPr>
        <w:rPr>
          <w:i/>
          <w:iCs/>
        </w:rPr>
      </w:pPr>
      <w:r w:rsidRPr="0059425F">
        <w:rPr>
          <w:i/>
          <w:iCs/>
        </w:rPr>
        <w:t>Architectural Trade-offs</w:t>
      </w:r>
    </w:p>
    <w:p w14:paraId="0F2C4774" w14:textId="6B0E9E02" w:rsidR="00EA2F6C" w:rsidRPr="00EA2F6C" w:rsidRDefault="00EA2F6C" w:rsidP="00951282">
      <w:r w:rsidRPr="00EA2F6C">
        <w:t>A closer analysis of the high diagnostic usefulness tier uncovers a distinct architectural trade-off between the fine-tuned large language models and the lightweight recurrent baselines. The fine-tuned Qwen 3.5 M-LLM (version 05) maximizes its precision profile, achieving the top scores in Bio_BERTScore_F1 (0.895) and Bio_BERTScore_P (0.908). This indicates that the large multi-modal framework operates under a conservative generation constraint, prioritizing tightly bounded and highly precise clinical vocabulary to effectively mitigate false positives. Conversely, the lightweight ResNet-18</w:t>
      </w:r>
      <w:r w:rsidR="00C06A3F">
        <w:t> </w:t>
      </w:r>
      <w:r w:rsidRPr="00EA2F6C">
        <w:t>+</w:t>
      </w:r>
      <w:r w:rsidR="00C06A3F">
        <w:t> </w:t>
      </w:r>
      <w:r w:rsidRPr="00EA2F6C">
        <w:t>LSTM</w:t>
      </w:r>
      <w:r w:rsidR="00C06A3F">
        <w:t xml:space="preserve"> (top_p=0.1)</w:t>
      </w:r>
      <w:r w:rsidRPr="00EA2F6C">
        <w:t xml:space="preserve"> architecture prioritizes a broader clinical recall, securing the absolute highest score in RadGraph_F1 (0.224) and matching the M-LLM in RadCliQ_</w:t>
      </w:r>
      <w:r w:rsidR="006572A3">
        <w:t>I</w:t>
      </w:r>
      <w:r w:rsidRPr="00EA2F6C">
        <w:t>nv (0.315). This recall-heavy dominance suggests that the LSTM framework maximizes entity coverage, making it safer against missing critical acute findings, albeit at the cost of slightly lower precision.</w:t>
      </w:r>
    </w:p>
    <w:p w14:paraId="3A861D86" w14:textId="3EAF8F6E" w:rsidR="00454D98" w:rsidRDefault="00EA2F6C" w:rsidP="00951282">
      <w:r w:rsidRPr="00EA2F6C">
        <w:t>From a computational standpoint, the advanced fine-tuning iterations (versions</w:t>
      </w:r>
      <w:r w:rsidR="00EA1AC2">
        <w:t> </w:t>
      </w:r>
      <w:r w:rsidRPr="00EA2F6C">
        <w:t>05 and</w:t>
      </w:r>
      <w:r w:rsidR="004F22A3">
        <w:t> </w:t>
      </w:r>
      <w:r w:rsidRPr="00EA2F6C">
        <w:t>06) demonstrate significant performance gains, which correlate with architectural refinements and optimization scaling. The transition to the fused "adamw_torch_fused" optimizer in version</w:t>
      </w:r>
      <w:r w:rsidR="00EA1AC2">
        <w:t>s</w:t>
      </w:r>
      <w:r w:rsidRPr="00EA2F6C">
        <w:t xml:space="preserve"> 05</w:t>
      </w:r>
      <w:r w:rsidR="00EA1AC2">
        <w:t xml:space="preserve"> and 06</w:t>
      </w:r>
      <w:r w:rsidRPr="00EA2F6C">
        <w:t xml:space="preserve"> stabilizes high-parameter convergence but introduces a massive VRAM overhead.</w:t>
      </w:r>
      <w:r w:rsidR="00454D98">
        <w:t xml:space="preserve"> </w:t>
      </w:r>
      <w:r w:rsidR="00454D98" w:rsidRPr="00884D68">
        <w:t>Consequently, version</w:t>
      </w:r>
      <w:r w:rsidR="00454D98">
        <w:t xml:space="preserve">s </w:t>
      </w:r>
      <w:r w:rsidR="00454D98" w:rsidRPr="00884D68">
        <w:t>05</w:t>
      </w:r>
      <w:r w:rsidR="00454D98">
        <w:t xml:space="preserve"> and 06</w:t>
      </w:r>
      <w:r w:rsidR="00454D98" w:rsidRPr="00884D68">
        <w:t xml:space="preserve"> </w:t>
      </w:r>
      <w:r w:rsidR="00454D98">
        <w:t>are</w:t>
      </w:r>
      <w:r w:rsidR="00454D98" w:rsidRPr="00884D68">
        <w:t xml:space="preserve"> prone to Out-of-Memory (OOM) exceptions on the Tesla V100 GPU architecture, thereby necessitating the use of an NVIDIA H800 GPU. However, this introduces hardware constraints, as the H800 infrastructure is continuously allocated to alternative computational workflows</w:t>
      </w:r>
      <w:r w:rsidR="00454D98" w:rsidRPr="00BB65F0">
        <w:t>.</w:t>
      </w:r>
    </w:p>
    <w:p w14:paraId="68F63367" w14:textId="77777777" w:rsidR="001E7457" w:rsidRDefault="00EA2F6C" w:rsidP="00951282">
      <w:r w:rsidRPr="00EA2F6C">
        <w:t>The capacity of a lightweight, 20-million parameter ResNet-18</w:t>
      </w:r>
      <w:r w:rsidR="00454D98">
        <w:t> </w:t>
      </w:r>
      <w:r w:rsidRPr="00EA2F6C">
        <w:t>+</w:t>
      </w:r>
      <w:r w:rsidR="00454D98">
        <w:t> </w:t>
      </w:r>
      <w:r w:rsidRPr="00EA2F6C">
        <w:t xml:space="preserve">LSTM model to competitively match or exceed a 4-billion parameter M-LLM on structural metrics like RadGraph_F1 </w:t>
      </w:r>
      <w:r w:rsidRPr="00454D98">
        <w:rPr>
          <w:i/>
          <w:iCs/>
        </w:rPr>
        <w:t>remains an open research question</w:t>
      </w:r>
      <w:r w:rsidRPr="00EA2F6C">
        <w:t>. A plausible explanation is that the underlying textual corpus within this specific radiologic screening dataset exhibits low linguistic complexity. While localized lexical synonyms vary, the core semantic structures and diagnostic path patterns are highly uniform and monotonous. This intrinsic dataset simplicity allows a lightweight architecture utilizing pre-trained GloVe embeddings to successfully capture the clinical distribution map without the need for massive parameter scaling.</w:t>
      </w:r>
    </w:p>
    <w:p w14:paraId="6538AAB9" w14:textId="1427D32E" w:rsidR="00EA2F6C" w:rsidRDefault="00EA2F6C" w:rsidP="00951282">
      <w:r w:rsidRPr="00EA2F6C">
        <w:lastRenderedPageBreak/>
        <w:t>Finally, because the fine-tuning of the Qwen</w:t>
      </w:r>
      <w:r w:rsidR="001E7457">
        <w:t> </w:t>
      </w:r>
      <w:r w:rsidRPr="00EA2F6C">
        <w:t xml:space="preserve">3.5 configurations was concluded over a single epoch, extending the training schedule to a second epoch represents a </w:t>
      </w:r>
      <w:r w:rsidRPr="000C0919">
        <w:rPr>
          <w:i/>
          <w:iCs/>
        </w:rPr>
        <w:t>highly promising pathway</w:t>
      </w:r>
      <w:r w:rsidRPr="00EA2F6C">
        <w:t xml:space="preserve"> for further performance optimization.</w:t>
      </w:r>
    </w:p>
    <w:p w14:paraId="56DD3FEF" w14:textId="30B86706" w:rsidR="00C36BFA" w:rsidRDefault="00C36BFA" w:rsidP="00951282"/>
    <w:p w14:paraId="2D551CC9" w14:textId="395866FE" w:rsidR="000C0919" w:rsidRPr="000C0919" w:rsidRDefault="000C0919" w:rsidP="00951282">
      <w:pPr>
        <w:rPr>
          <w:i/>
          <w:iCs/>
        </w:rPr>
      </w:pPr>
      <w:r w:rsidRPr="000C0919">
        <w:rPr>
          <w:i/>
          <w:iCs/>
        </w:rPr>
        <w:t>Comparison with Global Leaders</w:t>
      </w:r>
    </w:p>
    <w:p w14:paraId="3E488D9D" w14:textId="72AA4E25" w:rsidR="00E94850" w:rsidRDefault="00580CDE" w:rsidP="00951282">
      <w:r w:rsidRPr="00580CDE">
        <w:t xml:space="preserve">We compared our models with the current state-of-the-art (SOTA) world leaders. This helps to show our performance within the global landscape of medical AI. </w:t>
      </w:r>
      <w:r w:rsidR="00F258F4">
        <w:t>T</w:t>
      </w:r>
      <w:r w:rsidR="00F258F4" w:rsidRPr="00D75786">
        <w:t>able</w:t>
      </w:r>
      <w:r w:rsidR="00F258F4">
        <w:t> </w:t>
      </w:r>
      <w:r w:rsidR="00F258F4">
        <w:fldChar w:fldCharType="begin"/>
      </w:r>
      <w:r w:rsidR="00F258F4">
        <w:instrText xml:space="preserve"> REF tab_External_contextual_benchmark_compar \h </w:instrText>
      </w:r>
      <w:r w:rsidR="00F258F4">
        <w:fldChar w:fldCharType="separate"/>
      </w:r>
      <w:r w:rsidR="00D7618B">
        <w:rPr>
          <w:noProof/>
        </w:rPr>
        <w:t>1</w:t>
      </w:r>
      <w:r w:rsidR="00F258F4">
        <w:fldChar w:fldCharType="end"/>
      </w:r>
      <w:r w:rsidR="00F258F4">
        <w:t xml:space="preserve"> </w:t>
      </w:r>
      <w:r w:rsidRPr="00580CDE">
        <w:t>establishes this external benchmark. It maps our best models on the Belarusian dataset against top architectures trained on massive international repositories.</w:t>
      </w:r>
    </w:p>
    <w:p w14:paraId="7BE204C0" w14:textId="02CE0FCC" w:rsidR="002708F2" w:rsidRDefault="002708F2" w:rsidP="00951282"/>
    <w:p w14:paraId="3640AD7F" w14:textId="1B92295F" w:rsidR="0035438C" w:rsidRDefault="00D24FF9" w:rsidP="004A222D">
      <w:pPr>
        <w:keepNext/>
        <w:keepLines/>
        <w:ind w:firstLine="0"/>
      </w:pPr>
      <w:r>
        <w:t>Table </w:t>
      </w:r>
      <w:bookmarkStart w:id="9" w:name="tab_External_contextual_benchmark_compar"/>
      <w:r w:rsidR="00CB6EA5">
        <w:fldChar w:fldCharType="begin"/>
      </w:r>
      <w:r w:rsidR="00CB6EA5">
        <w:instrText xml:space="preserve"> seq my-tables </w:instrText>
      </w:r>
      <w:r w:rsidR="00CB6EA5">
        <w:fldChar w:fldCharType="separate"/>
      </w:r>
      <w:r w:rsidR="00D7618B">
        <w:rPr>
          <w:noProof/>
        </w:rPr>
        <w:t>1</w:t>
      </w:r>
      <w:r w:rsidR="00CB6EA5">
        <w:fldChar w:fldCharType="end"/>
      </w:r>
      <w:bookmarkEnd w:id="9"/>
      <w:r>
        <w:t xml:space="preserve"> – </w:t>
      </w:r>
      <w:r w:rsidR="00FB1420" w:rsidRPr="00FB1420">
        <w:t>External contextual benchmark comparison against SOTA architectures</w:t>
      </w:r>
    </w:p>
    <w:tbl>
      <w:tblPr>
        <w:tblStyle w:val="TableGrid"/>
        <w:tblW w:w="0" w:type="auto"/>
        <w:tblCellMar>
          <w:left w:w="57" w:type="dxa"/>
          <w:right w:w="57" w:type="dxa"/>
        </w:tblCellMar>
        <w:tblLook w:val="04A0" w:firstRow="1" w:lastRow="0" w:firstColumn="1" w:lastColumn="0" w:noHBand="0" w:noVBand="1"/>
      </w:tblPr>
      <w:tblGrid>
        <w:gridCol w:w="1755"/>
        <w:gridCol w:w="2115"/>
        <w:gridCol w:w="2673"/>
        <w:gridCol w:w="3085"/>
      </w:tblGrid>
      <w:tr w:rsidR="00070860" w:rsidRPr="00951282" w14:paraId="401149A8" w14:textId="77777777" w:rsidTr="00070860">
        <w:tc>
          <w:tcPr>
            <w:tcW w:w="0" w:type="auto"/>
          </w:tcPr>
          <w:p w14:paraId="0B5E6F2D" w14:textId="162BFDB4" w:rsidR="006459B9" w:rsidRPr="009442D6" w:rsidRDefault="00E163C0" w:rsidP="004A222D">
            <w:pPr>
              <w:keepNext/>
              <w:keepLines/>
              <w:ind w:firstLine="0"/>
              <w:jc w:val="center"/>
              <w:rPr>
                <w:sz w:val="24"/>
                <w:szCs w:val="20"/>
              </w:rPr>
            </w:pPr>
            <w:r w:rsidRPr="009442D6">
              <w:rPr>
                <w:sz w:val="24"/>
                <w:szCs w:val="20"/>
              </w:rPr>
              <w:t>Metric Group</w:t>
            </w:r>
          </w:p>
        </w:tc>
        <w:tc>
          <w:tcPr>
            <w:tcW w:w="0" w:type="auto"/>
          </w:tcPr>
          <w:p w14:paraId="40DBB83C" w14:textId="514C740F" w:rsidR="006459B9" w:rsidRPr="009442D6" w:rsidRDefault="00E163C0" w:rsidP="004A222D">
            <w:pPr>
              <w:keepNext/>
              <w:keepLines/>
              <w:ind w:firstLine="0"/>
              <w:jc w:val="center"/>
              <w:rPr>
                <w:sz w:val="24"/>
                <w:szCs w:val="20"/>
              </w:rPr>
            </w:pPr>
            <w:r w:rsidRPr="009442D6">
              <w:rPr>
                <w:sz w:val="24"/>
                <w:szCs w:val="20"/>
              </w:rPr>
              <w:t>Evaluation Metric</w:t>
            </w:r>
          </w:p>
        </w:tc>
        <w:tc>
          <w:tcPr>
            <w:tcW w:w="0" w:type="auto"/>
          </w:tcPr>
          <w:p w14:paraId="4837BA0D" w14:textId="0D15CE5D" w:rsidR="006459B9" w:rsidRPr="009442D6" w:rsidRDefault="00E163C0" w:rsidP="004A222D">
            <w:pPr>
              <w:keepNext/>
              <w:keepLines/>
              <w:ind w:firstLine="0"/>
              <w:jc w:val="center"/>
              <w:rPr>
                <w:sz w:val="24"/>
                <w:szCs w:val="20"/>
              </w:rPr>
            </w:pPr>
            <w:r w:rsidRPr="009442D6">
              <w:rPr>
                <w:sz w:val="24"/>
                <w:szCs w:val="20"/>
              </w:rPr>
              <w:t>SOTA World Leader (MIMIC-CXR dataset)</w:t>
            </w:r>
          </w:p>
        </w:tc>
        <w:tc>
          <w:tcPr>
            <w:tcW w:w="0" w:type="auto"/>
          </w:tcPr>
          <w:p w14:paraId="1CE95FEA" w14:textId="56A8D58C" w:rsidR="006459B9" w:rsidRPr="009442D6" w:rsidRDefault="00E163C0" w:rsidP="004A222D">
            <w:pPr>
              <w:keepNext/>
              <w:keepLines/>
              <w:ind w:firstLine="0"/>
              <w:jc w:val="center"/>
              <w:rPr>
                <w:sz w:val="24"/>
                <w:szCs w:val="20"/>
              </w:rPr>
            </w:pPr>
            <w:r w:rsidRPr="009442D6">
              <w:rPr>
                <w:sz w:val="24"/>
                <w:szCs w:val="20"/>
              </w:rPr>
              <w:t>Our Best Model Score (Belarusian Screening dataset)</w:t>
            </w:r>
          </w:p>
        </w:tc>
      </w:tr>
      <w:tr w:rsidR="00070860" w:rsidRPr="00070860" w14:paraId="00449AE0" w14:textId="77777777" w:rsidTr="00070860">
        <w:tc>
          <w:tcPr>
            <w:tcW w:w="0" w:type="auto"/>
          </w:tcPr>
          <w:p w14:paraId="72438DF7" w14:textId="56D6473A" w:rsidR="006459B9" w:rsidRPr="009442D6" w:rsidRDefault="00E163C0" w:rsidP="004A222D">
            <w:pPr>
              <w:keepNext/>
              <w:keepLines/>
              <w:ind w:firstLine="0"/>
              <w:rPr>
                <w:sz w:val="24"/>
                <w:szCs w:val="20"/>
              </w:rPr>
            </w:pPr>
            <w:r w:rsidRPr="009442D6">
              <w:rPr>
                <w:sz w:val="24"/>
                <w:szCs w:val="20"/>
              </w:rPr>
              <w:t>Clinical Judges</w:t>
            </w:r>
          </w:p>
        </w:tc>
        <w:tc>
          <w:tcPr>
            <w:tcW w:w="0" w:type="auto"/>
          </w:tcPr>
          <w:p w14:paraId="24AA3810" w14:textId="48983F88" w:rsidR="006459B9" w:rsidRPr="009442D6" w:rsidRDefault="00E163C0" w:rsidP="004A222D">
            <w:pPr>
              <w:keepNext/>
              <w:keepLines/>
              <w:ind w:firstLine="0"/>
              <w:rPr>
                <w:sz w:val="24"/>
                <w:szCs w:val="20"/>
              </w:rPr>
            </w:pPr>
            <w:r w:rsidRPr="009442D6">
              <w:rPr>
                <w:sz w:val="24"/>
                <w:szCs w:val="20"/>
              </w:rPr>
              <w:t>GREEN Score</w:t>
            </w:r>
          </w:p>
        </w:tc>
        <w:tc>
          <w:tcPr>
            <w:tcW w:w="0" w:type="auto"/>
          </w:tcPr>
          <w:p w14:paraId="78D3F36B" w14:textId="77777777" w:rsidR="006459B9" w:rsidRPr="009442D6" w:rsidRDefault="00E163C0" w:rsidP="004A222D">
            <w:pPr>
              <w:keepNext/>
              <w:keepLines/>
              <w:ind w:firstLine="0"/>
              <w:jc w:val="center"/>
              <w:rPr>
                <w:sz w:val="24"/>
                <w:szCs w:val="20"/>
              </w:rPr>
            </w:pPr>
            <w:r w:rsidRPr="009442D6">
              <w:rPr>
                <w:sz w:val="24"/>
                <w:szCs w:val="20"/>
              </w:rPr>
              <w:t>0.712</w:t>
            </w:r>
            <w:r w:rsidRPr="009442D6">
              <w:rPr>
                <w:sz w:val="24"/>
                <w:szCs w:val="20"/>
              </w:rPr>
              <w:br/>
              <w:t>(UniRG-CXR-2026)</w:t>
            </w:r>
          </w:p>
          <w:p w14:paraId="6A4134F5" w14:textId="77777777" w:rsidR="00527A61" w:rsidRPr="009442D6" w:rsidRDefault="00527A61" w:rsidP="004A222D">
            <w:pPr>
              <w:keepNext/>
              <w:keepLines/>
              <w:ind w:firstLine="0"/>
              <w:jc w:val="center"/>
              <w:rPr>
                <w:sz w:val="24"/>
                <w:szCs w:val="20"/>
              </w:rPr>
            </w:pPr>
          </w:p>
          <w:p w14:paraId="3135970E" w14:textId="629985ED" w:rsidR="00527A61" w:rsidRPr="009442D6" w:rsidRDefault="00527A61" w:rsidP="004A222D">
            <w:pPr>
              <w:keepNext/>
              <w:keepLines/>
              <w:ind w:firstLine="0"/>
              <w:jc w:val="center"/>
              <w:rPr>
                <w:sz w:val="24"/>
                <w:szCs w:val="20"/>
              </w:rPr>
            </w:pPr>
            <w:r w:rsidRPr="009442D6">
              <w:rPr>
                <w:sz w:val="24"/>
                <w:szCs w:val="20"/>
              </w:rPr>
              <w:t>0.678</w:t>
            </w:r>
            <w:r w:rsidRPr="009442D6">
              <w:rPr>
                <w:sz w:val="24"/>
                <w:szCs w:val="20"/>
              </w:rPr>
              <w:br/>
              <w:t>(RadAlign-2025)</w:t>
            </w:r>
          </w:p>
        </w:tc>
        <w:tc>
          <w:tcPr>
            <w:tcW w:w="0" w:type="auto"/>
          </w:tcPr>
          <w:p w14:paraId="6FF0B45F" w14:textId="0DC76D9E" w:rsidR="006459B9" w:rsidRPr="009442D6" w:rsidRDefault="00E163C0" w:rsidP="004A222D">
            <w:pPr>
              <w:keepNext/>
              <w:keepLines/>
              <w:ind w:firstLine="0"/>
              <w:jc w:val="center"/>
              <w:rPr>
                <w:sz w:val="24"/>
                <w:szCs w:val="20"/>
              </w:rPr>
            </w:pPr>
            <w:r w:rsidRPr="009442D6">
              <w:rPr>
                <w:sz w:val="24"/>
                <w:szCs w:val="20"/>
              </w:rPr>
              <w:t>0.296</w:t>
            </w:r>
            <w:r w:rsidRPr="009442D6">
              <w:rPr>
                <w:sz w:val="24"/>
                <w:szCs w:val="20"/>
              </w:rPr>
              <w:br/>
              <w:t>(Qwen 3.5 v05)</w:t>
            </w:r>
          </w:p>
        </w:tc>
      </w:tr>
      <w:tr w:rsidR="00070860" w:rsidRPr="00070860" w14:paraId="6295023F" w14:textId="77777777" w:rsidTr="00070860">
        <w:tc>
          <w:tcPr>
            <w:tcW w:w="0" w:type="auto"/>
          </w:tcPr>
          <w:p w14:paraId="62F62850" w14:textId="0B6475E9" w:rsidR="006459B9" w:rsidRPr="009442D6" w:rsidRDefault="00E163C0" w:rsidP="004A222D">
            <w:pPr>
              <w:keepNext/>
              <w:keepLines/>
              <w:ind w:firstLine="0"/>
              <w:rPr>
                <w:sz w:val="24"/>
                <w:szCs w:val="20"/>
              </w:rPr>
            </w:pPr>
            <w:r w:rsidRPr="009442D6">
              <w:rPr>
                <w:sz w:val="24"/>
                <w:szCs w:val="20"/>
              </w:rPr>
              <w:t>Graph-Based Alignment</w:t>
            </w:r>
          </w:p>
        </w:tc>
        <w:tc>
          <w:tcPr>
            <w:tcW w:w="0" w:type="auto"/>
          </w:tcPr>
          <w:p w14:paraId="187573F6" w14:textId="090D90E1" w:rsidR="006459B9" w:rsidRPr="009442D6" w:rsidRDefault="00E163C0" w:rsidP="004A222D">
            <w:pPr>
              <w:keepNext/>
              <w:keepLines/>
              <w:ind w:firstLine="0"/>
              <w:rPr>
                <w:sz w:val="24"/>
                <w:szCs w:val="20"/>
              </w:rPr>
            </w:pPr>
            <w:r w:rsidRPr="009442D6">
              <w:rPr>
                <w:sz w:val="24"/>
                <w:szCs w:val="20"/>
              </w:rPr>
              <w:t>RadGraph_F1</w:t>
            </w:r>
          </w:p>
        </w:tc>
        <w:tc>
          <w:tcPr>
            <w:tcW w:w="0" w:type="auto"/>
          </w:tcPr>
          <w:p w14:paraId="151F57A5" w14:textId="77777777" w:rsidR="006459B9" w:rsidRPr="009442D6" w:rsidRDefault="00193ACF" w:rsidP="004A222D">
            <w:pPr>
              <w:keepNext/>
              <w:keepLines/>
              <w:ind w:firstLine="0"/>
              <w:jc w:val="center"/>
              <w:rPr>
                <w:sz w:val="24"/>
                <w:szCs w:val="20"/>
              </w:rPr>
            </w:pPr>
            <w:r w:rsidRPr="009442D6">
              <w:rPr>
                <w:sz w:val="24"/>
                <w:szCs w:val="20"/>
              </w:rPr>
              <w:t>0.485</w:t>
            </w:r>
            <w:r w:rsidRPr="009442D6">
              <w:rPr>
                <w:sz w:val="24"/>
                <w:szCs w:val="20"/>
              </w:rPr>
              <w:br/>
              <w:t>(MedVersa-2026)</w:t>
            </w:r>
          </w:p>
          <w:p w14:paraId="298B6D98" w14:textId="77777777" w:rsidR="00527A61" w:rsidRPr="009442D6" w:rsidRDefault="00527A61" w:rsidP="004A222D">
            <w:pPr>
              <w:keepNext/>
              <w:keepLines/>
              <w:ind w:firstLine="0"/>
              <w:jc w:val="center"/>
              <w:rPr>
                <w:sz w:val="24"/>
                <w:szCs w:val="20"/>
              </w:rPr>
            </w:pPr>
          </w:p>
          <w:p w14:paraId="6CEE5FA2" w14:textId="64F82A2C" w:rsidR="00527A61" w:rsidRPr="009442D6" w:rsidRDefault="00527A61" w:rsidP="004A222D">
            <w:pPr>
              <w:keepNext/>
              <w:keepLines/>
              <w:ind w:firstLine="0"/>
              <w:jc w:val="center"/>
              <w:rPr>
                <w:sz w:val="24"/>
                <w:szCs w:val="20"/>
              </w:rPr>
            </w:pPr>
            <w:r w:rsidRPr="009442D6">
              <w:rPr>
                <w:sz w:val="24"/>
                <w:szCs w:val="20"/>
              </w:rPr>
              <w:t>0.418</w:t>
            </w:r>
            <w:r w:rsidRPr="009442D6">
              <w:rPr>
                <w:sz w:val="24"/>
                <w:szCs w:val="20"/>
              </w:rPr>
              <w:br/>
              <w:t>(Hybrid Graph Net)</w:t>
            </w:r>
          </w:p>
        </w:tc>
        <w:tc>
          <w:tcPr>
            <w:tcW w:w="0" w:type="auto"/>
          </w:tcPr>
          <w:p w14:paraId="0FD7BDB2" w14:textId="297884D5" w:rsidR="006459B9" w:rsidRPr="009442D6" w:rsidRDefault="00193ACF" w:rsidP="004A222D">
            <w:pPr>
              <w:keepNext/>
              <w:keepLines/>
              <w:ind w:firstLine="0"/>
              <w:jc w:val="center"/>
              <w:rPr>
                <w:sz w:val="24"/>
                <w:szCs w:val="20"/>
              </w:rPr>
            </w:pPr>
            <w:r w:rsidRPr="009442D6">
              <w:rPr>
                <w:sz w:val="24"/>
                <w:szCs w:val="20"/>
              </w:rPr>
              <w:t>0.224</w:t>
            </w:r>
            <w:r w:rsidRPr="009442D6">
              <w:rPr>
                <w:sz w:val="24"/>
                <w:szCs w:val="20"/>
              </w:rPr>
              <w:br/>
              <w:t>(ResNet-18</w:t>
            </w:r>
            <w:r w:rsidR="002B1C8D" w:rsidRPr="009442D6">
              <w:rPr>
                <w:sz w:val="24"/>
                <w:szCs w:val="20"/>
              </w:rPr>
              <w:t> </w:t>
            </w:r>
            <w:r w:rsidRPr="009442D6">
              <w:rPr>
                <w:sz w:val="24"/>
                <w:szCs w:val="20"/>
              </w:rPr>
              <w:t>+</w:t>
            </w:r>
            <w:r w:rsidR="002B1C8D" w:rsidRPr="009442D6">
              <w:rPr>
                <w:sz w:val="24"/>
                <w:szCs w:val="20"/>
              </w:rPr>
              <w:t> </w:t>
            </w:r>
            <w:r w:rsidRPr="009442D6">
              <w:rPr>
                <w:sz w:val="24"/>
                <w:szCs w:val="20"/>
              </w:rPr>
              <w:t>LSTM)</w:t>
            </w:r>
          </w:p>
        </w:tc>
      </w:tr>
      <w:tr w:rsidR="00070860" w:rsidRPr="00070860" w14:paraId="69C3CFF0" w14:textId="77777777" w:rsidTr="00070860">
        <w:tc>
          <w:tcPr>
            <w:tcW w:w="0" w:type="auto"/>
          </w:tcPr>
          <w:p w14:paraId="098407A7" w14:textId="66D9B2AC" w:rsidR="006459B9" w:rsidRPr="009442D6" w:rsidRDefault="00E163C0" w:rsidP="004A222D">
            <w:pPr>
              <w:keepNext/>
              <w:keepLines/>
              <w:ind w:firstLine="0"/>
              <w:rPr>
                <w:sz w:val="24"/>
                <w:szCs w:val="20"/>
              </w:rPr>
            </w:pPr>
            <w:r w:rsidRPr="009442D6">
              <w:rPr>
                <w:sz w:val="24"/>
                <w:szCs w:val="20"/>
              </w:rPr>
              <w:t>Domain Semantics</w:t>
            </w:r>
          </w:p>
        </w:tc>
        <w:tc>
          <w:tcPr>
            <w:tcW w:w="0" w:type="auto"/>
          </w:tcPr>
          <w:p w14:paraId="29264033" w14:textId="717FD120" w:rsidR="006459B9" w:rsidRPr="009442D6" w:rsidRDefault="00E163C0" w:rsidP="004A222D">
            <w:pPr>
              <w:keepNext/>
              <w:keepLines/>
              <w:ind w:firstLine="0"/>
              <w:rPr>
                <w:sz w:val="24"/>
                <w:szCs w:val="20"/>
              </w:rPr>
            </w:pPr>
            <w:r w:rsidRPr="009442D6">
              <w:rPr>
                <w:sz w:val="24"/>
                <w:szCs w:val="20"/>
              </w:rPr>
              <w:t>Bio_BERTScore_F1</w:t>
            </w:r>
          </w:p>
        </w:tc>
        <w:tc>
          <w:tcPr>
            <w:tcW w:w="0" w:type="auto"/>
          </w:tcPr>
          <w:p w14:paraId="3B79B6A6" w14:textId="067BB884" w:rsidR="006459B9" w:rsidRPr="009442D6" w:rsidRDefault="00193ACF" w:rsidP="004A222D">
            <w:pPr>
              <w:keepNext/>
              <w:keepLines/>
              <w:ind w:firstLine="0"/>
              <w:jc w:val="center"/>
              <w:rPr>
                <w:sz w:val="24"/>
                <w:szCs w:val="20"/>
              </w:rPr>
            </w:pPr>
            <w:r w:rsidRPr="009442D6">
              <w:rPr>
                <w:sz w:val="24"/>
                <w:szCs w:val="20"/>
              </w:rPr>
              <w:t>0.912</w:t>
            </w:r>
            <w:r w:rsidRPr="009442D6">
              <w:rPr>
                <w:sz w:val="24"/>
                <w:szCs w:val="20"/>
              </w:rPr>
              <w:br/>
              <w:t>(EviAgent-2026)</w:t>
            </w:r>
          </w:p>
        </w:tc>
        <w:tc>
          <w:tcPr>
            <w:tcW w:w="0" w:type="auto"/>
          </w:tcPr>
          <w:p w14:paraId="4760DB24" w14:textId="003B952E" w:rsidR="006459B9" w:rsidRPr="009442D6" w:rsidRDefault="00193ACF" w:rsidP="004A222D">
            <w:pPr>
              <w:keepNext/>
              <w:keepLines/>
              <w:ind w:firstLine="0"/>
              <w:jc w:val="center"/>
              <w:rPr>
                <w:sz w:val="24"/>
                <w:szCs w:val="20"/>
              </w:rPr>
            </w:pPr>
            <w:r w:rsidRPr="009442D6">
              <w:rPr>
                <w:sz w:val="24"/>
                <w:szCs w:val="20"/>
              </w:rPr>
              <w:t>0.895</w:t>
            </w:r>
            <w:r w:rsidRPr="009442D6">
              <w:rPr>
                <w:sz w:val="24"/>
                <w:szCs w:val="20"/>
              </w:rPr>
              <w:br/>
              <w:t>(Qwen 3.5 v05)</w:t>
            </w:r>
          </w:p>
        </w:tc>
      </w:tr>
      <w:tr w:rsidR="00070860" w:rsidRPr="00070860" w14:paraId="565D3A30" w14:textId="77777777" w:rsidTr="00070860">
        <w:tc>
          <w:tcPr>
            <w:tcW w:w="0" w:type="auto"/>
          </w:tcPr>
          <w:p w14:paraId="180D1E8E" w14:textId="04E88510" w:rsidR="006459B9" w:rsidRPr="009442D6" w:rsidRDefault="00E163C0" w:rsidP="004A222D">
            <w:pPr>
              <w:keepNext/>
              <w:keepLines/>
              <w:ind w:firstLine="0"/>
              <w:rPr>
                <w:sz w:val="24"/>
                <w:szCs w:val="20"/>
              </w:rPr>
            </w:pPr>
            <w:r w:rsidRPr="009442D6">
              <w:rPr>
                <w:sz w:val="24"/>
                <w:szCs w:val="20"/>
              </w:rPr>
              <w:t>Traditional NLG</w:t>
            </w:r>
          </w:p>
        </w:tc>
        <w:tc>
          <w:tcPr>
            <w:tcW w:w="0" w:type="auto"/>
          </w:tcPr>
          <w:p w14:paraId="4A59E46F" w14:textId="797F7476" w:rsidR="006459B9" w:rsidRPr="009442D6" w:rsidRDefault="00E163C0" w:rsidP="004A222D">
            <w:pPr>
              <w:keepNext/>
              <w:keepLines/>
              <w:ind w:firstLine="0"/>
              <w:rPr>
                <w:sz w:val="24"/>
                <w:szCs w:val="20"/>
              </w:rPr>
            </w:pPr>
            <w:r w:rsidRPr="009442D6">
              <w:rPr>
                <w:sz w:val="24"/>
                <w:szCs w:val="20"/>
              </w:rPr>
              <w:t>BLEU-4</w:t>
            </w:r>
          </w:p>
        </w:tc>
        <w:tc>
          <w:tcPr>
            <w:tcW w:w="0" w:type="auto"/>
          </w:tcPr>
          <w:p w14:paraId="759D4EA9" w14:textId="537D913E" w:rsidR="006459B9" w:rsidRPr="009442D6" w:rsidRDefault="00C01C37" w:rsidP="004A222D">
            <w:pPr>
              <w:keepNext/>
              <w:keepLines/>
              <w:ind w:firstLine="0"/>
              <w:jc w:val="center"/>
              <w:rPr>
                <w:sz w:val="24"/>
                <w:szCs w:val="20"/>
              </w:rPr>
            </w:pPr>
            <w:r w:rsidRPr="009442D6">
              <w:rPr>
                <w:sz w:val="24"/>
                <w:szCs w:val="20"/>
              </w:rPr>
              <w:t>0.185</w:t>
            </w:r>
            <w:r w:rsidRPr="009442D6">
              <w:rPr>
                <w:sz w:val="24"/>
                <w:szCs w:val="20"/>
              </w:rPr>
              <w:br/>
              <w:t>(IU-Xray SOTA)</w:t>
            </w:r>
          </w:p>
        </w:tc>
        <w:tc>
          <w:tcPr>
            <w:tcW w:w="0" w:type="auto"/>
          </w:tcPr>
          <w:p w14:paraId="2EDFAF84" w14:textId="7010F849" w:rsidR="006459B9" w:rsidRPr="009442D6" w:rsidRDefault="00C01C37" w:rsidP="004A222D">
            <w:pPr>
              <w:keepNext/>
              <w:keepLines/>
              <w:ind w:firstLine="0"/>
              <w:jc w:val="center"/>
              <w:rPr>
                <w:sz w:val="24"/>
                <w:szCs w:val="20"/>
              </w:rPr>
            </w:pPr>
            <w:r w:rsidRPr="009442D6">
              <w:rPr>
                <w:sz w:val="24"/>
                <w:szCs w:val="20"/>
              </w:rPr>
              <w:t>0.124</w:t>
            </w:r>
            <w:r w:rsidRPr="009442D6">
              <w:rPr>
                <w:sz w:val="24"/>
                <w:szCs w:val="20"/>
              </w:rPr>
              <w:br/>
              <w:t>(ResNet-18</w:t>
            </w:r>
            <w:r w:rsidR="002B1C8D" w:rsidRPr="009442D6">
              <w:rPr>
                <w:sz w:val="24"/>
                <w:szCs w:val="20"/>
              </w:rPr>
              <w:t> </w:t>
            </w:r>
            <w:r w:rsidRPr="009442D6">
              <w:rPr>
                <w:sz w:val="24"/>
                <w:szCs w:val="20"/>
              </w:rPr>
              <w:t>+</w:t>
            </w:r>
            <w:r w:rsidR="002B1C8D" w:rsidRPr="009442D6">
              <w:rPr>
                <w:sz w:val="24"/>
                <w:szCs w:val="20"/>
              </w:rPr>
              <w:t> </w:t>
            </w:r>
            <w:r w:rsidRPr="009442D6">
              <w:rPr>
                <w:sz w:val="24"/>
                <w:szCs w:val="20"/>
              </w:rPr>
              <w:t>LSTM)</w:t>
            </w:r>
          </w:p>
        </w:tc>
      </w:tr>
    </w:tbl>
    <w:p w14:paraId="7C9A11F7" w14:textId="77777777" w:rsidR="00A17006" w:rsidRDefault="00A17006" w:rsidP="00951282"/>
    <w:p w14:paraId="3FDD0A6E" w14:textId="26D19B0C" w:rsidR="000F14DE" w:rsidRDefault="000F14DE" w:rsidP="00552779">
      <w:r w:rsidRPr="000F14DE">
        <w:t xml:space="preserve">As indicated in </w:t>
      </w:r>
      <w:r>
        <w:t>T</w:t>
      </w:r>
      <w:r w:rsidRPr="00D75786">
        <w:t>able</w:t>
      </w:r>
      <w:r>
        <w:t> </w:t>
      </w:r>
      <w:r>
        <w:fldChar w:fldCharType="begin"/>
      </w:r>
      <w:r>
        <w:instrText xml:space="preserve"> REF tab_External_contextual_benchmark_compar \h </w:instrText>
      </w:r>
      <w:r>
        <w:fldChar w:fldCharType="separate"/>
      </w:r>
      <w:r w:rsidR="00D7618B">
        <w:rPr>
          <w:noProof/>
        </w:rPr>
        <w:t>1</w:t>
      </w:r>
      <w:r>
        <w:fldChar w:fldCharType="end"/>
      </w:r>
      <w:r w:rsidRPr="000F14DE">
        <w:t xml:space="preserve">, global </w:t>
      </w:r>
      <w:r w:rsidR="004F0640">
        <w:t>SOTA</w:t>
      </w:r>
      <w:r w:rsidRPr="000F14DE">
        <w:t xml:space="preserve"> models use </w:t>
      </w:r>
      <w:r w:rsidRPr="004F0640">
        <w:rPr>
          <w:i/>
          <w:iCs/>
        </w:rPr>
        <w:t>multi-billion parameter multi-modal agents</w:t>
      </w:r>
      <w:r w:rsidRPr="000F14DE">
        <w:t xml:space="preserve"> trained on massive, multi-institutional datasets such as MIMIC-CXR and CheXpert. Our current models meet or exceed the </w:t>
      </w:r>
      <w:r w:rsidRPr="004F0640">
        <w:rPr>
          <w:i/>
          <w:iCs/>
        </w:rPr>
        <w:t>early 2024 baseline standards</w:t>
      </w:r>
      <w:r w:rsidRPr="000F14DE">
        <w:t>, but do not match the latest 2026 benchmarks.</w:t>
      </w:r>
    </w:p>
    <w:p w14:paraId="18101FCA" w14:textId="71301C88" w:rsidR="000F14DE" w:rsidRDefault="004F0640" w:rsidP="00552779">
      <w:r w:rsidRPr="00A17006">
        <w:t xml:space="preserve">However, our models are </w:t>
      </w:r>
      <w:r w:rsidRPr="004F0640">
        <w:rPr>
          <w:i/>
          <w:iCs/>
        </w:rPr>
        <w:t>much smaller</w:t>
      </w:r>
      <w:r w:rsidRPr="00A17006">
        <w:t xml:space="preserve"> and </w:t>
      </w:r>
      <w:r w:rsidRPr="004F0640">
        <w:rPr>
          <w:i/>
          <w:iCs/>
        </w:rPr>
        <w:t>definitely cheaper</w:t>
      </w:r>
      <w:r w:rsidRPr="00A17006">
        <w:t xml:space="preserve"> to obtain.</w:t>
      </w:r>
    </w:p>
    <w:p w14:paraId="7285E638" w14:textId="2193772C" w:rsidR="000F14DE" w:rsidRPr="00FA45E7" w:rsidRDefault="004F0640" w:rsidP="00552779">
      <w:r>
        <w:t xml:space="preserve">The </w:t>
      </w:r>
      <w:r w:rsidR="000F14DE" w:rsidRPr="000F14DE">
        <w:t>global leaders</w:t>
      </w:r>
      <w:r w:rsidR="00AA5587" w:rsidRPr="00AA5587">
        <w:t xml:space="preserve"> require massive computing clusters (such as 24 NVIDIA A100</w:t>
      </w:r>
      <w:r w:rsidR="00E5418E">
        <w:t xml:space="preserve">, see URL </w:t>
      </w:r>
      <w:hyperlink r:id="rId14" w:history="1">
        <w:r w:rsidR="00E5418E" w:rsidRPr="00F84A9A">
          <w:rPr>
            <w:rStyle w:val="Hyperlink"/>
          </w:rPr>
          <w:t>https://arxiv.org/pdf/2405.07988</w:t>
        </w:r>
      </w:hyperlink>
      <w:r w:rsidR="00AA5587" w:rsidRPr="00AA5587">
        <w:t xml:space="preserve">) and cost tens of thousands of dollars to train. </w:t>
      </w:r>
      <w:r w:rsidR="00537E62" w:rsidRPr="00537E62">
        <w:t>In contrast, our architectures are highly resource-efficient and drastically cheaper to obtain.</w:t>
      </w:r>
      <w:r w:rsidR="00AA5587" w:rsidRPr="00AA5587">
        <w:t xml:space="preserve"> The entire training pipeline was executed on a </w:t>
      </w:r>
      <w:r w:rsidR="00AA5587" w:rsidRPr="00E5418E">
        <w:rPr>
          <w:i/>
          <w:iCs/>
        </w:rPr>
        <w:t>single NVIDIA V100 GPU</w:t>
      </w:r>
      <w:r w:rsidR="00AA5587" w:rsidRPr="00AA5587">
        <w:t xml:space="preserve"> for standard baselines</w:t>
      </w:r>
      <w:r w:rsidR="00AD2C02">
        <w:t xml:space="preserve">, </w:t>
      </w:r>
      <w:r w:rsidR="00AA5587" w:rsidRPr="00AA5587">
        <w:t xml:space="preserve">utilizing a </w:t>
      </w:r>
      <w:r w:rsidR="00AA5587" w:rsidRPr="00E5418E">
        <w:rPr>
          <w:i/>
          <w:iCs/>
        </w:rPr>
        <w:t>single NVIDIA H800 GPU</w:t>
      </w:r>
      <w:r w:rsidR="00AA5587" w:rsidRPr="00AA5587">
        <w:t xml:space="preserve"> just a couple of times for the advanced fine-tuning iterations. This massive difference in hardware dependency</w:t>
      </w:r>
      <w:r w:rsidR="00E5418E">
        <w:t xml:space="preserve"> and training cost</w:t>
      </w:r>
      <w:r w:rsidR="00AA5587" w:rsidRPr="00AA5587">
        <w:t xml:space="preserve"> proves that localized, domain-specific optimization can yield high clinical fidelity at a fraction of the global infrastructure cost.</w:t>
      </w:r>
    </w:p>
    <w:p w14:paraId="659C5C33" w14:textId="2C3CD330" w:rsidR="00911FCC" w:rsidRDefault="00911FCC" w:rsidP="00B8627F">
      <w:pPr>
        <w:pStyle w:val="Heading2"/>
      </w:pPr>
      <w:bookmarkStart w:id="10" w:name="_Toc238661654"/>
      <w:r>
        <w:t>Conclusions</w:t>
      </w:r>
      <w:bookmarkEnd w:id="10"/>
    </w:p>
    <w:p w14:paraId="76B2061A" w14:textId="0F98EACC" w:rsidR="0035607A" w:rsidRDefault="0035607A" w:rsidP="00951282">
      <w:r w:rsidRPr="0035607A">
        <w:t xml:space="preserve">This study demonstrates that while the Belarusian screening dataset yields lower absolute metrics than global benchmarks, domain-specific fine-tuning provides high clinical accuracy at a fraction of infrastructure costs. The results prove that fine-tuned </w:t>
      </w:r>
      <w:r w:rsidRPr="0035607A">
        <w:lastRenderedPageBreak/>
        <w:t>M-LLMs offer superior precision, while lightweight recurrent models successfully match them in structural quality due to the highly standardized nature of local medical reports.</w:t>
      </w:r>
    </w:p>
    <w:p w14:paraId="0A0055B6" w14:textId="717FB5DD" w:rsidR="0035607A" w:rsidRDefault="0035607A" w:rsidP="00951282"/>
    <w:p w14:paraId="4B70D526" w14:textId="77777777" w:rsidR="00180F45" w:rsidRPr="00132BA2" w:rsidRDefault="00180F45" w:rsidP="00951282"/>
    <w:sectPr w:rsidR="00180F45" w:rsidRPr="00132BA2" w:rsidSect="00623EA1">
      <w:footerReference w:type="default" r:id="rId15"/>
      <w:footerReference w:type="first" r:id="rId16"/>
      <w:pgSz w:w="11906" w:h="16838" w:code="9"/>
      <w:pgMar w:top="1134" w:right="567" w:bottom="1134" w:left="1701" w:header="567" w:footer="56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B87E8A" w14:textId="77777777" w:rsidR="004C119F" w:rsidRDefault="004C119F" w:rsidP="00951282">
      <w:r>
        <w:separator/>
      </w:r>
    </w:p>
  </w:endnote>
  <w:endnote w:type="continuationSeparator" w:id="0">
    <w:p w14:paraId="2056F1A2" w14:textId="77777777" w:rsidR="004C119F" w:rsidRDefault="004C119F" w:rsidP="009512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0416097"/>
      <w:docPartObj>
        <w:docPartGallery w:val="Page Numbers (Bottom of Page)"/>
        <w:docPartUnique/>
      </w:docPartObj>
    </w:sdtPr>
    <w:sdtEndPr>
      <w:rPr>
        <w:noProof/>
      </w:rPr>
    </w:sdtEndPr>
    <w:sdtContent>
      <w:p w14:paraId="357779DD" w14:textId="77777777" w:rsidR="00DB2FF6" w:rsidRDefault="00DB2FF6" w:rsidP="00623EA1">
        <w:pPr>
          <w:pStyle w:val="Footer"/>
          <w:ind w:firstLine="0"/>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6546766"/>
      <w:docPartObj>
        <w:docPartGallery w:val="Page Numbers (Bottom of Page)"/>
        <w:docPartUnique/>
      </w:docPartObj>
    </w:sdtPr>
    <w:sdtEndPr>
      <w:rPr>
        <w:noProof/>
      </w:rPr>
    </w:sdtEndPr>
    <w:sdtContent>
      <w:p w14:paraId="4497EC36" w14:textId="77777777" w:rsidR="00DB2FF6" w:rsidRDefault="00DB2FF6" w:rsidP="00951282">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8827318"/>
      <w:docPartObj>
        <w:docPartGallery w:val="Page Numbers (Bottom of Page)"/>
        <w:docPartUnique/>
      </w:docPartObj>
    </w:sdtPr>
    <w:sdtEndPr>
      <w:rPr>
        <w:noProof/>
      </w:rPr>
    </w:sdtEndPr>
    <w:sdtContent>
      <w:p w14:paraId="46F94D7E" w14:textId="65ECBDBD" w:rsidR="00A8323F" w:rsidRDefault="00A8323F" w:rsidP="00623EA1">
        <w:pPr>
          <w:pStyle w:val="Footer"/>
          <w:ind w:firstLine="0"/>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1882128"/>
      <w:docPartObj>
        <w:docPartGallery w:val="Page Numbers (Bottom of Page)"/>
        <w:docPartUnique/>
      </w:docPartObj>
    </w:sdtPr>
    <w:sdtEndPr>
      <w:rPr>
        <w:noProof/>
      </w:rPr>
    </w:sdtEndPr>
    <w:sdtContent>
      <w:p w14:paraId="4FDC75FA" w14:textId="348CC02A" w:rsidR="00A8323F" w:rsidRDefault="00A8323F" w:rsidP="00951282">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5AC166" w14:textId="77777777" w:rsidR="004C119F" w:rsidRDefault="004C119F" w:rsidP="00951282">
      <w:r>
        <w:separator/>
      </w:r>
    </w:p>
  </w:footnote>
  <w:footnote w:type="continuationSeparator" w:id="0">
    <w:p w14:paraId="14667194" w14:textId="77777777" w:rsidR="004C119F" w:rsidRDefault="004C119F" w:rsidP="009512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5135BF"/>
    <w:multiLevelType w:val="multilevel"/>
    <w:tmpl w:val="0EDC710E"/>
    <w:lvl w:ilvl="0">
      <w:start w:val="1"/>
      <w:numFmt w:val="decimal"/>
      <w:lvlText w:val="%1."/>
      <w:lvlJc w:val="left"/>
      <w:pPr>
        <w:ind w:left="360" w:hanging="360"/>
      </w:pPr>
      <w:rPr>
        <w:rFonts w:hint="default"/>
      </w:rPr>
    </w:lvl>
    <w:lvl w:ilvl="1">
      <w:start w:val="1"/>
      <w:numFmt w:val="decimal"/>
      <w:pStyle w:val="Heading2"/>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61A36F58"/>
    <w:multiLevelType w:val="hybridMultilevel"/>
    <w:tmpl w:val="170477A0"/>
    <w:lvl w:ilvl="0" w:tplc="04190001">
      <w:start w:val="1"/>
      <w:numFmt w:val="bullet"/>
      <w:lvlText w:val=""/>
      <w:lvlJc w:val="left"/>
      <w:pPr>
        <w:ind w:left="1428" w:hanging="360"/>
      </w:pPr>
      <w:rPr>
        <w:rFonts w:ascii="Symbol" w:hAnsi="Symbol" w:hint="default"/>
      </w:rPr>
    </w:lvl>
    <w:lvl w:ilvl="1" w:tplc="04090005">
      <w:start w:val="1"/>
      <w:numFmt w:val="bullet"/>
      <w:lvlText w:val=""/>
      <w:lvlJc w:val="left"/>
      <w:pPr>
        <w:ind w:left="2148" w:hanging="360"/>
      </w:pPr>
      <w:rPr>
        <w:rFonts w:ascii="Wingdings" w:hAnsi="Wingdings"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 w15:restartNumberingAfterBreak="0">
    <w:nsid w:val="77803458"/>
    <w:multiLevelType w:val="multilevel"/>
    <w:tmpl w:val="1A8E2C76"/>
    <w:lvl w:ilvl="0">
      <w:start w:val="1"/>
      <w:numFmt w:val="decimal"/>
      <w:pStyle w:val="Heading1"/>
      <w:suff w:val="space"/>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
  </w:num>
  <w:num w:numId="2">
    <w:abstractNumId w:val="2"/>
  </w:num>
  <w:num w:numId="3">
    <w:abstractNumId w:val="0"/>
  </w:num>
  <w:num w:numId="4">
    <w:abstractNumId w:val="0"/>
  </w:num>
  <w:num w:numId="5">
    <w:abstractNumId w:val="0"/>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FDE"/>
    <w:rsid w:val="00001DFB"/>
    <w:rsid w:val="00025027"/>
    <w:rsid w:val="00026E0E"/>
    <w:rsid w:val="000300C2"/>
    <w:rsid w:val="0003575D"/>
    <w:rsid w:val="00042FC7"/>
    <w:rsid w:val="00047029"/>
    <w:rsid w:val="000513B3"/>
    <w:rsid w:val="000552CA"/>
    <w:rsid w:val="00055E23"/>
    <w:rsid w:val="00062490"/>
    <w:rsid w:val="00070860"/>
    <w:rsid w:val="000813D0"/>
    <w:rsid w:val="000A1333"/>
    <w:rsid w:val="000A35D1"/>
    <w:rsid w:val="000B0860"/>
    <w:rsid w:val="000B172C"/>
    <w:rsid w:val="000B70D5"/>
    <w:rsid w:val="000C0919"/>
    <w:rsid w:val="000C1A6E"/>
    <w:rsid w:val="000C50E9"/>
    <w:rsid w:val="000C5793"/>
    <w:rsid w:val="000E219A"/>
    <w:rsid w:val="000E3774"/>
    <w:rsid w:val="000F1368"/>
    <w:rsid w:val="000F14DE"/>
    <w:rsid w:val="00121F05"/>
    <w:rsid w:val="00132BA2"/>
    <w:rsid w:val="00136D17"/>
    <w:rsid w:val="001420F4"/>
    <w:rsid w:val="00145B67"/>
    <w:rsid w:val="00153B98"/>
    <w:rsid w:val="0016098B"/>
    <w:rsid w:val="00160BCF"/>
    <w:rsid w:val="0016614D"/>
    <w:rsid w:val="001668DA"/>
    <w:rsid w:val="001676B9"/>
    <w:rsid w:val="00174028"/>
    <w:rsid w:val="00174460"/>
    <w:rsid w:val="00175CCD"/>
    <w:rsid w:val="00180F45"/>
    <w:rsid w:val="001831C8"/>
    <w:rsid w:val="00186C34"/>
    <w:rsid w:val="00193ACF"/>
    <w:rsid w:val="001A78B6"/>
    <w:rsid w:val="001B3E45"/>
    <w:rsid w:val="001C141E"/>
    <w:rsid w:val="001C27DC"/>
    <w:rsid w:val="001C3C48"/>
    <w:rsid w:val="001D1C52"/>
    <w:rsid w:val="001D2BDA"/>
    <w:rsid w:val="001E6C07"/>
    <w:rsid w:val="001E7457"/>
    <w:rsid w:val="0020119C"/>
    <w:rsid w:val="00201371"/>
    <w:rsid w:val="00201C79"/>
    <w:rsid w:val="00202F21"/>
    <w:rsid w:val="002034AC"/>
    <w:rsid w:val="002048BC"/>
    <w:rsid w:val="00211592"/>
    <w:rsid w:val="002134E0"/>
    <w:rsid w:val="0022237A"/>
    <w:rsid w:val="00226A07"/>
    <w:rsid w:val="00240EDC"/>
    <w:rsid w:val="00253F77"/>
    <w:rsid w:val="00264C26"/>
    <w:rsid w:val="002708F2"/>
    <w:rsid w:val="00272F53"/>
    <w:rsid w:val="0029494D"/>
    <w:rsid w:val="002A42B4"/>
    <w:rsid w:val="002A608F"/>
    <w:rsid w:val="002B0AD0"/>
    <w:rsid w:val="002B1C8D"/>
    <w:rsid w:val="002B566B"/>
    <w:rsid w:val="002C13B8"/>
    <w:rsid w:val="002C383D"/>
    <w:rsid w:val="002E619D"/>
    <w:rsid w:val="002F5584"/>
    <w:rsid w:val="003045AA"/>
    <w:rsid w:val="00310117"/>
    <w:rsid w:val="003122D9"/>
    <w:rsid w:val="00314E8D"/>
    <w:rsid w:val="00316436"/>
    <w:rsid w:val="00320134"/>
    <w:rsid w:val="003268A5"/>
    <w:rsid w:val="00326F39"/>
    <w:rsid w:val="0033100D"/>
    <w:rsid w:val="00335323"/>
    <w:rsid w:val="00337979"/>
    <w:rsid w:val="00341F63"/>
    <w:rsid w:val="0035438C"/>
    <w:rsid w:val="0035607A"/>
    <w:rsid w:val="00360F0D"/>
    <w:rsid w:val="00371073"/>
    <w:rsid w:val="003718A7"/>
    <w:rsid w:val="00376495"/>
    <w:rsid w:val="003853B0"/>
    <w:rsid w:val="00385623"/>
    <w:rsid w:val="00386263"/>
    <w:rsid w:val="003A449C"/>
    <w:rsid w:val="003A44C0"/>
    <w:rsid w:val="003B66DE"/>
    <w:rsid w:val="003C378E"/>
    <w:rsid w:val="003C3AEF"/>
    <w:rsid w:val="003C44B6"/>
    <w:rsid w:val="003C6786"/>
    <w:rsid w:val="003D408A"/>
    <w:rsid w:val="003D60F6"/>
    <w:rsid w:val="003D73AB"/>
    <w:rsid w:val="003E46D1"/>
    <w:rsid w:val="003E7327"/>
    <w:rsid w:val="003F3E20"/>
    <w:rsid w:val="003F4C09"/>
    <w:rsid w:val="003F7AF2"/>
    <w:rsid w:val="00410C4D"/>
    <w:rsid w:val="004111D8"/>
    <w:rsid w:val="00412D55"/>
    <w:rsid w:val="004145B4"/>
    <w:rsid w:val="00432B0E"/>
    <w:rsid w:val="004359C4"/>
    <w:rsid w:val="0044009C"/>
    <w:rsid w:val="00442908"/>
    <w:rsid w:val="00452788"/>
    <w:rsid w:val="004537BD"/>
    <w:rsid w:val="00454D98"/>
    <w:rsid w:val="0046152A"/>
    <w:rsid w:val="00461AC3"/>
    <w:rsid w:val="00462AAF"/>
    <w:rsid w:val="00464924"/>
    <w:rsid w:val="004679EB"/>
    <w:rsid w:val="00484FA2"/>
    <w:rsid w:val="00493862"/>
    <w:rsid w:val="00495A64"/>
    <w:rsid w:val="004964BD"/>
    <w:rsid w:val="004A222D"/>
    <w:rsid w:val="004A344C"/>
    <w:rsid w:val="004B3A56"/>
    <w:rsid w:val="004B4CBA"/>
    <w:rsid w:val="004B699C"/>
    <w:rsid w:val="004C119F"/>
    <w:rsid w:val="004D1F15"/>
    <w:rsid w:val="004D5ED7"/>
    <w:rsid w:val="004E1019"/>
    <w:rsid w:val="004E28F9"/>
    <w:rsid w:val="004E74B9"/>
    <w:rsid w:val="004F0640"/>
    <w:rsid w:val="004F0690"/>
    <w:rsid w:val="004F22A3"/>
    <w:rsid w:val="0050046E"/>
    <w:rsid w:val="00503A88"/>
    <w:rsid w:val="0051185C"/>
    <w:rsid w:val="00521637"/>
    <w:rsid w:val="00527A61"/>
    <w:rsid w:val="0053225E"/>
    <w:rsid w:val="005349A4"/>
    <w:rsid w:val="00537E62"/>
    <w:rsid w:val="00543BE9"/>
    <w:rsid w:val="00550D46"/>
    <w:rsid w:val="00552779"/>
    <w:rsid w:val="00555D4E"/>
    <w:rsid w:val="0055714C"/>
    <w:rsid w:val="00560961"/>
    <w:rsid w:val="005650C0"/>
    <w:rsid w:val="0056734B"/>
    <w:rsid w:val="00580CDE"/>
    <w:rsid w:val="00581E88"/>
    <w:rsid w:val="0058671E"/>
    <w:rsid w:val="0059156A"/>
    <w:rsid w:val="00592C1D"/>
    <w:rsid w:val="0059425F"/>
    <w:rsid w:val="005A0CA9"/>
    <w:rsid w:val="005C1276"/>
    <w:rsid w:val="005D7628"/>
    <w:rsid w:val="005E6429"/>
    <w:rsid w:val="005E748F"/>
    <w:rsid w:val="005F5288"/>
    <w:rsid w:val="005F75E6"/>
    <w:rsid w:val="006042AE"/>
    <w:rsid w:val="006046AC"/>
    <w:rsid w:val="006046AF"/>
    <w:rsid w:val="006055CC"/>
    <w:rsid w:val="00606147"/>
    <w:rsid w:val="00612056"/>
    <w:rsid w:val="00614199"/>
    <w:rsid w:val="00615445"/>
    <w:rsid w:val="00615A5E"/>
    <w:rsid w:val="00620977"/>
    <w:rsid w:val="00623EA1"/>
    <w:rsid w:val="006241FC"/>
    <w:rsid w:val="006338B8"/>
    <w:rsid w:val="006459B9"/>
    <w:rsid w:val="00656196"/>
    <w:rsid w:val="006572A3"/>
    <w:rsid w:val="006671DB"/>
    <w:rsid w:val="00670FBB"/>
    <w:rsid w:val="00673F1F"/>
    <w:rsid w:val="00685360"/>
    <w:rsid w:val="00692219"/>
    <w:rsid w:val="00693773"/>
    <w:rsid w:val="00696B6E"/>
    <w:rsid w:val="006B289D"/>
    <w:rsid w:val="006B4FAD"/>
    <w:rsid w:val="006C4E39"/>
    <w:rsid w:val="006C72FB"/>
    <w:rsid w:val="006D0B2F"/>
    <w:rsid w:val="006D5617"/>
    <w:rsid w:val="006E1E6D"/>
    <w:rsid w:val="006E234D"/>
    <w:rsid w:val="006E61A7"/>
    <w:rsid w:val="006E6C0A"/>
    <w:rsid w:val="006F0DC2"/>
    <w:rsid w:val="006F5768"/>
    <w:rsid w:val="006F6922"/>
    <w:rsid w:val="00701113"/>
    <w:rsid w:val="00706695"/>
    <w:rsid w:val="00707517"/>
    <w:rsid w:val="00710B6C"/>
    <w:rsid w:val="007137FE"/>
    <w:rsid w:val="00720B88"/>
    <w:rsid w:val="0072580E"/>
    <w:rsid w:val="0072647F"/>
    <w:rsid w:val="00731996"/>
    <w:rsid w:val="00744983"/>
    <w:rsid w:val="00747F23"/>
    <w:rsid w:val="0075224F"/>
    <w:rsid w:val="00752CD9"/>
    <w:rsid w:val="00761BBC"/>
    <w:rsid w:val="00761CA8"/>
    <w:rsid w:val="00765BAA"/>
    <w:rsid w:val="00781D9E"/>
    <w:rsid w:val="00786090"/>
    <w:rsid w:val="0079718B"/>
    <w:rsid w:val="00797478"/>
    <w:rsid w:val="007A2873"/>
    <w:rsid w:val="007A5032"/>
    <w:rsid w:val="007A5761"/>
    <w:rsid w:val="007A670C"/>
    <w:rsid w:val="007B364C"/>
    <w:rsid w:val="007B40AE"/>
    <w:rsid w:val="007B7EED"/>
    <w:rsid w:val="007C09C1"/>
    <w:rsid w:val="007C0FB2"/>
    <w:rsid w:val="007C1FF2"/>
    <w:rsid w:val="007C763E"/>
    <w:rsid w:val="007D49C7"/>
    <w:rsid w:val="007D5353"/>
    <w:rsid w:val="007D5D06"/>
    <w:rsid w:val="007E1EF3"/>
    <w:rsid w:val="007F4F9D"/>
    <w:rsid w:val="00806009"/>
    <w:rsid w:val="0080666E"/>
    <w:rsid w:val="00810AED"/>
    <w:rsid w:val="00813912"/>
    <w:rsid w:val="008300C3"/>
    <w:rsid w:val="00830581"/>
    <w:rsid w:val="00834586"/>
    <w:rsid w:val="00843B7D"/>
    <w:rsid w:val="00853679"/>
    <w:rsid w:val="008723C8"/>
    <w:rsid w:val="008830BE"/>
    <w:rsid w:val="00884154"/>
    <w:rsid w:val="00884D68"/>
    <w:rsid w:val="008A0526"/>
    <w:rsid w:val="008A2AA0"/>
    <w:rsid w:val="008A7CD4"/>
    <w:rsid w:val="008A7D58"/>
    <w:rsid w:val="008B5C07"/>
    <w:rsid w:val="008B5C3E"/>
    <w:rsid w:val="008B5FDE"/>
    <w:rsid w:val="008D6613"/>
    <w:rsid w:val="008E49DD"/>
    <w:rsid w:val="008F08CC"/>
    <w:rsid w:val="0090050A"/>
    <w:rsid w:val="00905575"/>
    <w:rsid w:val="00905A2A"/>
    <w:rsid w:val="009112F7"/>
    <w:rsid w:val="00911FCC"/>
    <w:rsid w:val="00912F6A"/>
    <w:rsid w:val="009149E1"/>
    <w:rsid w:val="00917EC1"/>
    <w:rsid w:val="00920C81"/>
    <w:rsid w:val="00921370"/>
    <w:rsid w:val="0092290A"/>
    <w:rsid w:val="009313FE"/>
    <w:rsid w:val="00935FCC"/>
    <w:rsid w:val="00940F3F"/>
    <w:rsid w:val="009442D6"/>
    <w:rsid w:val="009460C2"/>
    <w:rsid w:val="00946525"/>
    <w:rsid w:val="00951282"/>
    <w:rsid w:val="009518C6"/>
    <w:rsid w:val="00954031"/>
    <w:rsid w:val="009542EA"/>
    <w:rsid w:val="00961909"/>
    <w:rsid w:val="009630C2"/>
    <w:rsid w:val="009677FE"/>
    <w:rsid w:val="00967990"/>
    <w:rsid w:val="00971497"/>
    <w:rsid w:val="0097200F"/>
    <w:rsid w:val="00973F0E"/>
    <w:rsid w:val="009772D0"/>
    <w:rsid w:val="009900D2"/>
    <w:rsid w:val="00990D17"/>
    <w:rsid w:val="009929A6"/>
    <w:rsid w:val="00995362"/>
    <w:rsid w:val="0099640B"/>
    <w:rsid w:val="009A04C6"/>
    <w:rsid w:val="009A293C"/>
    <w:rsid w:val="009A4AB2"/>
    <w:rsid w:val="009C649C"/>
    <w:rsid w:val="009E3FB7"/>
    <w:rsid w:val="009E68E6"/>
    <w:rsid w:val="009F58F0"/>
    <w:rsid w:val="00A02887"/>
    <w:rsid w:val="00A14B27"/>
    <w:rsid w:val="00A17006"/>
    <w:rsid w:val="00A22238"/>
    <w:rsid w:val="00A25B46"/>
    <w:rsid w:val="00A272E4"/>
    <w:rsid w:val="00A276FD"/>
    <w:rsid w:val="00A30C3C"/>
    <w:rsid w:val="00A477AC"/>
    <w:rsid w:val="00A62D1B"/>
    <w:rsid w:val="00A76ACF"/>
    <w:rsid w:val="00A8323F"/>
    <w:rsid w:val="00A83F12"/>
    <w:rsid w:val="00A85FDE"/>
    <w:rsid w:val="00A900E6"/>
    <w:rsid w:val="00A962E6"/>
    <w:rsid w:val="00AA087E"/>
    <w:rsid w:val="00AA51D5"/>
    <w:rsid w:val="00AA5587"/>
    <w:rsid w:val="00AB07DA"/>
    <w:rsid w:val="00AB79CC"/>
    <w:rsid w:val="00AC4ACC"/>
    <w:rsid w:val="00AD2C02"/>
    <w:rsid w:val="00AE0611"/>
    <w:rsid w:val="00AE3E2E"/>
    <w:rsid w:val="00AE5963"/>
    <w:rsid w:val="00AE6AC7"/>
    <w:rsid w:val="00AE7664"/>
    <w:rsid w:val="00AF3285"/>
    <w:rsid w:val="00AF4577"/>
    <w:rsid w:val="00AF4FC4"/>
    <w:rsid w:val="00B00B02"/>
    <w:rsid w:val="00B042EC"/>
    <w:rsid w:val="00B155F5"/>
    <w:rsid w:val="00B23FDB"/>
    <w:rsid w:val="00B357AA"/>
    <w:rsid w:val="00B40F98"/>
    <w:rsid w:val="00B42308"/>
    <w:rsid w:val="00B451B7"/>
    <w:rsid w:val="00B502FF"/>
    <w:rsid w:val="00B51C96"/>
    <w:rsid w:val="00B5282C"/>
    <w:rsid w:val="00B656EC"/>
    <w:rsid w:val="00B66492"/>
    <w:rsid w:val="00B67EDF"/>
    <w:rsid w:val="00B8627F"/>
    <w:rsid w:val="00B8641C"/>
    <w:rsid w:val="00BA138A"/>
    <w:rsid w:val="00BA6A4B"/>
    <w:rsid w:val="00BB151B"/>
    <w:rsid w:val="00BB2970"/>
    <w:rsid w:val="00BB5C27"/>
    <w:rsid w:val="00BB65F0"/>
    <w:rsid w:val="00BC17BE"/>
    <w:rsid w:val="00BC326F"/>
    <w:rsid w:val="00BC4F3D"/>
    <w:rsid w:val="00BD0C73"/>
    <w:rsid w:val="00BD2EB1"/>
    <w:rsid w:val="00BD370E"/>
    <w:rsid w:val="00BE2961"/>
    <w:rsid w:val="00BE2AC0"/>
    <w:rsid w:val="00BE52D0"/>
    <w:rsid w:val="00BE533E"/>
    <w:rsid w:val="00BE6AD4"/>
    <w:rsid w:val="00C01C37"/>
    <w:rsid w:val="00C05E48"/>
    <w:rsid w:val="00C05ECE"/>
    <w:rsid w:val="00C06A3F"/>
    <w:rsid w:val="00C141A1"/>
    <w:rsid w:val="00C20024"/>
    <w:rsid w:val="00C2283E"/>
    <w:rsid w:val="00C251A6"/>
    <w:rsid w:val="00C2740B"/>
    <w:rsid w:val="00C36BFA"/>
    <w:rsid w:val="00C37E3F"/>
    <w:rsid w:val="00C37F5D"/>
    <w:rsid w:val="00C41447"/>
    <w:rsid w:val="00C42188"/>
    <w:rsid w:val="00C424C3"/>
    <w:rsid w:val="00C50DCC"/>
    <w:rsid w:val="00C576C1"/>
    <w:rsid w:val="00C70225"/>
    <w:rsid w:val="00C85877"/>
    <w:rsid w:val="00C92626"/>
    <w:rsid w:val="00CA24D3"/>
    <w:rsid w:val="00CA48ED"/>
    <w:rsid w:val="00CB4FDB"/>
    <w:rsid w:val="00CB6EA5"/>
    <w:rsid w:val="00CD310C"/>
    <w:rsid w:val="00CE137E"/>
    <w:rsid w:val="00CE67A4"/>
    <w:rsid w:val="00CF3827"/>
    <w:rsid w:val="00D064ED"/>
    <w:rsid w:val="00D1423F"/>
    <w:rsid w:val="00D24FF9"/>
    <w:rsid w:val="00D34273"/>
    <w:rsid w:val="00D36856"/>
    <w:rsid w:val="00D36DE2"/>
    <w:rsid w:val="00D36F31"/>
    <w:rsid w:val="00D4461F"/>
    <w:rsid w:val="00D5599A"/>
    <w:rsid w:val="00D753EA"/>
    <w:rsid w:val="00D75786"/>
    <w:rsid w:val="00D7618B"/>
    <w:rsid w:val="00D91733"/>
    <w:rsid w:val="00DA2539"/>
    <w:rsid w:val="00DA7B27"/>
    <w:rsid w:val="00DB02C5"/>
    <w:rsid w:val="00DB2E26"/>
    <w:rsid w:val="00DB2FF6"/>
    <w:rsid w:val="00DB4A64"/>
    <w:rsid w:val="00DC17AF"/>
    <w:rsid w:val="00DC7DF6"/>
    <w:rsid w:val="00DD4808"/>
    <w:rsid w:val="00DE3359"/>
    <w:rsid w:val="00DE4E27"/>
    <w:rsid w:val="00DE58DB"/>
    <w:rsid w:val="00DF7685"/>
    <w:rsid w:val="00E05E15"/>
    <w:rsid w:val="00E15DB5"/>
    <w:rsid w:val="00E163C0"/>
    <w:rsid w:val="00E249A4"/>
    <w:rsid w:val="00E26623"/>
    <w:rsid w:val="00E312F0"/>
    <w:rsid w:val="00E3357F"/>
    <w:rsid w:val="00E379B9"/>
    <w:rsid w:val="00E466E0"/>
    <w:rsid w:val="00E50B30"/>
    <w:rsid w:val="00E515EF"/>
    <w:rsid w:val="00E5418E"/>
    <w:rsid w:val="00E54252"/>
    <w:rsid w:val="00E63EC1"/>
    <w:rsid w:val="00E64128"/>
    <w:rsid w:val="00E67703"/>
    <w:rsid w:val="00E67CEF"/>
    <w:rsid w:val="00E760AF"/>
    <w:rsid w:val="00E8162F"/>
    <w:rsid w:val="00E83538"/>
    <w:rsid w:val="00E8722E"/>
    <w:rsid w:val="00E94850"/>
    <w:rsid w:val="00E95F33"/>
    <w:rsid w:val="00E96636"/>
    <w:rsid w:val="00EA1AC2"/>
    <w:rsid w:val="00EA2F6C"/>
    <w:rsid w:val="00EA3C61"/>
    <w:rsid w:val="00EB081C"/>
    <w:rsid w:val="00EB0BC7"/>
    <w:rsid w:val="00EB3F41"/>
    <w:rsid w:val="00EB4861"/>
    <w:rsid w:val="00EC458E"/>
    <w:rsid w:val="00ED0226"/>
    <w:rsid w:val="00ED2C8D"/>
    <w:rsid w:val="00ED3572"/>
    <w:rsid w:val="00EE53B8"/>
    <w:rsid w:val="00EF038B"/>
    <w:rsid w:val="00F107AA"/>
    <w:rsid w:val="00F135C4"/>
    <w:rsid w:val="00F21080"/>
    <w:rsid w:val="00F22374"/>
    <w:rsid w:val="00F24B0D"/>
    <w:rsid w:val="00F258F4"/>
    <w:rsid w:val="00F279D5"/>
    <w:rsid w:val="00F338CB"/>
    <w:rsid w:val="00F37D35"/>
    <w:rsid w:val="00F40582"/>
    <w:rsid w:val="00F420F1"/>
    <w:rsid w:val="00F447CB"/>
    <w:rsid w:val="00F6632B"/>
    <w:rsid w:val="00F93FC7"/>
    <w:rsid w:val="00F95ADD"/>
    <w:rsid w:val="00F961F8"/>
    <w:rsid w:val="00FA371D"/>
    <w:rsid w:val="00FA40F4"/>
    <w:rsid w:val="00FA45E7"/>
    <w:rsid w:val="00FA52A7"/>
    <w:rsid w:val="00FB1420"/>
    <w:rsid w:val="00FB39C5"/>
    <w:rsid w:val="00FB5AEC"/>
    <w:rsid w:val="00FC38A4"/>
    <w:rsid w:val="00FC754F"/>
    <w:rsid w:val="00FC7982"/>
    <w:rsid w:val="00FD29A7"/>
    <w:rsid w:val="00FD565E"/>
    <w:rsid w:val="00FD66AE"/>
    <w:rsid w:val="00FE55AC"/>
    <w:rsid w:val="00FE7F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543227"/>
  <w15:chartTrackingRefBased/>
  <w15:docId w15:val="{1E5CD5C5-8D94-409E-A0F2-8FFD5C3BA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2"/>
        <w:szCs w:val="22"/>
        <w:lang w:val="ru-RU" w:eastAsia="en-US" w:bidi="ar-SA"/>
      </w:rPr>
    </w:rPrDefault>
    <w:pPrDefault>
      <w:pPr>
        <w:spacing w:after="160" w:line="259" w:lineRule="auto"/>
        <w:ind w:firstLine="709"/>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1282"/>
    <w:pPr>
      <w:spacing w:after="0" w:line="240" w:lineRule="auto"/>
      <w:ind w:firstLine="567"/>
      <w:jc w:val="both"/>
    </w:pPr>
    <w:rPr>
      <w:rFonts w:ascii="Times New Roman" w:hAnsi="Times New Roman" w:cs="Times New Roman"/>
      <w:sz w:val="28"/>
      <w:lang w:val="en-US" w:eastAsia="ru-RU"/>
    </w:rPr>
  </w:style>
  <w:style w:type="paragraph" w:styleId="Heading1">
    <w:name w:val="heading 1"/>
    <w:basedOn w:val="Normal"/>
    <w:next w:val="Normal"/>
    <w:link w:val="Heading1Char"/>
    <w:autoRedefine/>
    <w:qFormat/>
    <w:rsid w:val="00951282"/>
    <w:pPr>
      <w:keepNext/>
      <w:numPr>
        <w:numId w:val="2"/>
      </w:numPr>
      <w:spacing w:after="280"/>
      <w:ind w:left="0" w:firstLine="0"/>
      <w:outlineLvl w:val="0"/>
    </w:pPr>
    <w:rPr>
      <w:b/>
    </w:rPr>
  </w:style>
  <w:style w:type="paragraph" w:styleId="Heading2">
    <w:name w:val="heading 2"/>
    <w:basedOn w:val="Normal"/>
    <w:next w:val="Normal"/>
    <w:link w:val="Heading2Char"/>
    <w:uiPriority w:val="9"/>
    <w:unhideWhenUsed/>
    <w:qFormat/>
    <w:rsid w:val="00B8627F"/>
    <w:pPr>
      <w:keepNext/>
      <w:keepLines/>
      <w:numPr>
        <w:ilvl w:val="1"/>
        <w:numId w:val="3"/>
      </w:numPr>
      <w:spacing w:before="280" w:after="280"/>
      <w:ind w:left="0" w:hanging="6"/>
      <w:contextualSpacing/>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51282"/>
    <w:rPr>
      <w:rFonts w:ascii="Times New Roman" w:hAnsi="Times New Roman" w:cs="Times New Roman"/>
      <w:b/>
      <w:sz w:val="28"/>
      <w:lang w:val="en-US" w:eastAsia="ru-RU"/>
    </w:rPr>
  </w:style>
  <w:style w:type="paragraph" w:customStyle="1" w:styleId="a">
    <w:name w:val="Бланк"/>
    <w:basedOn w:val="Normal"/>
    <w:link w:val="Char"/>
    <w:autoRedefine/>
    <w:qFormat/>
    <w:rsid w:val="004359C4"/>
  </w:style>
  <w:style w:type="character" w:customStyle="1" w:styleId="Char">
    <w:name w:val="Бланк Char"/>
    <w:basedOn w:val="DefaultParagraphFont"/>
    <w:link w:val="a"/>
    <w:rsid w:val="004359C4"/>
    <w:rPr>
      <w:lang w:val="ru-RU" w:eastAsia="ru-RU"/>
    </w:rPr>
  </w:style>
  <w:style w:type="paragraph" w:customStyle="1" w:styleId="-">
    <w:name w:val="Бланк - вправо"/>
    <w:basedOn w:val="a"/>
    <w:link w:val="-Char"/>
    <w:autoRedefine/>
    <w:qFormat/>
    <w:rsid w:val="004359C4"/>
    <w:pPr>
      <w:jc w:val="right"/>
    </w:pPr>
    <w:rPr>
      <w:b/>
    </w:rPr>
  </w:style>
  <w:style w:type="character" w:customStyle="1" w:styleId="-Char">
    <w:name w:val="Бланк - вправо Char"/>
    <w:basedOn w:val="Char"/>
    <w:link w:val="-"/>
    <w:rsid w:val="004359C4"/>
    <w:rPr>
      <w:b/>
      <w:lang w:val="ru-RU" w:eastAsia="ru-RU"/>
    </w:rPr>
  </w:style>
  <w:style w:type="paragraph" w:customStyle="1" w:styleId="-0">
    <w:name w:val="Бланк - центр"/>
    <w:basedOn w:val="a"/>
    <w:link w:val="-Char0"/>
    <w:autoRedefine/>
    <w:qFormat/>
    <w:rsid w:val="004359C4"/>
    <w:pPr>
      <w:jc w:val="center"/>
    </w:pPr>
    <w:rPr>
      <w:b/>
    </w:rPr>
  </w:style>
  <w:style w:type="character" w:customStyle="1" w:styleId="-Char0">
    <w:name w:val="Бланк - центр Char"/>
    <w:basedOn w:val="Char"/>
    <w:link w:val="-0"/>
    <w:rsid w:val="004359C4"/>
    <w:rPr>
      <w:b/>
      <w:lang w:val="ru-RU" w:eastAsia="ru-RU"/>
    </w:rPr>
  </w:style>
  <w:style w:type="paragraph" w:styleId="ListParagraph">
    <w:name w:val="List Paragraph"/>
    <w:basedOn w:val="Normal"/>
    <w:uiPriority w:val="34"/>
    <w:qFormat/>
    <w:rsid w:val="00121F05"/>
    <w:pPr>
      <w:ind w:left="720"/>
      <w:contextualSpacing/>
    </w:pPr>
  </w:style>
  <w:style w:type="paragraph" w:styleId="Header">
    <w:name w:val="header"/>
    <w:basedOn w:val="Normal"/>
    <w:link w:val="HeaderChar"/>
    <w:uiPriority w:val="99"/>
    <w:unhideWhenUsed/>
    <w:rsid w:val="00A83F12"/>
    <w:pPr>
      <w:tabs>
        <w:tab w:val="center" w:pos="4536"/>
        <w:tab w:val="right" w:pos="9072"/>
      </w:tabs>
    </w:pPr>
  </w:style>
  <w:style w:type="character" w:customStyle="1" w:styleId="HeaderChar">
    <w:name w:val="Header Char"/>
    <w:basedOn w:val="DefaultParagraphFont"/>
    <w:link w:val="Header"/>
    <w:uiPriority w:val="99"/>
    <w:rsid w:val="00A83F12"/>
    <w:rPr>
      <w:rFonts w:ascii="Times New Roman" w:hAnsi="Times New Roman" w:cs="Times New Roman"/>
      <w:sz w:val="28"/>
      <w:lang w:eastAsia="ru-RU"/>
    </w:rPr>
  </w:style>
  <w:style w:type="paragraph" w:styleId="Footer">
    <w:name w:val="footer"/>
    <w:basedOn w:val="Normal"/>
    <w:link w:val="FooterChar"/>
    <w:uiPriority w:val="99"/>
    <w:unhideWhenUsed/>
    <w:rsid w:val="00A83F12"/>
    <w:pPr>
      <w:tabs>
        <w:tab w:val="center" w:pos="4536"/>
        <w:tab w:val="right" w:pos="9072"/>
      </w:tabs>
    </w:pPr>
  </w:style>
  <w:style w:type="character" w:customStyle="1" w:styleId="FooterChar">
    <w:name w:val="Footer Char"/>
    <w:basedOn w:val="DefaultParagraphFont"/>
    <w:link w:val="Footer"/>
    <w:uiPriority w:val="99"/>
    <w:rsid w:val="00A83F12"/>
    <w:rPr>
      <w:rFonts w:ascii="Times New Roman" w:hAnsi="Times New Roman" w:cs="Times New Roman"/>
      <w:sz w:val="28"/>
      <w:lang w:eastAsia="ru-RU"/>
    </w:rPr>
  </w:style>
  <w:style w:type="character" w:customStyle="1" w:styleId="rynqvb">
    <w:name w:val="rynqvb"/>
    <w:basedOn w:val="DefaultParagraphFont"/>
    <w:rsid w:val="006E6C0A"/>
  </w:style>
  <w:style w:type="character" w:customStyle="1" w:styleId="Heading2Char">
    <w:name w:val="Heading 2 Char"/>
    <w:basedOn w:val="DefaultParagraphFont"/>
    <w:link w:val="Heading2"/>
    <w:uiPriority w:val="9"/>
    <w:rsid w:val="00B8627F"/>
    <w:rPr>
      <w:rFonts w:ascii="Times New Roman" w:eastAsiaTheme="majorEastAsia" w:hAnsi="Times New Roman" w:cstheme="majorBidi"/>
      <w:b/>
      <w:sz w:val="28"/>
      <w:szCs w:val="26"/>
      <w:lang w:val="en-US" w:eastAsia="ru-RU"/>
    </w:rPr>
  </w:style>
  <w:style w:type="paragraph" w:styleId="TOCHeading">
    <w:name w:val="TOC Heading"/>
    <w:basedOn w:val="Heading1"/>
    <w:next w:val="Normal"/>
    <w:uiPriority w:val="39"/>
    <w:unhideWhenUsed/>
    <w:qFormat/>
    <w:rsid w:val="00E63EC1"/>
    <w:pPr>
      <w:keepLines/>
      <w:numPr>
        <w:numId w:val="0"/>
      </w:numPr>
      <w:jc w:val="left"/>
      <w:outlineLvl w:val="9"/>
    </w:pPr>
    <w:rPr>
      <w:rFonts w:eastAsiaTheme="majorEastAsia" w:cstheme="majorBidi"/>
      <w:szCs w:val="32"/>
      <w:lang w:eastAsia="en-US"/>
    </w:rPr>
  </w:style>
  <w:style w:type="paragraph" w:styleId="TOC1">
    <w:name w:val="toc 1"/>
    <w:basedOn w:val="Normal"/>
    <w:next w:val="Normal"/>
    <w:autoRedefine/>
    <w:uiPriority w:val="39"/>
    <w:unhideWhenUsed/>
    <w:rsid w:val="0072580E"/>
    <w:pPr>
      <w:spacing w:after="100"/>
    </w:pPr>
  </w:style>
  <w:style w:type="paragraph" w:styleId="TOC2">
    <w:name w:val="toc 2"/>
    <w:basedOn w:val="Normal"/>
    <w:next w:val="Normal"/>
    <w:autoRedefine/>
    <w:uiPriority w:val="39"/>
    <w:unhideWhenUsed/>
    <w:rsid w:val="0072580E"/>
    <w:pPr>
      <w:spacing w:after="100"/>
      <w:ind w:left="280"/>
    </w:pPr>
  </w:style>
  <w:style w:type="character" w:styleId="Hyperlink">
    <w:name w:val="Hyperlink"/>
    <w:basedOn w:val="DefaultParagraphFont"/>
    <w:uiPriority w:val="99"/>
    <w:unhideWhenUsed/>
    <w:rsid w:val="0072580E"/>
    <w:rPr>
      <w:color w:val="0563C1" w:themeColor="hyperlink"/>
      <w:u w:val="single"/>
    </w:rPr>
  </w:style>
  <w:style w:type="character" w:styleId="UnresolvedMention">
    <w:name w:val="Unresolved Mention"/>
    <w:basedOn w:val="DefaultParagraphFont"/>
    <w:uiPriority w:val="99"/>
    <w:semiHidden/>
    <w:unhideWhenUsed/>
    <w:rsid w:val="003A449C"/>
    <w:rPr>
      <w:color w:val="605E5C"/>
      <w:shd w:val="clear" w:color="auto" w:fill="E1DFDD"/>
    </w:rPr>
  </w:style>
  <w:style w:type="table" w:styleId="TableGrid">
    <w:name w:val="Table Grid"/>
    <w:basedOn w:val="TableNormal"/>
    <w:uiPriority w:val="39"/>
    <w:rsid w:val="006459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E74B9"/>
    <w:rPr>
      <w:color w:val="954F72" w:themeColor="followedHyperlink"/>
      <w:u w:val="single"/>
    </w:rPr>
  </w:style>
  <w:style w:type="paragraph" w:styleId="Title">
    <w:name w:val="Title"/>
    <w:basedOn w:val="Normal"/>
    <w:next w:val="Normal"/>
    <w:link w:val="TitleChar"/>
    <w:uiPriority w:val="10"/>
    <w:qFormat/>
    <w:rsid w:val="007C763E"/>
    <w:pPr>
      <w:ind w:firstLine="0"/>
      <w:contextualSpacing/>
      <w:jc w:val="center"/>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7C763E"/>
    <w:rPr>
      <w:rFonts w:ascii="Times New Roman" w:eastAsiaTheme="majorEastAsia" w:hAnsi="Times New Roman" w:cstheme="majorBidi"/>
      <w:b/>
      <w:spacing w:val="-10"/>
      <w:kern w:val="28"/>
      <w:sz w:val="32"/>
      <w:szCs w:val="56"/>
      <w:lang w:val="en-US"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822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jcWfnT9MmrB2j2Vt_gvnqluV0AR8aaNy/" TargetMode="Externa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foobar167/junkyard/tree/master/fine_tuning/text_evaluation_metrics" TargetMode="External"/><Relationship Id="rId14" Type="http://schemas.openxmlformats.org/officeDocument/2006/relationships/hyperlink" Target="https://arxiv.org/pdf/2405.079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FAFFBD-9531-4DFE-8B18-07715A2D1D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1195</TotalTime>
  <Pages>8</Pages>
  <Words>2300</Words>
  <Characters>14997</Characters>
  <Application>Microsoft Office Word</Application>
  <DocSecurity>0</DocSecurity>
  <Lines>312</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457</cp:revision>
  <dcterms:created xsi:type="dcterms:W3CDTF">2026-06-18T08:02:00Z</dcterms:created>
  <dcterms:modified xsi:type="dcterms:W3CDTF">2026-08-26T15:33:00Z</dcterms:modified>
</cp:coreProperties>
</file>