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38.png" ContentType="image/png"/>
  <Override PartName="/word/media/rId29.png" ContentType="image/png"/>
  <Override PartName="/word/media/rId61.png" ContentType="image/png"/>
  <Override PartName="/word/media/rId72.png" ContentType="image/png"/>
  <Override PartName="/word/media/rId57.png" ContentType="image/png"/>
  <Override PartName="/word/media/rId81.png" ContentType="image/png"/>
  <Override PartName="/word/media/rId34.png" ContentType="image/png"/>
  <Override PartName="/word/media/rId75.png" ContentType="image/png"/>
  <Override PartName="/word/media/rId85.png" ContentType="image/png"/>
  <Override PartName="/word/media/rId26.png" ContentType="image/png"/>
  <Override PartName="/word/media/rId41.png" ContentType="image/png"/>
  <Override PartName="/word/media/rId46.png" ContentType="image/png"/>
  <Override PartName="/word/media/rId50.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Snapshot</w:t>
      </w:r>
      <w:r>
        <w:t xml:space="preserve"> </w:t>
      </w:r>
      <w:r>
        <w:t xml:space="preserve">report</w:t>
      </w:r>
      <w:r>
        <w:t xml:space="preserve"> </w:t>
      </w:r>
      <w:r>
        <w:t xml:space="preserve">on</w:t>
      </w:r>
      <w:r>
        <w:t xml:space="preserve"> </w:t>
      </w:r>
      <w:r>
        <w:t xml:space="preserve">the</w:t>
      </w:r>
      <w:r>
        <w:t xml:space="preserve"> </w:t>
      </w:r>
      <w:r>
        <w:t xml:space="preserve">5Ws</w:t>
      </w:r>
    </w:p>
    <w:p>
      <w:pPr>
        <w:pStyle w:val="Subtitle"/>
      </w:pPr>
      <w:r>
        <w:t xml:space="preserve">First</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2022-06-05</w:t>
      </w:r>
    </w:p>
    <w:bookmarkStart w:id="20" w:name="summary-of-achievements"/>
    <w:p>
      <w:pPr>
        <w:pStyle w:val="Heading2"/>
      </w:pPr>
      <w:r>
        <w:t xml:space="preserve">Summary of achievements</w:t>
      </w:r>
    </w:p>
    <w:p>
      <w:pPr>
        <w:pStyle w:val="FirstParagraph"/>
      </w:pPr>
      <w:r>
        <w:t xml:space="preserve">Beneficiaries of humanitarian action formed 98.78% of the 2,230,628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FirstParagraph"/>
      </w:pPr>
      <w:r>
        <w:rPr>
          <w:rStyle w:val="VerbatimChar"/>
        </w:rPr>
        <w:t xml:space="preserve">summarise()</w:t>
      </w:r>
      <w:r>
        <w:t xml:space="preserve"> </w:t>
      </w:r>
      <w:r>
        <w:t xml:space="preserve">has grouped output by</w:t>
      </w:r>
      <w:r>
        <w:t xml:space="preserve"> </w:t>
      </w:r>
      <w:r>
        <w:t xml:space="preserve">‘</w:t>
      </w:r>
      <w:r>
        <w:t xml:space="preserve">strat_obj</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2022 beneficiaries by strategic objective</w:t>
      </w:r>
    </w:p>
    <w:tbl>
      <w:tblPr>
        <w:tblStyle w:val="Table"/>
        <w:tblW w:type="pct" w:w="3819"/>
        <w:tblLook w:firstRow="1" w:lastRow="0" w:firstColumn="0" w:lastColumn="0" w:noHBand="0" w:noVBand="0" w:val="0020"/>
        <w:tblCaption w:val="2022 beneficiaries by strategic objective"/>
      </w:tblPr>
      <w:tblGrid>
        <w:gridCol w:w="1320"/>
        <w:gridCol w:w="1650"/>
        <w:gridCol w:w="1540"/>
        <w:gridCol w:w="1540"/>
      </w:tblGrid>
      <w:tr>
        <w:trPr>
          <w:tblHeader w:val="true"/>
        </w:trPr>
        <w:tc>
          <w:tcPr/>
          <w:p>
            <w:pPr>
              <w:pStyle w:val="Compact"/>
              <w:jc w:val="left"/>
            </w:pPr>
            <w:r>
              <w:t xml:space="preserve">strat_obj</w:t>
            </w:r>
          </w:p>
        </w:tc>
        <w:tc>
          <w:tcPr/>
          <w:p>
            <w:pPr>
              <w:pStyle w:val="Compact"/>
              <w:jc w:val="left"/>
            </w:pPr>
            <w:r>
              <w:t xml:space="preserve">Humanitarian</w:t>
            </w:r>
          </w:p>
        </w:tc>
        <w:tc>
          <w:tcPr/>
          <w:p>
            <w:pPr>
              <w:pStyle w:val="Compact"/>
              <w:jc w:val="left"/>
            </w:pPr>
            <w:r>
              <w:t xml:space="preserve">Development</w:t>
            </w:r>
          </w:p>
        </w:tc>
        <w:tc>
          <w:tcPr/>
          <w:p>
            <w:pPr>
              <w:pStyle w:val="Compact"/>
              <w:jc w:val="left"/>
            </w:pPr>
            <w:r>
              <w:t xml:space="preserve">Total</w:t>
            </w:r>
          </w:p>
        </w:tc>
      </w:tr>
      <w:tr>
        <w:tc>
          <w:tcPr/>
          <w:p>
            <w:pPr>
              <w:pStyle w:val="Compact"/>
              <w:jc w:val="left"/>
            </w:pPr>
            <w:r>
              <w:t xml:space="preserve">so_1</w:t>
            </w:r>
          </w:p>
        </w:tc>
        <w:tc>
          <w:tcPr/>
          <w:p>
            <w:pPr>
              <w:pStyle w:val="Compact"/>
              <w:jc w:val="left"/>
            </w:pPr>
            <w:r>
              <w:t xml:space="preserve">324,919</w:t>
            </w:r>
          </w:p>
        </w:tc>
        <w:tc>
          <w:tcPr/>
          <w:p>
            <w:pPr>
              <w:pStyle w:val="SourceCode"/>
              <w:jc w:val="left"/>
            </w:pPr>
            <w:r>
              <w:rPr>
                <w:rStyle w:val="VerbatimChar"/>
              </w:rPr>
              <w:t xml:space="preserve"> 0</w:t>
            </w:r>
          </w:p>
        </w:tc>
        <w:tc>
          <w:tcPr/>
          <w:p>
            <w:pPr>
              <w:pStyle w:val="Compact"/>
              <w:jc w:val="left"/>
            </w:pPr>
            <w:r>
              <w:t xml:space="preserve">324,919</w:t>
            </w:r>
          </w:p>
        </w:tc>
      </w:tr>
      <w:tr>
        <w:tc>
          <w:tcPr/>
          <w:p>
            <w:pPr>
              <w:pStyle w:val="Compact"/>
              <w:jc w:val="left"/>
            </w:pPr>
            <w:r>
              <w:t xml:space="preserve">so_2</w:t>
            </w:r>
          </w:p>
        </w:tc>
        <w:tc>
          <w:tcPr/>
          <w:p>
            <w:pPr>
              <w:pStyle w:val="Compact"/>
              <w:jc w:val="left"/>
            </w:pPr>
            <w:r>
              <w:t xml:space="preserve">1,839,902</w:t>
            </w:r>
          </w:p>
        </w:tc>
        <w:tc>
          <w:tcPr/>
          <w:p>
            <w:pPr>
              <w:pStyle w:val="SourceCode"/>
              <w:jc w:val="left"/>
            </w:pPr>
            <w:r>
              <w:rPr>
                <w:rStyle w:val="VerbatimChar"/>
              </w:rPr>
              <w:t xml:space="preserve"> 0</w:t>
            </w:r>
          </w:p>
        </w:tc>
        <w:tc>
          <w:tcPr/>
          <w:p>
            <w:pPr>
              <w:pStyle w:val="Compact"/>
              <w:jc w:val="left"/>
            </w:pPr>
            <w:r>
              <w:t xml:space="preserve">1,839,902</w:t>
            </w:r>
          </w:p>
        </w:tc>
      </w:tr>
      <w:tr>
        <w:tc>
          <w:tcPr/>
          <w:p>
            <w:pPr>
              <w:pStyle w:val="Compact"/>
              <w:jc w:val="left"/>
            </w:pPr>
            <w:r>
              <w:t xml:space="preserve">so_3</w:t>
            </w:r>
          </w:p>
        </w:tc>
        <w:tc>
          <w:tcPr/>
          <w:p>
            <w:pPr>
              <w:pStyle w:val="Compact"/>
              <w:jc w:val="left"/>
            </w:pPr>
            <w:r>
              <w:t xml:space="preserve">38,589</w:t>
            </w:r>
          </w:p>
        </w:tc>
        <w:tc>
          <w:tcPr/>
          <w:p>
            <w:pPr>
              <w:pStyle w:val="Compact"/>
              <w:jc w:val="left"/>
            </w:pPr>
            <w:r>
              <w:t xml:space="preserve">27,218</w:t>
            </w:r>
          </w:p>
        </w:tc>
        <w:tc>
          <w:tcPr/>
          <w:p>
            <w:pPr>
              <w:pStyle w:val="Compact"/>
              <w:jc w:val="left"/>
            </w:pPr>
            <w:r>
              <w:t xml:space="preserve">65,807</w:t>
            </w:r>
          </w:p>
        </w:tc>
      </w:tr>
      <w:tr>
        <w:tc>
          <w:tcPr/>
          <w:p>
            <w:pPr>
              <w:pStyle w:val="Compact"/>
              <w:jc w:val="left"/>
            </w:pPr>
            <w:r>
              <w:t xml:space="preserve">Total</w:t>
            </w:r>
          </w:p>
        </w:tc>
        <w:tc>
          <w:tcPr/>
          <w:p>
            <w:pPr>
              <w:pStyle w:val="Compact"/>
              <w:jc w:val="left"/>
            </w:pPr>
            <w:r>
              <w:t xml:space="preserve">2,203,410</w:t>
            </w:r>
          </w:p>
        </w:tc>
        <w:tc>
          <w:tcPr/>
          <w:p>
            <w:pPr>
              <w:pStyle w:val="Compact"/>
              <w:jc w:val="left"/>
            </w:pPr>
            <w:r>
              <w:t xml:space="preserve">27,218</w:t>
            </w:r>
          </w:p>
        </w:tc>
        <w:tc>
          <w:tcPr/>
          <w:p>
            <w:pPr>
              <w:pStyle w:val="Compact"/>
              <w:jc w:val="left"/>
            </w:pPr>
            <w:r>
              <w:t xml:space="preserve">2,230,628</w:t>
            </w:r>
          </w:p>
        </w:tc>
      </w:tr>
    </w:tbl>
    <w:p>
      <w:pPr>
        <w:pStyle w:val="BodyText"/>
      </w:pPr>
    </w:p>
    <w:p>
      <w:pPr>
        <w:pStyle w:val="BodyText"/>
      </w:pPr>
      <w:r>
        <w:t xml:space="preserve">In terms of activities, the number of beneficiaries reached is heavily skewed towards food distributions. More than 95% of beneficiaries in 2022 have been reached by this activity.</w:t>
      </w:r>
    </w:p>
    <w:p>
      <w:pPr>
        <w:pStyle w:val="BodyText"/>
      </w:pPr>
      <w:r>
        <w:rPr>
          <w:rStyle w:val="VerbatimChar"/>
        </w:rPr>
        <w:t xml:space="preserve">summarise()</w:t>
      </w:r>
      <w:r>
        <w:t xml:space="preserve"> </w:t>
      </w:r>
      <w:r>
        <w:t xml:space="preserve">has grouped output by</w:t>
      </w:r>
      <w:r>
        <w:t xml:space="preserve"> </w:t>
      </w:r>
      <w:r>
        <w:t xml:space="preserve">‘</w:t>
      </w:r>
      <w:r>
        <w:t xml:space="preserve">strat_obj</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Breakdown of beneficiaries by activity</w:t>
      </w:r>
    </w:p>
    <w:tbl>
      <w:tblPr>
        <w:tblStyle w:val="Table"/>
        <w:tblW w:type="pct" w:w="5000"/>
        <w:tblLook w:firstRow="1" w:lastRow="0" w:firstColumn="0" w:lastColumn="0" w:noHBand="0" w:noVBand="0" w:val="0020"/>
        <w:tblCaption w:val="Breakdown of beneficiaries by activity"/>
      </w:tblPr>
      <w:tblGrid>
        <w:gridCol w:w="2946"/>
        <w:gridCol w:w="1013"/>
        <w:gridCol w:w="1105"/>
        <w:gridCol w:w="1013"/>
        <w:gridCol w:w="1105"/>
        <w:gridCol w:w="736"/>
      </w:tblGrid>
      <w:tr>
        <w:trPr>
          <w:tblHeader w:val="true"/>
        </w:trPr>
        <w:tc>
          <w:tcPr/>
          <w:p>
            <w:pPr>
              <w:pStyle w:val="Compact"/>
              <w:jc w:val="left"/>
            </w:pPr>
            <w:r>
              <w:t xml:space="preserve">activity</w:t>
            </w:r>
          </w:p>
        </w:tc>
        <w:tc>
          <w:tcPr/>
          <w:p>
            <w:pPr>
              <w:pStyle w:val="Compact"/>
              <w:jc w:val="left"/>
            </w:pPr>
            <w:r>
              <w:t xml:space="preserve">ben_so_1</w:t>
            </w:r>
          </w:p>
        </w:tc>
        <w:tc>
          <w:tcPr/>
          <w:p>
            <w:pPr>
              <w:pStyle w:val="Compact"/>
              <w:jc w:val="left"/>
            </w:pPr>
            <w:r>
              <w:t xml:space="preserve">ben_so_2</w:t>
            </w:r>
          </w:p>
        </w:tc>
        <w:tc>
          <w:tcPr/>
          <w:p>
            <w:pPr>
              <w:pStyle w:val="Compact"/>
              <w:jc w:val="left"/>
            </w:pPr>
            <w:r>
              <w:t xml:space="preserve">ben_so_3</w:t>
            </w:r>
          </w:p>
        </w:tc>
        <w:tc>
          <w:tcPr/>
          <w:p>
            <w:pPr>
              <w:pStyle w:val="Compact"/>
              <w:jc w:val="left"/>
            </w:pPr>
            <w:r>
              <w:t xml:space="preserve">Total</w:t>
            </w:r>
          </w:p>
        </w:tc>
        <w:tc>
          <w:tcPr/>
          <w:p>
            <w:pPr>
              <w:pStyle w:val="Compact"/>
              <w:jc w:val="left"/>
            </w:pPr>
            <w:r>
              <w:t xml:space="preserve">%_ben</w:t>
            </w:r>
          </w:p>
        </w:tc>
      </w:tr>
      <w:tr>
        <w:tc>
          <w:tcPr/>
          <w:p>
            <w:pPr>
              <w:pStyle w:val="SourceCode"/>
              <w:jc w:val="left"/>
            </w:pPr>
            <w:r>
              <w:rPr>
                <w:rStyle w:val="VerbatimChar"/>
              </w:rPr>
              <w:t xml:space="preserve">  food distribution</w:t>
            </w:r>
          </w:p>
        </w:tc>
        <w:tc>
          <w:tcPr/>
          <w:p>
            <w:pPr>
              <w:pStyle w:val="Compact"/>
              <w:jc w:val="left"/>
            </w:pPr>
            <w:r>
              <w:t xml:space="preserve">290,150</w:t>
            </w:r>
          </w:p>
        </w:tc>
        <w:tc>
          <w:tcPr/>
          <w:p>
            <w:pPr>
              <w:pStyle w:val="Compact"/>
              <w:jc w:val="left"/>
            </w:pPr>
            <w:r>
              <w:t xml:space="preserve">1,839,534</w:t>
            </w:r>
          </w:p>
        </w:tc>
        <w:tc>
          <w:tcPr/>
          <w:p>
            <w:pPr>
              <w:pStyle w:val="Compact"/>
              <w:jc w:val="left"/>
            </w:pPr>
            <w:r>
              <w:t xml:space="preserve">0</w:t>
            </w:r>
          </w:p>
        </w:tc>
        <w:tc>
          <w:tcPr/>
          <w:p>
            <w:pPr>
              <w:pStyle w:val="Compact"/>
              <w:jc w:val="left"/>
            </w:pPr>
            <w:r>
              <w:t xml:space="preserve">2,129,684</w:t>
            </w:r>
          </w:p>
        </w:tc>
        <w:tc>
          <w:tcPr/>
          <w:p>
            <w:pPr>
              <w:pStyle w:val="Compact"/>
              <w:jc w:val="left"/>
            </w:pPr>
            <w:r>
              <w:t xml:space="preserve">95.47</w:t>
            </w:r>
          </w:p>
        </w:tc>
      </w:tr>
      <w:tr>
        <w:tc>
          <w:tcPr/>
          <w:p>
            <w:pPr>
              <w:pStyle w:val="Compact"/>
              <w:jc w:val="left"/>
            </w:pPr>
            <w:r>
              <w:t xml:space="preserve">crop, vegetable and seed kits</w:t>
            </w:r>
          </w:p>
        </w:tc>
        <w:tc>
          <w:tcPr/>
          <w:p>
            <w:pPr>
              <w:pStyle w:val="Compact"/>
              <w:jc w:val="left"/>
            </w:pPr>
            <w:r>
              <w:t xml:space="preserve">0</w:t>
            </w:r>
          </w:p>
        </w:tc>
        <w:tc>
          <w:tcPr/>
          <w:p>
            <w:pPr>
              <w:pStyle w:val="SourceCode"/>
              <w:jc w:val="left"/>
            </w:pPr>
            <w:r>
              <w:rPr>
                <w:rStyle w:val="VerbatimChar"/>
              </w:rPr>
              <w:t xml:space="preserve">0</w:t>
            </w:r>
          </w:p>
        </w:tc>
        <w:tc>
          <w:tcPr/>
          <w:p>
            <w:pPr>
              <w:pStyle w:val="Compact"/>
              <w:jc w:val="left"/>
            </w:pPr>
            <w:r>
              <w:t xml:space="preserve">52,878</w:t>
            </w:r>
          </w:p>
        </w:tc>
        <w:tc>
          <w:tcPr/>
          <w:p>
            <w:pPr>
              <w:pStyle w:val="Compact"/>
              <w:jc w:val="left"/>
            </w:pPr>
            <w:r>
              <w:t xml:space="preserve">52,878</w:t>
            </w:r>
          </w:p>
        </w:tc>
        <w:tc>
          <w:tcPr/>
          <w:p>
            <w:pPr>
              <w:pStyle w:val="Compact"/>
              <w:jc w:val="left"/>
            </w:pPr>
            <w:r>
              <w:t xml:space="preserve">2.37</w:t>
            </w:r>
          </w:p>
        </w:tc>
      </w:tr>
      <w:tr>
        <w:tc>
          <w:tcPr/>
          <w:p>
            <w:pPr>
              <w:pStyle w:val="Compact"/>
              <w:jc w:val="left"/>
            </w:pPr>
            <w:r>
              <w:t xml:space="preserve">multi-purpose cash transfer</w:t>
            </w:r>
          </w:p>
        </w:tc>
        <w:tc>
          <w:tcPr/>
          <w:p>
            <w:pPr>
              <w:pStyle w:val="Compact"/>
              <w:jc w:val="left"/>
            </w:pPr>
            <w:r>
              <w:t xml:space="preserve">34,769</w:t>
            </w:r>
          </w:p>
        </w:tc>
        <w:tc>
          <w:tcPr/>
          <w:p>
            <w:pPr>
              <w:pStyle w:val="Compact"/>
              <w:jc w:val="left"/>
            </w:pPr>
            <w:r>
              <w:t xml:space="preserve">368</w:t>
            </w:r>
          </w:p>
        </w:tc>
        <w:tc>
          <w:tcPr/>
          <w:p>
            <w:pPr>
              <w:pStyle w:val="Compact"/>
              <w:jc w:val="left"/>
            </w:pPr>
            <w:r>
              <w:t xml:space="preserve">0</w:t>
            </w:r>
          </w:p>
        </w:tc>
        <w:tc>
          <w:tcPr/>
          <w:p>
            <w:pPr>
              <w:pStyle w:val="Compact"/>
              <w:jc w:val="left"/>
            </w:pPr>
            <w:r>
              <w:t xml:space="preserve">35,137</w:t>
            </w:r>
          </w:p>
        </w:tc>
        <w:tc>
          <w:tcPr/>
          <w:p>
            <w:pPr>
              <w:pStyle w:val="Compact"/>
              <w:jc w:val="left"/>
            </w:pPr>
            <w:r>
              <w:t xml:space="preserve">1.58</w:t>
            </w:r>
          </w:p>
        </w:tc>
      </w:tr>
      <w:tr>
        <w:tc>
          <w:tcPr/>
          <w:p>
            <w:pPr>
              <w:pStyle w:val="Compact"/>
              <w:jc w:val="left"/>
            </w:pPr>
            <w:r>
              <w:t xml:space="preserve">food_cash for work_assets</w:t>
            </w:r>
          </w:p>
        </w:tc>
        <w:tc>
          <w:tcPr/>
          <w:p>
            <w:pPr>
              <w:pStyle w:val="Compact"/>
              <w:jc w:val="left"/>
            </w:pPr>
            <w:r>
              <w:t xml:space="preserve">0</w:t>
            </w:r>
          </w:p>
        </w:tc>
        <w:tc>
          <w:tcPr/>
          <w:p>
            <w:pPr>
              <w:pStyle w:val="SourceCode"/>
              <w:jc w:val="left"/>
            </w:pPr>
            <w:r>
              <w:rPr>
                <w:rStyle w:val="VerbatimChar"/>
              </w:rPr>
              <w:t xml:space="preserve">0</w:t>
            </w:r>
          </w:p>
        </w:tc>
        <w:tc>
          <w:tcPr/>
          <w:p>
            <w:pPr>
              <w:pStyle w:val="Compact"/>
              <w:jc w:val="left"/>
            </w:pPr>
            <w:r>
              <w:t xml:space="preserve">9,365</w:t>
            </w:r>
          </w:p>
        </w:tc>
        <w:tc>
          <w:tcPr/>
          <w:p>
            <w:pPr>
              <w:pStyle w:val="Compact"/>
              <w:jc w:val="left"/>
            </w:pPr>
            <w:r>
              <w:t xml:space="preserve">9,365</w:t>
            </w:r>
          </w:p>
        </w:tc>
        <w:tc>
          <w:tcPr/>
          <w:p>
            <w:pPr>
              <w:pStyle w:val="Compact"/>
              <w:jc w:val="left"/>
            </w:pPr>
            <w:r>
              <w:t xml:space="preserve">0.42</w:t>
            </w:r>
          </w:p>
        </w:tc>
      </w:tr>
      <w:tr>
        <w:tc>
          <w:tcPr/>
          <w:p>
            <w:pPr>
              <w:pStyle w:val="SourceCode"/>
              <w:jc w:val="left"/>
            </w:pPr>
            <w:r>
              <w:rPr>
                <w:rStyle w:val="VerbatimChar"/>
              </w:rPr>
              <w:t xml:space="preserve">IGA and small grants</w:t>
            </w:r>
          </w:p>
        </w:tc>
        <w:tc>
          <w:tcPr/>
          <w:p>
            <w:pPr>
              <w:pStyle w:val="Compact"/>
              <w:jc w:val="left"/>
            </w:pPr>
            <w:r>
              <w:t xml:space="preserve">0</w:t>
            </w:r>
          </w:p>
        </w:tc>
        <w:tc>
          <w:tcPr/>
          <w:p>
            <w:pPr>
              <w:pStyle w:val="SourceCode"/>
              <w:jc w:val="left"/>
            </w:pPr>
            <w:r>
              <w:rPr>
                <w:rStyle w:val="VerbatimChar"/>
              </w:rPr>
              <w:t xml:space="preserve">0</w:t>
            </w:r>
          </w:p>
        </w:tc>
        <w:tc>
          <w:tcPr/>
          <w:p>
            <w:pPr>
              <w:pStyle w:val="Compact"/>
              <w:jc w:val="left"/>
            </w:pPr>
            <w:r>
              <w:t xml:space="preserve">2,111</w:t>
            </w:r>
          </w:p>
        </w:tc>
        <w:tc>
          <w:tcPr/>
          <w:p>
            <w:pPr>
              <w:pStyle w:val="Compact"/>
              <w:jc w:val="left"/>
            </w:pPr>
            <w:r>
              <w:t xml:space="preserve">2,111</w:t>
            </w:r>
          </w:p>
        </w:tc>
        <w:tc>
          <w:tcPr/>
          <w:p>
            <w:pPr>
              <w:pStyle w:val="Compact"/>
              <w:jc w:val="left"/>
            </w:pPr>
            <w:r>
              <w:t xml:space="preserve">0.09</w:t>
            </w:r>
          </w:p>
        </w:tc>
      </w:tr>
      <w:tr>
        <w:tc>
          <w:tcPr/>
          <w:p>
            <w:pPr>
              <w:pStyle w:val="SourceCode"/>
              <w:jc w:val="left"/>
            </w:pPr>
            <w:r>
              <w:rPr>
                <w:rStyle w:val="VerbatimChar"/>
              </w:rPr>
              <w:t xml:space="preserve"> vocational training</w:t>
            </w:r>
          </w:p>
        </w:tc>
        <w:tc>
          <w:tcPr/>
          <w:p>
            <w:pPr>
              <w:pStyle w:val="Compact"/>
              <w:jc w:val="left"/>
            </w:pPr>
            <w:r>
              <w:t xml:space="preserve">0</w:t>
            </w:r>
          </w:p>
        </w:tc>
        <w:tc>
          <w:tcPr/>
          <w:p>
            <w:pPr>
              <w:pStyle w:val="SourceCode"/>
              <w:jc w:val="left"/>
            </w:pPr>
            <w:r>
              <w:rPr>
                <w:rStyle w:val="VerbatimChar"/>
              </w:rPr>
              <w:t xml:space="preserve">0</w:t>
            </w:r>
          </w:p>
        </w:tc>
        <w:tc>
          <w:tcPr/>
          <w:p>
            <w:pPr>
              <w:pStyle w:val="Compact"/>
              <w:jc w:val="left"/>
            </w:pPr>
            <w:r>
              <w:t xml:space="preserve">1,253</w:t>
            </w:r>
          </w:p>
        </w:tc>
        <w:tc>
          <w:tcPr/>
          <w:p>
            <w:pPr>
              <w:pStyle w:val="Compact"/>
              <w:jc w:val="left"/>
            </w:pPr>
            <w:r>
              <w:t xml:space="preserve">1,253</w:t>
            </w:r>
          </w:p>
        </w:tc>
        <w:tc>
          <w:tcPr/>
          <w:p>
            <w:pPr>
              <w:pStyle w:val="Compact"/>
              <w:jc w:val="left"/>
            </w:pPr>
            <w:r>
              <w:t xml:space="preserve">0.06</w:t>
            </w:r>
          </w:p>
        </w:tc>
      </w:tr>
      <w:tr>
        <w:tc>
          <w:tcPr/>
          <w:p>
            <w:pPr>
              <w:pStyle w:val="Compact"/>
              <w:jc w:val="left"/>
            </w:pPr>
            <w:r>
              <w:t xml:space="preserve">FFS and farmer training</w:t>
            </w:r>
          </w:p>
        </w:tc>
        <w:tc>
          <w:tcPr/>
          <w:p>
            <w:pPr>
              <w:pStyle w:val="Compact"/>
              <w:jc w:val="left"/>
            </w:pPr>
            <w:r>
              <w:t xml:space="preserve">0</w:t>
            </w:r>
          </w:p>
        </w:tc>
        <w:tc>
          <w:tcPr/>
          <w:p>
            <w:pPr>
              <w:pStyle w:val="SourceCode"/>
              <w:jc w:val="left"/>
            </w:pPr>
            <w:r>
              <w:rPr>
                <w:rStyle w:val="VerbatimChar"/>
              </w:rPr>
              <w:t xml:space="preserve">0</w:t>
            </w:r>
          </w:p>
        </w:tc>
        <w:tc>
          <w:tcPr/>
          <w:p>
            <w:pPr>
              <w:pStyle w:val="Compact"/>
              <w:jc w:val="left"/>
            </w:pPr>
            <w:r>
              <w:t xml:space="preserve">150</w:t>
            </w:r>
          </w:p>
        </w:tc>
        <w:tc>
          <w:tcPr/>
          <w:p>
            <w:pPr>
              <w:pStyle w:val="Compact"/>
              <w:jc w:val="left"/>
            </w:pPr>
            <w:r>
              <w:t xml:space="preserve">150</w:t>
            </w:r>
          </w:p>
        </w:tc>
        <w:tc>
          <w:tcPr/>
          <w:p>
            <w:pPr>
              <w:pStyle w:val="Compact"/>
              <w:jc w:val="left"/>
            </w:pPr>
            <w:r>
              <w:t xml:space="preserve">0.01</w:t>
            </w:r>
          </w:p>
        </w:tc>
      </w:tr>
      <w:tr>
        <w:tc>
          <w:tcPr/>
          <w:p>
            <w:pPr>
              <w:pStyle w:val="SourceCode"/>
              <w:jc w:val="left"/>
            </w:pPr>
            <w:r>
              <w:rPr>
                <w:rStyle w:val="VerbatimChar"/>
              </w:rPr>
              <w:t xml:space="preserve">   livestock kits</w:t>
            </w:r>
          </w:p>
        </w:tc>
        <w:tc>
          <w:tcPr/>
          <w:p>
            <w:pPr>
              <w:pStyle w:val="Compact"/>
              <w:jc w:val="left"/>
            </w:pPr>
            <w:r>
              <w:t xml:space="preserve">0</w:t>
            </w:r>
          </w:p>
        </w:tc>
        <w:tc>
          <w:tcPr/>
          <w:p>
            <w:pPr>
              <w:pStyle w:val="SourceCode"/>
              <w:jc w:val="left"/>
            </w:pPr>
            <w:r>
              <w:rPr>
                <w:rStyle w:val="VerbatimChar"/>
              </w:rPr>
              <w:t xml:space="preserve">0</w:t>
            </w:r>
          </w:p>
        </w:tc>
        <w:tc>
          <w:tcPr/>
          <w:p>
            <w:pPr>
              <w:pStyle w:val="Compact"/>
              <w:jc w:val="left"/>
            </w:pPr>
            <w:r>
              <w:t xml:space="preserve">50</w:t>
            </w:r>
          </w:p>
        </w:tc>
        <w:tc>
          <w:tcPr/>
          <w:p>
            <w:pPr>
              <w:pStyle w:val="Compact"/>
              <w:jc w:val="left"/>
            </w:pPr>
            <w:r>
              <w:t xml:space="preserve">50</w:t>
            </w:r>
          </w:p>
        </w:tc>
        <w:tc>
          <w:tcPr/>
          <w:p>
            <w:pPr>
              <w:pStyle w:val="Compact"/>
              <w:jc w:val="left"/>
            </w:pPr>
            <w:r>
              <w:t xml:space="preserve">0</w:t>
            </w:r>
          </w:p>
        </w:tc>
      </w:tr>
    </w:tbl>
    <w:p>
      <w:pPr>
        <w:pStyle w:val="BodyText"/>
      </w:pPr>
    </w:p>
    <w:p>
      <w:pPr>
        <w:pStyle w:val="BodyText"/>
      </w:pPr>
      <w:r>
        <w:t xml:space="preserve">57% of beneficiaries were reached by activities where nutrition was mainstreamed. This is highly encouraging. As the year progresses, it will be important to collect more details about how exactly nutrition has been mainstreamed so that coordination with the Nutrition Cluster may be improved.</w:t>
      </w:r>
    </w:p>
    <w:p>
      <w:pPr>
        <w:pStyle w:val="BodyText"/>
      </w:pPr>
      <w:r>
        <w:rPr>
          <w:rStyle w:val="VerbatimChar"/>
        </w:rPr>
        <w:t xml:space="preserve">summarise()</w:t>
      </w:r>
      <w:r>
        <w:t xml:space="preserve"> </w:t>
      </w:r>
      <w:r>
        <w:t xml:space="preserve">has grouped output by</w:t>
      </w:r>
      <w:r>
        <w:t xml:space="preserve"> </w:t>
      </w:r>
      <w:r>
        <w:t xml:space="preserve">‘</w:t>
      </w:r>
      <w:r>
        <w:t xml:space="preserve">strat_obj</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Breakdown of bneficiaries by status of nutrition mainstreaming</w:t>
      </w:r>
    </w:p>
    <w:tbl>
      <w:tblPr>
        <w:tblStyle w:val="Table"/>
        <w:tblW w:type="pct" w:w="5000"/>
        <w:tblLook w:firstRow="1" w:lastRow="0" w:firstColumn="0" w:lastColumn="0" w:noHBand="0" w:noVBand="0" w:val="0020"/>
        <w:tblCaption w:val="Breakdown of bneficiaries by status of nutrition mainstreaming"/>
      </w:tblPr>
      <w:tblGrid>
        <w:gridCol w:w="2899"/>
        <w:gridCol w:w="707"/>
        <w:gridCol w:w="848"/>
        <w:gridCol w:w="636"/>
        <w:gridCol w:w="1555"/>
        <w:gridCol w:w="1272"/>
      </w:tblGrid>
      <w:tr>
        <w:trPr>
          <w:tblHeader w:val="true"/>
        </w:trPr>
        <w:tc>
          <w:tcPr/>
          <w:p>
            <w:pPr>
              <w:pStyle w:val="Compact"/>
              <w:jc w:val="left"/>
            </w:pPr>
            <w:r>
              <w:t xml:space="preserve">was_nutrition_mainstreamed_in_activity</w:t>
            </w:r>
          </w:p>
        </w:tc>
        <w:tc>
          <w:tcPr/>
          <w:p>
            <w:pPr>
              <w:pStyle w:val="Compact"/>
              <w:jc w:val="left"/>
            </w:pPr>
            <w:r>
              <w:t xml:space="preserve">so_1</w:t>
            </w:r>
          </w:p>
        </w:tc>
        <w:tc>
          <w:tcPr/>
          <w:p>
            <w:pPr>
              <w:pStyle w:val="Compact"/>
              <w:jc w:val="left"/>
            </w:pPr>
            <w:r>
              <w:t xml:space="preserve">so_2</w:t>
            </w:r>
          </w:p>
        </w:tc>
        <w:tc>
          <w:tcPr/>
          <w:p>
            <w:pPr>
              <w:pStyle w:val="Compact"/>
              <w:jc w:val="left"/>
            </w:pPr>
            <w:r>
              <w:t xml:space="preserve">so_3</w:t>
            </w:r>
          </w:p>
        </w:tc>
        <w:tc>
          <w:tcPr/>
          <w:p>
            <w:pPr>
              <w:pStyle w:val="Compact"/>
              <w:jc w:val="left"/>
            </w:pPr>
            <w:r>
              <w:t xml:space="preserve">total_beneficiaries</w:t>
            </w:r>
          </w:p>
        </w:tc>
        <w:tc>
          <w:tcPr/>
          <w:p>
            <w:pPr>
              <w:pStyle w:val="Compact"/>
              <w:jc w:val="left"/>
            </w:pPr>
            <w:r>
              <w:t xml:space="preserve">%_beneficiaries</w:t>
            </w:r>
          </w:p>
        </w:tc>
      </w:tr>
      <w:tr>
        <w:tc>
          <w:tcPr/>
          <w:p>
            <w:pPr>
              <w:pStyle w:val="SourceCode"/>
              <w:jc w:val="left"/>
            </w:pPr>
            <w:r>
              <w:rPr>
                <w:rStyle w:val="VerbatimChar"/>
              </w:rPr>
              <w:t xml:space="preserve">             Yes</w:t>
            </w:r>
          </w:p>
        </w:tc>
        <w:tc>
          <w:tcPr/>
          <w:p>
            <w:pPr>
              <w:pStyle w:val="Compact"/>
              <w:jc w:val="left"/>
            </w:pPr>
            <w:r>
              <w:t xml:space="preserve">210,643</w:t>
            </w:r>
          </w:p>
        </w:tc>
        <w:tc>
          <w:tcPr/>
          <w:p>
            <w:pPr>
              <w:pStyle w:val="Compact"/>
              <w:jc w:val="left"/>
            </w:pPr>
            <w:r>
              <w:t xml:space="preserve">1,018,696</w:t>
            </w:r>
          </w:p>
        </w:tc>
        <w:tc>
          <w:tcPr/>
          <w:p>
            <w:pPr>
              <w:pStyle w:val="Compact"/>
              <w:jc w:val="left"/>
            </w:pPr>
            <w:r>
              <w:t xml:space="preserve">40,782</w:t>
            </w:r>
          </w:p>
        </w:tc>
        <w:tc>
          <w:tcPr/>
          <w:p>
            <w:pPr>
              <w:pStyle w:val="SourceCode"/>
              <w:jc w:val="left"/>
            </w:pPr>
            <w:r>
              <w:rPr>
                <w:rStyle w:val="VerbatimChar"/>
              </w:rPr>
              <w:t xml:space="preserve"> 1,270,121</w:t>
            </w:r>
          </w:p>
        </w:tc>
        <w:tc>
          <w:tcPr/>
          <w:p>
            <w:pPr>
              <w:pStyle w:val="SourceCode"/>
              <w:jc w:val="left"/>
            </w:pPr>
            <w:r>
              <w:rPr>
                <w:rStyle w:val="VerbatimChar"/>
              </w:rPr>
              <w:t xml:space="preserve"> 56.94</w:t>
            </w:r>
          </w:p>
        </w:tc>
      </w:tr>
      <w:tr>
        <w:tc>
          <w:tcPr/>
          <w:p>
            <w:pPr>
              <w:pStyle w:val="SourceCode"/>
              <w:jc w:val="left"/>
            </w:pPr>
            <w:r>
              <w:rPr>
                <w:rStyle w:val="VerbatimChar"/>
              </w:rPr>
              <w:t xml:space="preserve">              No</w:t>
            </w:r>
          </w:p>
        </w:tc>
        <w:tc>
          <w:tcPr/>
          <w:p>
            <w:pPr>
              <w:pStyle w:val="Compact"/>
              <w:jc w:val="left"/>
            </w:pPr>
            <w:r>
              <w:t xml:space="preserve">114,276</w:t>
            </w:r>
          </w:p>
        </w:tc>
        <w:tc>
          <w:tcPr/>
          <w:p>
            <w:pPr>
              <w:pStyle w:val="Compact"/>
              <w:jc w:val="left"/>
            </w:pPr>
            <w:r>
              <w:t xml:space="preserve">821,206</w:t>
            </w:r>
          </w:p>
        </w:tc>
        <w:tc>
          <w:tcPr/>
          <w:p>
            <w:pPr>
              <w:pStyle w:val="Compact"/>
              <w:jc w:val="left"/>
            </w:pPr>
            <w:r>
              <w:t xml:space="preserve">25,025</w:t>
            </w:r>
          </w:p>
        </w:tc>
        <w:tc>
          <w:tcPr/>
          <w:p>
            <w:pPr>
              <w:pStyle w:val="SourceCode"/>
              <w:jc w:val="left"/>
            </w:pPr>
            <w:r>
              <w:rPr>
                <w:rStyle w:val="VerbatimChar"/>
              </w:rPr>
              <w:t xml:space="preserve">  960,507</w:t>
            </w:r>
          </w:p>
        </w:tc>
        <w:tc>
          <w:tcPr/>
          <w:p>
            <w:pPr>
              <w:pStyle w:val="SourceCode"/>
              <w:jc w:val="left"/>
            </w:pPr>
            <w:r>
              <w:rPr>
                <w:rStyle w:val="VerbatimChar"/>
              </w:rPr>
              <w:t xml:space="preserve"> 43.06</w:t>
            </w:r>
          </w:p>
        </w:tc>
      </w:tr>
    </w:tbl>
    <w:p>
      <w:pPr>
        <w:pStyle w:val="FirstParagraph"/>
      </w:pPr>
    </w:p>
    <w:bookmarkEnd w:id="20"/>
    <w:bookmarkStart w:id="33" w:name="geographies"/>
    <w:p>
      <w:pPr>
        <w:pStyle w:val="Heading2"/>
      </w:pPr>
      <w:r>
        <w:t xml:space="preserve">1. Geographies</w:t>
      </w:r>
    </w:p>
    <w:bookmarkStart w:id="24" w:name="statewise-breakdowns"/>
    <w:p>
      <w:pPr>
        <w:pStyle w:val="Heading3"/>
      </w:pPr>
      <w:r>
        <w:t xml:space="preserve">1.1 Statewise breakdowns</w:t>
      </w:r>
    </w:p>
    <w:p>
      <w:pPr>
        <w:pStyle w:val="FirstParagraph"/>
      </w:pPr>
      <w:r>
        <w:t xml:space="preserve">As in 2021, the number of beneficiaries reached has been heavily biased towards relatively few areas, which is not appropriate for a unionwide response. A total of 73 townships have been reached across 13 states/regions.</w:t>
      </w:r>
    </w:p>
    <w:p>
      <w:pPr>
        <w:pStyle w:val="BodyText"/>
      </w:pPr>
    </w:p>
    <w:p>
      <w:pPr>
        <w:pStyle w:val="BodyText"/>
      </w:pPr>
      <w:r>
        <w:drawing>
          <wp:inline>
            <wp:extent cx="5334000" cy="2370666"/>
            <wp:effectExtent b="0" l="0" r="0" t="0"/>
            <wp:docPr descr="" title="" id="22" name="Picture"/>
            <a:graphic>
              <a:graphicData uri="http://schemas.openxmlformats.org/drawingml/2006/picture">
                <pic:pic>
                  <pic:nvPicPr>
                    <pic:cNvPr descr="q1_2022_word_files/figure-docx/barplot-state-region-1.png" id="23"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outlines the number of beneficiaries reached by state/region in both 2021 and 2022. In 2021, the response was heavily skewed towards Yangon and Rakhine. The bias is even more pronounced in 2022. As will be discussed in the next section, this is a misallocation of resources as many of the areas reached in Yangon and Rakhine are already heavily oversubscribed and the reach is multiple times the target.</w:t>
      </w:r>
    </w:p>
    <w:p>
      <w:pPr>
        <w:pStyle w:val="BodyText"/>
      </w:pPr>
      <w:r>
        <w:t xml:space="preserve">87.15% of beneficiaries reached in the first quarter of 2022 originated from Yangon or Rakhine.</w:t>
      </w:r>
    </w:p>
    <w:p>
      <w:pPr>
        <w:pStyle w:val="BodyText"/>
      </w:pPr>
    </w:p>
    <w:p>
      <w:pPr>
        <w:pStyle w:val="TableCaption"/>
      </w:pPr>
      <w:r>
        <w:t xml:space="preserve">Skew in Q1 2022 geographic reach, comparison with 2021 data</w:t>
      </w:r>
    </w:p>
    <w:tbl>
      <w:tblPr>
        <w:tblStyle w:val="Table"/>
        <w:tblW w:type="pct" w:w="5000"/>
        <w:tblLook w:firstRow="1" w:lastRow="0" w:firstColumn="0" w:lastColumn="0" w:noHBand="0" w:noVBand="0" w:val="0020"/>
        <w:tblCaption w:val="Skew in Q1 2022 geographic reach, comparison with 2021 data"/>
      </w:tblPr>
      <w:tblGrid>
        <w:gridCol w:w="1431"/>
        <w:gridCol w:w="2003"/>
        <w:gridCol w:w="1240"/>
        <w:gridCol w:w="2003"/>
        <w:gridCol w:w="1240"/>
      </w:tblGrid>
      <w:tr>
        <w:trPr>
          <w:tblHeader w:val="true"/>
        </w:trPr>
        <w:tc>
          <w:tcPr/>
          <w:p>
            <w:pPr>
              <w:pStyle w:val="Compact"/>
              <w:jc w:val="left"/>
            </w:pPr>
            <w:r>
              <w:t xml:space="preserve">State</w:t>
            </w:r>
          </w:p>
        </w:tc>
        <w:tc>
          <w:tcPr/>
          <w:p>
            <w:pPr>
              <w:pStyle w:val="Compact"/>
              <w:jc w:val="left"/>
            </w:pPr>
            <w:r>
              <w:t xml:space="preserve">Beneficiaries_2021</w:t>
            </w:r>
          </w:p>
        </w:tc>
        <w:tc>
          <w:tcPr/>
          <w:p>
            <w:pPr>
              <w:pStyle w:val="Compact"/>
              <w:jc w:val="left"/>
            </w:pPr>
            <w:r>
              <w:t xml:space="preserve">%_ben_2021</w:t>
            </w:r>
          </w:p>
        </w:tc>
        <w:tc>
          <w:tcPr/>
          <w:p>
            <w:pPr>
              <w:pStyle w:val="Compact"/>
              <w:jc w:val="left"/>
            </w:pPr>
            <w:r>
              <w:t xml:space="preserve">Beneficiaries_2022</w:t>
            </w:r>
          </w:p>
        </w:tc>
        <w:tc>
          <w:tcPr/>
          <w:p>
            <w:pPr>
              <w:pStyle w:val="Compact"/>
              <w:jc w:val="left"/>
            </w:pPr>
            <w:r>
              <w:t xml:space="preserve">%_ben_2022</w:t>
            </w:r>
          </w:p>
        </w:tc>
      </w:tr>
      <w:tr>
        <w:tc>
          <w:tcPr/>
          <w:p>
            <w:pPr>
              <w:pStyle w:val="Compact"/>
              <w:jc w:val="left"/>
            </w:pPr>
            <w:r>
              <w:t xml:space="preserve">Yangon</w:t>
            </w:r>
          </w:p>
        </w:tc>
        <w:tc>
          <w:tcPr/>
          <w:p>
            <w:pPr>
              <w:pStyle w:val="SourceCode"/>
              <w:jc w:val="left"/>
            </w:pPr>
            <w:r>
              <w:rPr>
                <w:rStyle w:val="VerbatimChar"/>
              </w:rPr>
              <w:t xml:space="preserve">2,011,575</w:t>
            </w:r>
          </w:p>
        </w:tc>
        <w:tc>
          <w:tcPr/>
          <w:p>
            <w:pPr>
              <w:pStyle w:val="Compact"/>
              <w:jc w:val="left"/>
            </w:pPr>
            <w:r>
              <w:t xml:space="preserve">61.69</w:t>
            </w:r>
          </w:p>
        </w:tc>
        <w:tc>
          <w:tcPr/>
          <w:p>
            <w:pPr>
              <w:pStyle w:val="SourceCode"/>
              <w:jc w:val="left"/>
            </w:pPr>
            <w:r>
              <w:rPr>
                <w:rStyle w:val="VerbatimChar"/>
              </w:rPr>
              <w:t xml:space="preserve">1,598,366</w:t>
            </w:r>
          </w:p>
        </w:tc>
        <w:tc>
          <w:tcPr/>
          <w:p>
            <w:pPr>
              <w:pStyle w:val="Compact"/>
              <w:jc w:val="left"/>
            </w:pPr>
            <w:r>
              <w:t xml:space="preserve">71.66</w:t>
            </w:r>
          </w:p>
        </w:tc>
      </w:tr>
      <w:tr>
        <w:tc>
          <w:tcPr/>
          <w:p>
            <w:pPr>
              <w:pStyle w:val="Compact"/>
              <w:jc w:val="left"/>
            </w:pPr>
            <w:r>
              <w:t xml:space="preserve">Rakhine</w:t>
            </w:r>
          </w:p>
        </w:tc>
        <w:tc>
          <w:tcPr/>
          <w:p>
            <w:pPr>
              <w:pStyle w:val="SourceCode"/>
              <w:jc w:val="left"/>
            </w:pPr>
            <w:r>
              <w:rPr>
                <w:rStyle w:val="VerbatimChar"/>
              </w:rPr>
              <w:t xml:space="preserve"> 530,202</w:t>
            </w:r>
          </w:p>
        </w:tc>
        <w:tc>
          <w:tcPr/>
          <w:p>
            <w:pPr>
              <w:pStyle w:val="Compact"/>
              <w:jc w:val="left"/>
            </w:pPr>
            <w:r>
              <w:t xml:space="preserve">16.26</w:t>
            </w:r>
          </w:p>
        </w:tc>
        <w:tc>
          <w:tcPr/>
          <w:p>
            <w:pPr>
              <w:pStyle w:val="SourceCode"/>
              <w:jc w:val="left"/>
            </w:pPr>
            <w:r>
              <w:rPr>
                <w:rStyle w:val="VerbatimChar"/>
              </w:rPr>
              <w:t xml:space="preserve"> 345,655</w:t>
            </w:r>
          </w:p>
        </w:tc>
        <w:tc>
          <w:tcPr/>
          <w:p>
            <w:pPr>
              <w:pStyle w:val="Compact"/>
              <w:jc w:val="left"/>
            </w:pPr>
            <w:r>
              <w:t xml:space="preserve">15.5</w:t>
            </w:r>
          </w:p>
        </w:tc>
      </w:tr>
      <w:tr>
        <w:tc>
          <w:tcPr/>
          <w:p>
            <w:pPr>
              <w:pStyle w:val="Compact"/>
              <w:jc w:val="left"/>
            </w:pPr>
            <w:r>
              <w:t xml:space="preserve">Kachin</w:t>
            </w:r>
          </w:p>
        </w:tc>
        <w:tc>
          <w:tcPr/>
          <w:p>
            <w:pPr>
              <w:pStyle w:val="SourceCode"/>
              <w:jc w:val="left"/>
            </w:pPr>
            <w:r>
              <w:rPr>
                <w:rStyle w:val="VerbatimChar"/>
              </w:rPr>
              <w:t xml:space="preserve">  89,818</w:t>
            </w:r>
          </w:p>
        </w:tc>
        <w:tc>
          <w:tcPr/>
          <w:p>
            <w:pPr>
              <w:pStyle w:val="Compact"/>
              <w:jc w:val="left"/>
            </w:pPr>
            <w:r>
              <w:t xml:space="preserve">2.75</w:t>
            </w:r>
          </w:p>
        </w:tc>
        <w:tc>
          <w:tcPr/>
          <w:p>
            <w:pPr>
              <w:pStyle w:val="SourceCode"/>
              <w:jc w:val="left"/>
            </w:pPr>
            <w:r>
              <w:rPr>
                <w:rStyle w:val="VerbatimChar"/>
              </w:rPr>
              <w:t xml:space="preserve"> 111,630</w:t>
            </w:r>
          </w:p>
        </w:tc>
        <w:tc>
          <w:tcPr/>
          <w:p>
            <w:pPr>
              <w:pStyle w:val="SourceCode"/>
              <w:jc w:val="left"/>
            </w:pPr>
            <w:r>
              <w:rPr>
                <w:rStyle w:val="VerbatimChar"/>
              </w:rPr>
              <w:t xml:space="preserve">5</w:t>
            </w:r>
          </w:p>
        </w:tc>
      </w:tr>
      <w:tr>
        <w:tc>
          <w:tcPr/>
          <w:p>
            <w:pPr>
              <w:pStyle w:val="Compact"/>
              <w:jc w:val="left"/>
            </w:pPr>
            <w:r>
              <w:t xml:space="preserve">Kayah</w:t>
            </w:r>
          </w:p>
        </w:tc>
        <w:tc>
          <w:tcPr/>
          <w:p>
            <w:pPr>
              <w:pStyle w:val="SourceCode"/>
              <w:jc w:val="left"/>
            </w:pPr>
            <w:r>
              <w:rPr>
                <w:rStyle w:val="VerbatimChar"/>
              </w:rPr>
              <w:t xml:space="preserve">  17,746</w:t>
            </w:r>
          </w:p>
        </w:tc>
        <w:tc>
          <w:tcPr/>
          <w:p>
            <w:pPr>
              <w:pStyle w:val="Compact"/>
              <w:jc w:val="left"/>
            </w:pPr>
            <w:r>
              <w:t xml:space="preserve">0.54</w:t>
            </w:r>
          </w:p>
        </w:tc>
        <w:tc>
          <w:tcPr/>
          <w:p>
            <w:pPr>
              <w:pStyle w:val="SourceCode"/>
              <w:jc w:val="left"/>
            </w:pPr>
            <w:r>
              <w:rPr>
                <w:rStyle w:val="VerbatimChar"/>
              </w:rPr>
              <w:t xml:space="preserve">  48,951</w:t>
            </w:r>
          </w:p>
        </w:tc>
        <w:tc>
          <w:tcPr/>
          <w:p>
            <w:pPr>
              <w:pStyle w:val="Compact"/>
              <w:jc w:val="left"/>
            </w:pPr>
            <w:r>
              <w:t xml:space="preserve">2.19</w:t>
            </w:r>
          </w:p>
        </w:tc>
      </w:tr>
      <w:tr>
        <w:tc>
          <w:tcPr/>
          <w:p>
            <w:pPr>
              <w:pStyle w:val="Compact"/>
              <w:jc w:val="left"/>
            </w:pPr>
            <w:r>
              <w:t xml:space="preserve">Kayin</w:t>
            </w:r>
          </w:p>
        </w:tc>
        <w:tc>
          <w:tcPr/>
          <w:p>
            <w:pPr>
              <w:pStyle w:val="SourceCode"/>
              <w:jc w:val="left"/>
            </w:pPr>
            <w:r>
              <w:rPr>
                <w:rStyle w:val="VerbatimChar"/>
              </w:rPr>
              <w:t xml:space="preserve">  68,108</w:t>
            </w:r>
          </w:p>
        </w:tc>
        <w:tc>
          <w:tcPr/>
          <w:p>
            <w:pPr>
              <w:pStyle w:val="Compact"/>
              <w:jc w:val="left"/>
            </w:pPr>
            <w:r>
              <w:t xml:space="preserve">2.09</w:t>
            </w:r>
          </w:p>
        </w:tc>
        <w:tc>
          <w:tcPr/>
          <w:p>
            <w:pPr>
              <w:pStyle w:val="SourceCode"/>
              <w:jc w:val="left"/>
            </w:pPr>
            <w:r>
              <w:rPr>
                <w:rStyle w:val="VerbatimChar"/>
              </w:rPr>
              <w:t xml:space="preserve">  48,698</w:t>
            </w:r>
          </w:p>
        </w:tc>
        <w:tc>
          <w:tcPr/>
          <w:p>
            <w:pPr>
              <w:pStyle w:val="Compact"/>
              <w:jc w:val="left"/>
            </w:pPr>
            <w:r>
              <w:t xml:space="preserve">2.18</w:t>
            </w:r>
          </w:p>
        </w:tc>
      </w:tr>
      <w:tr>
        <w:tc>
          <w:tcPr/>
          <w:p>
            <w:pPr>
              <w:pStyle w:val="SourceCode"/>
              <w:jc w:val="left"/>
            </w:pPr>
            <w:r>
              <w:rPr>
                <w:rStyle w:val="VerbatimChar"/>
              </w:rPr>
              <w:t xml:space="preserve">Mon</w:t>
            </w:r>
          </w:p>
        </w:tc>
        <w:tc>
          <w:tcPr/>
          <w:p>
            <w:pPr>
              <w:pStyle w:val="SourceCode"/>
              <w:jc w:val="left"/>
            </w:pPr>
            <w:r>
              <w:rPr>
                <w:rStyle w:val="VerbatimChar"/>
              </w:rPr>
              <w:t xml:space="preserve">  48,181</w:t>
            </w:r>
          </w:p>
        </w:tc>
        <w:tc>
          <w:tcPr/>
          <w:p>
            <w:pPr>
              <w:pStyle w:val="Compact"/>
              <w:jc w:val="left"/>
            </w:pPr>
            <w:r>
              <w:t xml:space="preserve">1.48</w:t>
            </w:r>
          </w:p>
        </w:tc>
        <w:tc>
          <w:tcPr/>
          <w:p>
            <w:pPr>
              <w:pStyle w:val="SourceCode"/>
              <w:jc w:val="left"/>
            </w:pPr>
            <w:r>
              <w:rPr>
                <w:rStyle w:val="VerbatimChar"/>
              </w:rPr>
              <w:t xml:space="preserve">  31,191</w:t>
            </w:r>
          </w:p>
        </w:tc>
        <w:tc>
          <w:tcPr/>
          <w:p>
            <w:pPr>
              <w:pStyle w:val="Compact"/>
              <w:jc w:val="left"/>
            </w:pPr>
            <w:r>
              <w:t xml:space="preserve">1.4</w:t>
            </w:r>
          </w:p>
        </w:tc>
      </w:tr>
      <w:tr>
        <w:tc>
          <w:tcPr/>
          <w:p>
            <w:pPr>
              <w:pStyle w:val="Compact"/>
              <w:jc w:val="left"/>
            </w:pPr>
            <w:r>
              <w:t xml:space="preserve">Shan (North)</w:t>
            </w:r>
          </w:p>
        </w:tc>
        <w:tc>
          <w:tcPr/>
          <w:p>
            <w:pPr>
              <w:pStyle w:val="SourceCode"/>
              <w:jc w:val="left"/>
            </w:pPr>
            <w:r>
              <w:rPr>
                <w:rStyle w:val="VerbatimChar"/>
              </w:rPr>
              <w:t xml:space="preserve">  73,103</w:t>
            </w:r>
          </w:p>
        </w:tc>
        <w:tc>
          <w:tcPr/>
          <w:p>
            <w:pPr>
              <w:pStyle w:val="Compact"/>
              <w:jc w:val="left"/>
            </w:pPr>
            <w:r>
              <w:t xml:space="preserve">2.24</w:t>
            </w:r>
          </w:p>
        </w:tc>
        <w:tc>
          <w:tcPr/>
          <w:p>
            <w:pPr>
              <w:pStyle w:val="SourceCode"/>
              <w:jc w:val="left"/>
            </w:pPr>
            <w:r>
              <w:rPr>
                <w:rStyle w:val="VerbatimChar"/>
              </w:rPr>
              <w:t xml:space="preserve">  15,662</w:t>
            </w:r>
          </w:p>
        </w:tc>
        <w:tc>
          <w:tcPr/>
          <w:p>
            <w:pPr>
              <w:pStyle w:val="Compact"/>
              <w:jc w:val="left"/>
            </w:pPr>
            <w:r>
              <w:t xml:space="preserve">0.7</w:t>
            </w:r>
          </w:p>
        </w:tc>
      </w:tr>
      <w:tr>
        <w:tc>
          <w:tcPr/>
          <w:p>
            <w:pPr>
              <w:pStyle w:val="SourceCode"/>
              <w:jc w:val="left"/>
            </w:pPr>
            <w:r>
              <w:rPr>
                <w:rStyle w:val="VerbatimChar"/>
              </w:rPr>
              <w:t xml:space="preserve">Chin</w:t>
            </w:r>
          </w:p>
        </w:tc>
        <w:tc>
          <w:tcPr/>
          <w:p>
            <w:pPr>
              <w:pStyle w:val="SourceCode"/>
              <w:jc w:val="left"/>
            </w:pPr>
            <w:r>
              <w:rPr>
                <w:rStyle w:val="VerbatimChar"/>
              </w:rPr>
              <w:t xml:space="preserve">  17,005</w:t>
            </w:r>
          </w:p>
        </w:tc>
        <w:tc>
          <w:tcPr/>
          <w:p>
            <w:pPr>
              <w:pStyle w:val="Compact"/>
              <w:jc w:val="left"/>
            </w:pPr>
            <w:r>
              <w:t xml:space="preserve">0.52</w:t>
            </w:r>
          </w:p>
        </w:tc>
        <w:tc>
          <w:tcPr/>
          <w:p>
            <w:pPr>
              <w:pStyle w:val="SourceCode"/>
              <w:jc w:val="left"/>
            </w:pPr>
            <w:r>
              <w:rPr>
                <w:rStyle w:val="VerbatimChar"/>
              </w:rPr>
              <w:t xml:space="preserve">  14,939</w:t>
            </w:r>
          </w:p>
        </w:tc>
        <w:tc>
          <w:tcPr/>
          <w:p>
            <w:pPr>
              <w:pStyle w:val="Compact"/>
              <w:jc w:val="left"/>
            </w:pPr>
            <w:r>
              <w:t xml:space="preserve">0.67</w:t>
            </w:r>
          </w:p>
        </w:tc>
      </w:tr>
      <w:tr>
        <w:tc>
          <w:tcPr/>
          <w:p>
            <w:pPr>
              <w:pStyle w:val="Compact"/>
              <w:jc w:val="left"/>
            </w:pPr>
            <w:r>
              <w:t xml:space="preserve">Bago (East)</w:t>
            </w:r>
          </w:p>
        </w:tc>
        <w:tc>
          <w:tcPr/>
          <w:p>
            <w:pPr>
              <w:pStyle w:val="SourceCode"/>
              <w:jc w:val="left"/>
            </w:pPr>
            <w:r>
              <w:rPr>
                <w:rStyle w:val="VerbatimChar"/>
              </w:rPr>
              <w:t xml:space="preserve">  12,974</w:t>
            </w:r>
          </w:p>
        </w:tc>
        <w:tc>
          <w:tcPr/>
          <w:p>
            <w:pPr>
              <w:pStyle w:val="Compact"/>
              <w:jc w:val="left"/>
            </w:pPr>
            <w:r>
              <w:t xml:space="preserve">0.4</w:t>
            </w:r>
          </w:p>
        </w:tc>
        <w:tc>
          <w:tcPr/>
          <w:p>
            <w:pPr>
              <w:pStyle w:val="SourceCode"/>
              <w:jc w:val="left"/>
            </w:pPr>
            <w:r>
              <w:rPr>
                <w:rStyle w:val="VerbatimChar"/>
              </w:rPr>
              <w:t xml:space="preserve">  5,926</w:t>
            </w:r>
          </w:p>
        </w:tc>
        <w:tc>
          <w:tcPr/>
          <w:p>
            <w:pPr>
              <w:pStyle w:val="Compact"/>
              <w:jc w:val="left"/>
            </w:pPr>
            <w:r>
              <w:t xml:space="preserve">0.27</w:t>
            </w:r>
          </w:p>
        </w:tc>
      </w:tr>
      <w:tr>
        <w:tc>
          <w:tcPr/>
          <w:p>
            <w:pPr>
              <w:pStyle w:val="Compact"/>
              <w:jc w:val="left"/>
            </w:pPr>
            <w:r>
              <w:t xml:space="preserve">Shan (South)</w:t>
            </w:r>
          </w:p>
        </w:tc>
        <w:tc>
          <w:tcPr/>
          <w:p>
            <w:pPr>
              <w:pStyle w:val="SourceCode"/>
              <w:jc w:val="left"/>
            </w:pPr>
            <w:r>
              <w:rPr>
                <w:rStyle w:val="VerbatimChar"/>
              </w:rPr>
              <w:t xml:space="preserve">  15,511</w:t>
            </w:r>
          </w:p>
        </w:tc>
        <w:tc>
          <w:tcPr/>
          <w:p>
            <w:pPr>
              <w:pStyle w:val="Compact"/>
              <w:jc w:val="left"/>
            </w:pPr>
            <w:r>
              <w:t xml:space="preserve">0.48</w:t>
            </w:r>
          </w:p>
        </w:tc>
        <w:tc>
          <w:tcPr/>
          <w:p>
            <w:pPr>
              <w:pStyle w:val="SourceCode"/>
              <w:jc w:val="left"/>
            </w:pPr>
            <w:r>
              <w:rPr>
                <w:rStyle w:val="VerbatimChar"/>
              </w:rPr>
              <w:t xml:space="preserve">  5,490</w:t>
            </w:r>
          </w:p>
        </w:tc>
        <w:tc>
          <w:tcPr/>
          <w:p>
            <w:pPr>
              <w:pStyle w:val="Compact"/>
              <w:jc w:val="left"/>
            </w:pPr>
            <w:r>
              <w:t xml:space="preserve">0.25</w:t>
            </w:r>
          </w:p>
        </w:tc>
      </w:tr>
      <w:tr>
        <w:tc>
          <w:tcPr/>
          <w:p>
            <w:pPr>
              <w:pStyle w:val="Compact"/>
              <w:jc w:val="left"/>
            </w:pPr>
            <w:r>
              <w:t xml:space="preserve">Sagaing</w:t>
            </w:r>
          </w:p>
        </w:tc>
        <w:tc>
          <w:tcPr/>
          <w:p>
            <w:pPr>
              <w:pStyle w:val="SourceCode"/>
              <w:jc w:val="left"/>
            </w:pPr>
            <w:r>
              <w:rPr>
                <w:rStyle w:val="VerbatimChar"/>
              </w:rPr>
              <w:t xml:space="preserve">  31,985</w:t>
            </w:r>
          </w:p>
        </w:tc>
        <w:tc>
          <w:tcPr/>
          <w:p>
            <w:pPr>
              <w:pStyle w:val="Compact"/>
              <w:jc w:val="left"/>
            </w:pPr>
            <w:r>
              <w:t xml:space="preserve">0.98</w:t>
            </w:r>
          </w:p>
        </w:tc>
        <w:tc>
          <w:tcPr/>
          <w:p>
            <w:pPr>
              <w:pStyle w:val="SourceCode"/>
              <w:jc w:val="left"/>
            </w:pPr>
            <w:r>
              <w:rPr>
                <w:rStyle w:val="VerbatimChar"/>
              </w:rPr>
              <w:t xml:space="preserve">  3,450</w:t>
            </w:r>
          </w:p>
        </w:tc>
        <w:tc>
          <w:tcPr/>
          <w:p>
            <w:pPr>
              <w:pStyle w:val="Compact"/>
              <w:jc w:val="left"/>
            </w:pPr>
            <w:r>
              <w:t xml:space="preserve">0.15</w:t>
            </w:r>
          </w:p>
        </w:tc>
      </w:tr>
      <w:tr>
        <w:tc>
          <w:tcPr/>
          <w:p>
            <w:pPr>
              <w:pStyle w:val="Compact"/>
              <w:jc w:val="left"/>
            </w:pPr>
            <w:r>
              <w:t xml:space="preserve">Tanintharyi</w:t>
            </w:r>
          </w:p>
        </w:tc>
        <w:tc>
          <w:tcPr/>
          <w:p>
            <w:pPr>
              <w:pStyle w:val="SourceCode"/>
              <w:jc w:val="left"/>
            </w:pPr>
            <w:r>
              <w:rPr>
                <w:rStyle w:val="VerbatimChar"/>
              </w:rPr>
              <w:t xml:space="preserve">  4,476</w:t>
            </w:r>
          </w:p>
        </w:tc>
        <w:tc>
          <w:tcPr/>
          <w:p>
            <w:pPr>
              <w:pStyle w:val="Compact"/>
              <w:jc w:val="left"/>
            </w:pPr>
            <w:r>
              <w:t xml:space="preserve">0.14</w:t>
            </w:r>
          </w:p>
        </w:tc>
        <w:tc>
          <w:tcPr/>
          <w:p>
            <w:pPr>
              <w:pStyle w:val="SourceCode"/>
              <w:jc w:val="left"/>
            </w:pPr>
            <w:r>
              <w:rPr>
                <w:rStyle w:val="VerbatimChar"/>
              </w:rPr>
              <w:t xml:space="preserve">   395</w:t>
            </w:r>
          </w:p>
        </w:tc>
        <w:tc>
          <w:tcPr/>
          <w:p>
            <w:pPr>
              <w:pStyle w:val="Compact"/>
              <w:jc w:val="left"/>
            </w:pPr>
            <w:r>
              <w:t xml:space="preserve">0.02</w:t>
            </w:r>
          </w:p>
        </w:tc>
      </w:tr>
      <w:tr>
        <w:tc>
          <w:tcPr/>
          <w:p>
            <w:pPr>
              <w:pStyle w:val="Compact"/>
              <w:jc w:val="left"/>
            </w:pPr>
            <w:r>
              <w:t xml:space="preserve">Shan (East)</w:t>
            </w:r>
          </w:p>
        </w:tc>
        <w:tc>
          <w:tcPr/>
          <w:p>
            <w:pPr>
              <w:pStyle w:val="SourceCode"/>
              <w:jc w:val="left"/>
            </w:pPr>
            <w:r>
              <w:rPr>
                <w:rStyle w:val="VerbatimChar"/>
              </w:rPr>
              <w:t xml:space="preserve">   510</w:t>
            </w:r>
          </w:p>
        </w:tc>
        <w:tc>
          <w:tcPr/>
          <w:p>
            <w:pPr>
              <w:pStyle w:val="Compact"/>
              <w:jc w:val="left"/>
            </w:pPr>
            <w:r>
              <w:t xml:space="preserve">0.02</w:t>
            </w:r>
          </w:p>
        </w:tc>
        <w:tc>
          <w:tcPr/>
          <w:p>
            <w:pPr>
              <w:pStyle w:val="SourceCode"/>
              <w:jc w:val="left"/>
            </w:pPr>
            <w:r>
              <w:rPr>
                <w:rStyle w:val="VerbatimChar"/>
              </w:rPr>
              <w:t xml:space="preserve">   275</w:t>
            </w:r>
          </w:p>
        </w:tc>
        <w:tc>
          <w:tcPr/>
          <w:p>
            <w:pPr>
              <w:pStyle w:val="Compact"/>
              <w:jc w:val="left"/>
            </w:pPr>
            <w:r>
              <w:t xml:space="preserve">0.01</w:t>
            </w:r>
          </w:p>
        </w:tc>
      </w:tr>
      <w:tr>
        <w:tc>
          <w:tcPr/>
          <w:p>
            <w:pPr>
              <w:pStyle w:val="Compact"/>
              <w:jc w:val="left"/>
            </w:pPr>
            <w:r>
              <w:t xml:space="preserve">Ayeyarwady</w:t>
            </w:r>
          </w:p>
        </w:tc>
        <w:tc>
          <w:tcPr/>
          <w:p>
            <w:pPr>
              <w:pStyle w:val="SourceCode"/>
              <w:jc w:val="left"/>
            </w:pPr>
            <w:r>
              <w:rPr>
                <w:rStyle w:val="VerbatimChar"/>
              </w:rPr>
              <w:t xml:space="preserve">  99,481</w:t>
            </w:r>
          </w:p>
        </w:tc>
        <w:tc>
          <w:tcPr/>
          <w:p>
            <w:pPr>
              <w:pStyle w:val="Compact"/>
              <w:jc w:val="left"/>
            </w:pPr>
            <w:r>
              <w:t xml:space="preserve">3.05</w:t>
            </w:r>
          </w:p>
        </w:tc>
        <w:tc>
          <w:tcPr/>
          <w:p>
            <w:pPr>
              <w:pStyle w:val="SourceCode"/>
              <w:jc w:val="left"/>
            </w:pPr>
            <w:r>
              <w:rPr>
                <w:rStyle w:val="VerbatimChar"/>
              </w:rPr>
              <w:t xml:space="preserve">    NA</w:t>
            </w:r>
          </w:p>
        </w:tc>
        <w:tc>
          <w:tcPr/>
          <w:p>
            <w:pPr>
              <w:pStyle w:val="SourceCode"/>
              <w:jc w:val="left"/>
            </w:pPr>
            <w:r>
              <w:rPr>
                <w:rStyle w:val="VerbatimChar"/>
              </w:rPr>
              <w:t xml:space="preserve">NA</w:t>
            </w:r>
          </w:p>
        </w:tc>
      </w:tr>
      <w:tr>
        <w:tc>
          <w:tcPr/>
          <w:p>
            <w:pPr>
              <w:pStyle w:val="Compact"/>
              <w:jc w:val="left"/>
            </w:pPr>
            <w:r>
              <w:t xml:space="preserve">Magway</w:t>
            </w:r>
          </w:p>
        </w:tc>
        <w:tc>
          <w:tcPr/>
          <w:p>
            <w:pPr>
              <w:pStyle w:val="SourceCode"/>
              <w:jc w:val="left"/>
            </w:pPr>
            <w:r>
              <w:rPr>
                <w:rStyle w:val="VerbatimChar"/>
              </w:rPr>
              <w:t xml:space="preserve">  96,767</w:t>
            </w:r>
          </w:p>
        </w:tc>
        <w:tc>
          <w:tcPr/>
          <w:p>
            <w:pPr>
              <w:pStyle w:val="Compact"/>
              <w:jc w:val="left"/>
            </w:pPr>
            <w:r>
              <w:t xml:space="preserve">2.97</w:t>
            </w:r>
          </w:p>
        </w:tc>
        <w:tc>
          <w:tcPr/>
          <w:p>
            <w:pPr>
              <w:pStyle w:val="SourceCode"/>
              <w:jc w:val="left"/>
            </w:pPr>
            <w:r>
              <w:rPr>
                <w:rStyle w:val="VerbatimChar"/>
              </w:rPr>
              <w:t xml:space="preserve">    NA</w:t>
            </w:r>
          </w:p>
        </w:tc>
        <w:tc>
          <w:tcPr/>
          <w:p>
            <w:pPr>
              <w:pStyle w:val="SourceCode"/>
              <w:jc w:val="left"/>
            </w:pPr>
            <w:r>
              <w:rPr>
                <w:rStyle w:val="VerbatimChar"/>
              </w:rPr>
              <w:t xml:space="preserve">NA</w:t>
            </w:r>
          </w:p>
        </w:tc>
      </w:tr>
      <w:tr>
        <w:tc>
          <w:tcPr/>
          <w:p>
            <w:pPr>
              <w:pStyle w:val="Compact"/>
              <w:jc w:val="left"/>
            </w:pPr>
            <w:r>
              <w:t xml:space="preserve">Mandalay</w:t>
            </w:r>
          </w:p>
        </w:tc>
        <w:tc>
          <w:tcPr/>
          <w:p>
            <w:pPr>
              <w:pStyle w:val="SourceCode"/>
              <w:jc w:val="left"/>
            </w:pPr>
            <w:r>
              <w:rPr>
                <w:rStyle w:val="VerbatimChar"/>
              </w:rPr>
              <w:t xml:space="preserve"> 143,526</w:t>
            </w:r>
          </w:p>
        </w:tc>
        <w:tc>
          <w:tcPr/>
          <w:p>
            <w:pPr>
              <w:pStyle w:val="Compact"/>
              <w:jc w:val="left"/>
            </w:pPr>
            <w:r>
              <w:t xml:space="preserve">4.4</w:t>
            </w:r>
          </w:p>
        </w:tc>
        <w:tc>
          <w:tcPr/>
          <w:p>
            <w:pPr>
              <w:pStyle w:val="SourceCode"/>
              <w:jc w:val="left"/>
            </w:pPr>
            <w:r>
              <w:rPr>
                <w:rStyle w:val="VerbatimChar"/>
              </w:rPr>
              <w:t xml:space="preserve">    NA</w:t>
            </w:r>
          </w:p>
        </w:tc>
        <w:tc>
          <w:tcPr/>
          <w:p>
            <w:pPr>
              <w:pStyle w:val="SourceCode"/>
              <w:jc w:val="left"/>
            </w:pPr>
            <w:r>
              <w:rPr>
                <w:rStyle w:val="VerbatimChar"/>
              </w:rPr>
              <w:t xml:space="preserve">NA</w:t>
            </w:r>
          </w:p>
        </w:tc>
      </w:tr>
    </w:tbl>
    <w:p>
      <w:pPr>
        <w:pStyle w:val="FirstParagraph"/>
      </w:pPr>
    </w:p>
    <w:bookmarkEnd w:id="24"/>
    <w:bookmarkStart w:id="25" w:name="township-level-breakdowns"/>
    <w:p>
      <w:pPr>
        <w:pStyle w:val="Heading3"/>
      </w:pPr>
      <w:r>
        <w:t xml:space="preserve">1.2 Township-level breakdowns</w:t>
      </w:r>
    </w:p>
    <w:p>
      <w:pPr>
        <w:pStyle w:val="FirstParagraph"/>
      </w:pPr>
      <w:r>
        <w:t xml:space="preserve">Just 8 townships (listed in the table below) contained 83.07% of all beneficiaries. In contrast, in 2021, the top 10 townships contained 76% of all beneficiaries. Hlaingthayra East and West by themselves contained 36% of all beneficiaries reached.</w:t>
      </w:r>
    </w:p>
    <w:p>
      <w:pPr>
        <w:pStyle w:val="TableCaption"/>
      </w:pPr>
      <w:r>
        <w:t xml:space="preserve">Top 7 townships by beneficiaries reached (desc)</w:t>
      </w:r>
    </w:p>
    <w:tbl>
      <w:tblPr>
        <w:tblStyle w:val="Table"/>
        <w:tblW w:type="pct" w:w="5000"/>
        <w:tblLook w:firstRow="1" w:lastRow="0" w:firstColumn="0" w:lastColumn="0" w:noHBand="0" w:noVBand="0" w:val="0020"/>
        <w:tblCaption w:val="Top 7 townships by beneficiaries reached (desc)"/>
      </w:tblPr>
      <w:tblGrid>
        <w:gridCol w:w="910"/>
        <w:gridCol w:w="2002"/>
        <w:gridCol w:w="1365"/>
        <w:gridCol w:w="1274"/>
        <w:gridCol w:w="1456"/>
        <w:gridCol w:w="910"/>
      </w:tblGrid>
      <w:tr>
        <w:trPr>
          <w:tblHeader w:val="true"/>
        </w:trPr>
        <w:tc>
          <w:tcPr/>
          <w:p>
            <w:pPr>
              <w:pStyle w:val="Compact"/>
              <w:jc w:val="left"/>
            </w:pPr>
            <w:r>
              <w:t xml:space="preserve">State</w:t>
            </w:r>
          </w:p>
        </w:tc>
        <w:tc>
          <w:tcPr/>
          <w:p>
            <w:pPr>
              <w:pStyle w:val="Compact"/>
              <w:jc w:val="left"/>
            </w:pPr>
            <w:r>
              <w:t xml:space="preserve">Township</w:t>
            </w:r>
          </w:p>
        </w:tc>
        <w:tc>
          <w:tcPr/>
          <w:p>
            <w:pPr>
              <w:pStyle w:val="Compact"/>
              <w:jc w:val="left"/>
            </w:pPr>
            <w:r>
              <w:t xml:space="preserve">Humanitarian</w:t>
            </w:r>
          </w:p>
        </w:tc>
        <w:tc>
          <w:tcPr/>
          <w:p>
            <w:pPr>
              <w:pStyle w:val="Compact"/>
              <w:jc w:val="left"/>
            </w:pPr>
            <w:r>
              <w:t xml:space="preserve">Development</w:t>
            </w:r>
          </w:p>
        </w:tc>
        <w:tc>
          <w:tcPr/>
          <w:p>
            <w:pPr>
              <w:pStyle w:val="Compact"/>
              <w:jc w:val="left"/>
            </w:pPr>
            <w:r>
              <w:t xml:space="preserve">Beneficiaries</w:t>
            </w:r>
          </w:p>
        </w:tc>
        <w:tc>
          <w:tcPr/>
          <w:p>
            <w:pPr>
              <w:pStyle w:val="Compact"/>
              <w:jc w:val="left"/>
            </w:pPr>
            <w:r>
              <w:t xml:space="preserve">%_Total</w:t>
            </w:r>
          </w:p>
        </w:tc>
      </w:tr>
      <w:tr>
        <w:tc>
          <w:tcPr/>
          <w:p>
            <w:pPr>
              <w:pStyle w:val="Compact"/>
              <w:jc w:val="left"/>
            </w:pPr>
            <w:r>
              <w:t xml:space="preserve">Yangon</w:t>
            </w:r>
          </w:p>
        </w:tc>
        <w:tc>
          <w:tcPr/>
          <w:p>
            <w:pPr>
              <w:pStyle w:val="Compact"/>
              <w:jc w:val="left"/>
            </w:pPr>
            <w:r>
              <w:t xml:space="preserve">Hlaingtharya (West)</w:t>
            </w:r>
          </w:p>
        </w:tc>
        <w:tc>
          <w:tcPr/>
          <w:p>
            <w:pPr>
              <w:pStyle w:val="Compact"/>
              <w:jc w:val="left"/>
            </w:pPr>
            <w:r>
              <w:t xml:space="preserve">461,878</w:t>
            </w:r>
          </w:p>
        </w:tc>
        <w:tc>
          <w:tcPr/>
          <w:p>
            <w:pPr>
              <w:pStyle w:val="SourceCode"/>
              <w:jc w:val="left"/>
            </w:pPr>
            <w:r>
              <w:rPr>
                <w:rStyle w:val="VerbatimChar"/>
              </w:rPr>
              <w:t xml:space="preserve"> 0</w:t>
            </w:r>
          </w:p>
        </w:tc>
        <w:tc>
          <w:tcPr/>
          <w:p>
            <w:pPr>
              <w:pStyle w:val="Compact"/>
              <w:jc w:val="left"/>
            </w:pPr>
            <w:r>
              <w:t xml:space="preserve">461,878</w:t>
            </w:r>
          </w:p>
        </w:tc>
        <w:tc>
          <w:tcPr/>
          <w:p>
            <w:pPr>
              <w:pStyle w:val="Compact"/>
              <w:jc w:val="left"/>
            </w:pPr>
            <w:r>
              <w:t xml:space="preserve">20.71</w:t>
            </w:r>
          </w:p>
        </w:tc>
      </w:tr>
      <w:tr>
        <w:tc>
          <w:tcPr/>
          <w:p>
            <w:pPr>
              <w:pStyle w:val="Compact"/>
              <w:jc w:val="left"/>
            </w:pPr>
            <w:r>
              <w:t xml:space="preserve">Yangon</w:t>
            </w:r>
          </w:p>
        </w:tc>
        <w:tc>
          <w:tcPr/>
          <w:p>
            <w:pPr>
              <w:pStyle w:val="SourceCode"/>
              <w:jc w:val="left"/>
            </w:pPr>
            <w:r>
              <w:rPr>
                <w:rStyle w:val="VerbatimChar"/>
              </w:rPr>
              <w:t xml:space="preserve">Shwepyithar</w:t>
            </w:r>
          </w:p>
        </w:tc>
        <w:tc>
          <w:tcPr/>
          <w:p>
            <w:pPr>
              <w:pStyle w:val="Compact"/>
              <w:jc w:val="left"/>
            </w:pPr>
            <w:r>
              <w:t xml:space="preserve">382,031</w:t>
            </w:r>
          </w:p>
        </w:tc>
        <w:tc>
          <w:tcPr/>
          <w:p>
            <w:pPr>
              <w:pStyle w:val="SourceCode"/>
              <w:jc w:val="left"/>
            </w:pPr>
            <w:r>
              <w:rPr>
                <w:rStyle w:val="VerbatimChar"/>
              </w:rPr>
              <w:t xml:space="preserve"> 0</w:t>
            </w:r>
          </w:p>
        </w:tc>
        <w:tc>
          <w:tcPr/>
          <w:p>
            <w:pPr>
              <w:pStyle w:val="Compact"/>
              <w:jc w:val="left"/>
            </w:pPr>
            <w:r>
              <w:t xml:space="preserve">382,031</w:t>
            </w:r>
          </w:p>
        </w:tc>
        <w:tc>
          <w:tcPr/>
          <w:p>
            <w:pPr>
              <w:pStyle w:val="Compact"/>
              <w:jc w:val="left"/>
            </w:pPr>
            <w:r>
              <w:t xml:space="preserve">17.13</w:t>
            </w:r>
          </w:p>
        </w:tc>
      </w:tr>
      <w:tr>
        <w:tc>
          <w:tcPr/>
          <w:p>
            <w:pPr>
              <w:pStyle w:val="Compact"/>
              <w:jc w:val="left"/>
            </w:pPr>
            <w:r>
              <w:t xml:space="preserve">NA</w:t>
            </w:r>
          </w:p>
        </w:tc>
        <w:tc>
          <w:tcPr/>
          <w:p>
            <w:pPr>
              <w:pStyle w:val="Compact"/>
              <w:jc w:val="left"/>
            </w:pPr>
            <w:r>
              <w:t xml:space="preserve">55 other townships</w:t>
            </w:r>
          </w:p>
        </w:tc>
        <w:tc>
          <w:tcPr/>
          <w:p>
            <w:pPr>
              <w:pStyle w:val="Compact"/>
              <w:jc w:val="left"/>
            </w:pPr>
            <w:r>
              <w:t xml:space="preserve">350,681</w:t>
            </w:r>
          </w:p>
        </w:tc>
        <w:tc>
          <w:tcPr/>
          <w:p>
            <w:pPr>
              <w:pStyle w:val="Compact"/>
              <w:jc w:val="left"/>
            </w:pPr>
            <w:r>
              <w:t xml:space="preserve">27,034</w:t>
            </w:r>
          </w:p>
        </w:tc>
        <w:tc>
          <w:tcPr/>
          <w:p>
            <w:pPr>
              <w:pStyle w:val="Compact"/>
              <w:jc w:val="left"/>
            </w:pPr>
            <w:r>
              <w:t xml:space="preserve">377,715</w:t>
            </w:r>
          </w:p>
        </w:tc>
        <w:tc>
          <w:tcPr/>
          <w:p>
            <w:pPr>
              <w:pStyle w:val="Compact"/>
              <w:jc w:val="left"/>
            </w:pPr>
            <w:r>
              <w:t xml:space="preserve">16.93</w:t>
            </w:r>
          </w:p>
        </w:tc>
      </w:tr>
      <w:tr>
        <w:tc>
          <w:tcPr/>
          <w:p>
            <w:pPr>
              <w:pStyle w:val="Compact"/>
              <w:jc w:val="left"/>
            </w:pPr>
            <w:r>
              <w:t xml:space="preserve">Yangon</w:t>
            </w:r>
          </w:p>
        </w:tc>
        <w:tc>
          <w:tcPr/>
          <w:p>
            <w:pPr>
              <w:pStyle w:val="Compact"/>
              <w:jc w:val="left"/>
            </w:pPr>
            <w:r>
              <w:t xml:space="preserve">Hlaingtharya (East)</w:t>
            </w:r>
          </w:p>
        </w:tc>
        <w:tc>
          <w:tcPr/>
          <w:p>
            <w:pPr>
              <w:pStyle w:val="Compact"/>
              <w:jc w:val="left"/>
            </w:pPr>
            <w:r>
              <w:t xml:space="preserve">339,882</w:t>
            </w:r>
          </w:p>
        </w:tc>
        <w:tc>
          <w:tcPr/>
          <w:p>
            <w:pPr>
              <w:pStyle w:val="SourceCode"/>
              <w:jc w:val="left"/>
            </w:pPr>
            <w:r>
              <w:rPr>
                <w:rStyle w:val="VerbatimChar"/>
              </w:rPr>
              <w:t xml:space="preserve"> 0</w:t>
            </w:r>
          </w:p>
        </w:tc>
        <w:tc>
          <w:tcPr/>
          <w:p>
            <w:pPr>
              <w:pStyle w:val="Compact"/>
              <w:jc w:val="left"/>
            </w:pPr>
            <w:r>
              <w:t xml:space="preserve">339,882</w:t>
            </w:r>
          </w:p>
        </w:tc>
        <w:tc>
          <w:tcPr/>
          <w:p>
            <w:pPr>
              <w:pStyle w:val="Compact"/>
              <w:jc w:val="left"/>
            </w:pPr>
            <w:r>
              <w:t xml:space="preserve">15.24</w:t>
            </w:r>
          </w:p>
        </w:tc>
      </w:tr>
      <w:tr>
        <w:tc>
          <w:tcPr/>
          <w:p>
            <w:pPr>
              <w:pStyle w:val="Compact"/>
              <w:jc w:val="left"/>
            </w:pPr>
            <w:r>
              <w:t xml:space="preserve">Yangon</w:t>
            </w:r>
          </w:p>
        </w:tc>
        <w:tc>
          <w:tcPr/>
          <w:p>
            <w:pPr>
              <w:pStyle w:val="Compact"/>
              <w:jc w:val="left"/>
            </w:pPr>
            <w:r>
              <w:t xml:space="preserve">North Okkalapa</w:t>
            </w:r>
          </w:p>
        </w:tc>
        <w:tc>
          <w:tcPr/>
          <w:p>
            <w:pPr>
              <w:pStyle w:val="Compact"/>
              <w:jc w:val="left"/>
            </w:pPr>
            <w:r>
              <w:t xml:space="preserve">269,720</w:t>
            </w:r>
          </w:p>
        </w:tc>
        <w:tc>
          <w:tcPr/>
          <w:p>
            <w:pPr>
              <w:pStyle w:val="SourceCode"/>
              <w:jc w:val="left"/>
            </w:pPr>
            <w:r>
              <w:rPr>
                <w:rStyle w:val="VerbatimChar"/>
              </w:rPr>
              <w:t xml:space="preserve"> 0</w:t>
            </w:r>
          </w:p>
        </w:tc>
        <w:tc>
          <w:tcPr/>
          <w:p>
            <w:pPr>
              <w:pStyle w:val="Compact"/>
              <w:jc w:val="left"/>
            </w:pPr>
            <w:r>
              <w:t xml:space="preserve">269,720</w:t>
            </w:r>
          </w:p>
        </w:tc>
        <w:tc>
          <w:tcPr/>
          <w:p>
            <w:pPr>
              <w:pStyle w:val="Compact"/>
              <w:jc w:val="left"/>
            </w:pPr>
            <w:r>
              <w:t xml:space="preserve">12.09</w:t>
            </w:r>
          </w:p>
        </w:tc>
      </w:tr>
      <w:tr>
        <w:tc>
          <w:tcPr/>
          <w:p>
            <w:pPr>
              <w:pStyle w:val="Compact"/>
              <w:jc w:val="left"/>
            </w:pPr>
            <w:r>
              <w:t xml:space="preserve">Yangon</w:t>
            </w:r>
          </w:p>
        </w:tc>
        <w:tc>
          <w:tcPr/>
          <w:p>
            <w:pPr>
              <w:pStyle w:val="SourceCode"/>
              <w:jc w:val="left"/>
            </w:pPr>
            <w:r>
              <w:rPr>
                <w:rStyle w:val="VerbatimChar"/>
              </w:rPr>
              <w:t xml:space="preserve">   Dala</w:t>
            </w:r>
          </w:p>
        </w:tc>
        <w:tc>
          <w:tcPr/>
          <w:p>
            <w:pPr>
              <w:pStyle w:val="Compact"/>
              <w:jc w:val="left"/>
            </w:pPr>
            <w:r>
              <w:t xml:space="preserve">144,855</w:t>
            </w:r>
          </w:p>
        </w:tc>
        <w:tc>
          <w:tcPr/>
          <w:p>
            <w:pPr>
              <w:pStyle w:val="SourceCode"/>
              <w:jc w:val="left"/>
            </w:pPr>
            <w:r>
              <w:rPr>
                <w:rStyle w:val="VerbatimChar"/>
              </w:rPr>
              <w:t xml:space="preserve"> 0</w:t>
            </w:r>
          </w:p>
        </w:tc>
        <w:tc>
          <w:tcPr/>
          <w:p>
            <w:pPr>
              <w:pStyle w:val="Compact"/>
              <w:jc w:val="left"/>
            </w:pPr>
            <w:r>
              <w:t xml:space="preserve">144,855</w:t>
            </w:r>
          </w:p>
        </w:tc>
        <w:tc>
          <w:tcPr/>
          <w:p>
            <w:pPr>
              <w:pStyle w:val="Compact"/>
              <w:jc w:val="left"/>
            </w:pPr>
            <w:r>
              <w:t xml:space="preserve">6.49</w:t>
            </w:r>
          </w:p>
        </w:tc>
      </w:tr>
      <w:tr>
        <w:tc>
          <w:tcPr/>
          <w:p>
            <w:pPr>
              <w:pStyle w:val="Compact"/>
              <w:jc w:val="left"/>
            </w:pPr>
            <w:r>
              <w:t xml:space="preserve">Rakhine</w:t>
            </w:r>
          </w:p>
        </w:tc>
        <w:tc>
          <w:tcPr/>
          <w:p>
            <w:pPr>
              <w:pStyle w:val="SourceCode"/>
              <w:jc w:val="left"/>
            </w:pPr>
            <w:r>
              <w:rPr>
                <w:rStyle w:val="VerbatimChar"/>
              </w:rPr>
              <w:t xml:space="preserve">Buthidaung</w:t>
            </w:r>
          </w:p>
        </w:tc>
        <w:tc>
          <w:tcPr/>
          <w:p>
            <w:pPr>
              <w:pStyle w:val="Compact"/>
              <w:jc w:val="left"/>
            </w:pPr>
            <w:r>
              <w:t xml:space="preserve">132,642</w:t>
            </w:r>
          </w:p>
        </w:tc>
        <w:tc>
          <w:tcPr/>
          <w:p>
            <w:pPr>
              <w:pStyle w:val="SourceCode"/>
              <w:jc w:val="left"/>
            </w:pPr>
            <w:r>
              <w:rPr>
                <w:rStyle w:val="VerbatimChar"/>
              </w:rPr>
              <w:t xml:space="preserve"> 0</w:t>
            </w:r>
          </w:p>
        </w:tc>
        <w:tc>
          <w:tcPr/>
          <w:p>
            <w:pPr>
              <w:pStyle w:val="Compact"/>
              <w:jc w:val="left"/>
            </w:pPr>
            <w:r>
              <w:t xml:space="preserve">132,642</w:t>
            </w:r>
          </w:p>
        </w:tc>
        <w:tc>
          <w:tcPr/>
          <w:p>
            <w:pPr>
              <w:pStyle w:val="Compact"/>
              <w:jc w:val="left"/>
            </w:pPr>
            <w:r>
              <w:t xml:space="preserve">5.95</w:t>
            </w:r>
          </w:p>
        </w:tc>
      </w:tr>
      <w:tr>
        <w:tc>
          <w:tcPr/>
          <w:p>
            <w:pPr>
              <w:pStyle w:val="Compact"/>
              <w:jc w:val="left"/>
            </w:pPr>
            <w:r>
              <w:t xml:space="preserve">Rakhine</w:t>
            </w:r>
          </w:p>
        </w:tc>
        <w:tc>
          <w:tcPr/>
          <w:p>
            <w:pPr>
              <w:pStyle w:val="SourceCode"/>
              <w:jc w:val="left"/>
            </w:pPr>
            <w:r>
              <w:rPr>
                <w:rStyle w:val="VerbatimChar"/>
              </w:rPr>
              <w:t xml:space="preserve">  Sittwe</w:t>
            </w:r>
          </w:p>
        </w:tc>
        <w:tc>
          <w:tcPr/>
          <w:p>
            <w:pPr>
              <w:pStyle w:val="Compact"/>
              <w:jc w:val="left"/>
            </w:pPr>
            <w:r>
              <w:t xml:space="preserve">121,721</w:t>
            </w:r>
          </w:p>
        </w:tc>
        <w:tc>
          <w:tcPr/>
          <w:p>
            <w:pPr>
              <w:pStyle w:val="SourceCode"/>
              <w:jc w:val="left"/>
            </w:pPr>
            <w:r>
              <w:rPr>
                <w:rStyle w:val="VerbatimChar"/>
              </w:rPr>
              <w:t xml:space="preserve">184</w:t>
            </w:r>
          </w:p>
        </w:tc>
        <w:tc>
          <w:tcPr/>
          <w:p>
            <w:pPr>
              <w:pStyle w:val="Compact"/>
              <w:jc w:val="left"/>
            </w:pPr>
            <w:r>
              <w:t xml:space="preserve">121,905</w:t>
            </w:r>
          </w:p>
        </w:tc>
        <w:tc>
          <w:tcPr/>
          <w:p>
            <w:pPr>
              <w:pStyle w:val="Compact"/>
              <w:jc w:val="left"/>
            </w:pPr>
            <w:r>
              <w:t xml:space="preserve">5.47</w:t>
            </w:r>
          </w:p>
        </w:tc>
      </w:tr>
    </w:tbl>
    <w:p>
      <w:pPr>
        <w:pStyle w:val="BodyText"/>
      </w:pPr>
    </w:p>
    <w:bookmarkEnd w:id="25"/>
    <w:bookmarkStart w:id="32" w:name="locations"/>
    <w:p>
      <w:pPr>
        <w:pStyle w:val="Heading3"/>
      </w:pPr>
      <w:r>
        <w:t xml:space="preserve">1.3 Locations</w:t>
      </w:r>
    </w:p>
    <w:p>
      <w:pPr>
        <w:pStyle w:val="FirstParagraph"/>
      </w:pPr>
      <w:r>
        <w:t xml:space="preserve">A location refers to either an village, ward, IDP site or industrial zone.</w:t>
      </w:r>
    </w:p>
    <w:p>
      <w:pPr>
        <w:pStyle w:val="BodyText"/>
      </w:pPr>
      <w:r>
        <w:t xml:space="preserve">This first plot below is a histogram of location, by number of beneficiaries. The vast majority of locations have only one activity occurring within them. This is something to be monitored over the course of the year, as it is assumed that a range of activities are required to comprehensively meet the food security and livelihoods needs of targeted communities. As it currently stands, the response is very broad, with little depth.</w:t>
      </w:r>
    </w:p>
    <w:p>
      <w:pPr>
        <w:pStyle w:val="BodyText"/>
      </w:pPr>
    </w:p>
    <w:p>
      <w:pPr>
        <w:pStyle w:val="BodyText"/>
      </w:pPr>
      <w:r>
        <w:drawing>
          <wp:inline>
            <wp:extent cx="5334000" cy="2370666"/>
            <wp:effectExtent b="0" l="0" r="0" t="0"/>
            <wp:docPr descr="" title="" id="27" name="Picture"/>
            <a:graphic>
              <a:graphicData uri="http://schemas.openxmlformats.org/drawingml/2006/picture">
                <pic:pic>
                  <pic:nvPicPr>
                    <pic:cNvPr descr="q1_2022_word_files/figure-docx/unnamed-chunk-3-1.png" id="28"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second plot of locations is faceted by the number of partners – this helps us check for potential overlaps. There are quite a large number of locations with 2 partners in them. Locations with multiple partners were from Rakhine, Kachin and Shan (North).</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q1_2022_word_files/figure-docx/histogram-locations-by-partner-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greatest number of beneficiaries came from urban/peri-urban wards and villages. This runs counter to vulnerability patterns identified by in both the IFPRI Household Welfare Survey and the FAO-WFP Food Security Survey. Both surveys found that rural households were less food secure and less resilient than urban ones.</w:t>
      </w:r>
      <w:r>
        <w:t xml:space="preserve"> </w:t>
      </w:r>
    </w:p>
    <w:p>
      <w:pPr>
        <w:pStyle w:val="TableCaption"/>
      </w:pPr>
      <w:r>
        <w:t xml:space="preserve">Breakdown of locations and beneficiaries by context</w:t>
      </w:r>
    </w:p>
    <w:tbl>
      <w:tblPr>
        <w:tblStyle w:val="Table"/>
        <w:tblW w:type="pct" w:w="5000"/>
        <w:tblLook w:firstRow="1" w:lastRow="0" w:firstColumn="0" w:lastColumn="0" w:noHBand="0" w:noVBand="0" w:val="0020"/>
        <w:tblCaption w:val="Breakdown of locations and beneficiaries by context"/>
      </w:tblPr>
      <w:tblGrid>
        <w:gridCol w:w="1584"/>
        <w:gridCol w:w="1500"/>
        <w:gridCol w:w="1000"/>
        <w:gridCol w:w="1333"/>
        <w:gridCol w:w="917"/>
        <w:gridCol w:w="1584"/>
      </w:tblGrid>
      <w:tr>
        <w:trPr>
          <w:tblHeader w:val="true"/>
        </w:trPr>
        <w:tc>
          <w:tcPr/>
          <w:p>
            <w:pPr>
              <w:pStyle w:val="Compact"/>
              <w:jc w:val="left"/>
            </w:pPr>
            <w:r>
              <w:t xml:space="preserve">rural_or_urban</w:t>
            </w:r>
          </w:p>
        </w:tc>
        <w:tc>
          <w:tcPr/>
          <w:p>
            <w:pPr>
              <w:pStyle w:val="Compact"/>
              <w:jc w:val="left"/>
            </w:pPr>
            <w:r>
              <w:t xml:space="preserve">location_type</w:t>
            </w:r>
          </w:p>
        </w:tc>
        <w:tc>
          <w:tcPr/>
          <w:p>
            <w:pPr>
              <w:pStyle w:val="Compact"/>
              <w:jc w:val="left"/>
            </w:pPr>
            <w:r>
              <w:t xml:space="preserve">locations</w:t>
            </w:r>
          </w:p>
        </w:tc>
        <w:tc>
          <w:tcPr/>
          <w:p>
            <w:pPr>
              <w:pStyle w:val="Compact"/>
              <w:jc w:val="left"/>
            </w:pPr>
            <w:r>
              <w:t xml:space="preserve">beneficiaries</w:t>
            </w:r>
          </w:p>
        </w:tc>
        <w:tc>
          <w:tcPr/>
          <w:p>
            <w:pPr>
              <w:pStyle w:val="Compact"/>
              <w:jc w:val="left"/>
            </w:pPr>
            <w:r>
              <w:t xml:space="preserve">%_of_ben</w:t>
            </w:r>
          </w:p>
        </w:tc>
        <w:tc>
          <w:tcPr/>
          <w:p>
            <w:pPr>
              <w:pStyle w:val="Compact"/>
              <w:jc w:val="left"/>
            </w:pPr>
            <w:r>
              <w:t xml:space="preserve">ben_per_location</w:t>
            </w:r>
          </w:p>
        </w:tc>
      </w:tr>
      <w:tr>
        <w:tc>
          <w:tcPr/>
          <w:p>
            <w:pPr>
              <w:pStyle w:val="SourceCode"/>
              <w:jc w:val="left"/>
            </w:pPr>
            <w:r>
              <w:rPr>
                <w:rStyle w:val="VerbatimChar"/>
              </w:rPr>
              <w:t xml:space="preserve"> Rural</w:t>
            </w:r>
          </w:p>
        </w:tc>
        <w:tc>
          <w:tcPr/>
          <w:p>
            <w:pPr>
              <w:pStyle w:val="Compact"/>
              <w:jc w:val="left"/>
            </w:pPr>
            <w:r>
              <w:t xml:space="preserve">Camp/IDP site</w:t>
            </w:r>
          </w:p>
        </w:tc>
        <w:tc>
          <w:tcPr/>
          <w:p>
            <w:pPr>
              <w:pStyle w:val="Compact"/>
              <w:jc w:val="left"/>
            </w:pPr>
            <w:r>
              <w:t xml:space="preserve">536</w:t>
            </w:r>
          </w:p>
        </w:tc>
        <w:tc>
          <w:tcPr/>
          <w:p>
            <w:pPr>
              <w:pStyle w:val="Compact"/>
              <w:jc w:val="left"/>
            </w:pPr>
            <w:r>
              <w:t xml:space="preserve">185,798</w:t>
            </w:r>
          </w:p>
        </w:tc>
        <w:tc>
          <w:tcPr/>
          <w:p>
            <w:pPr>
              <w:pStyle w:val="Compact"/>
              <w:jc w:val="left"/>
            </w:pPr>
            <w:r>
              <w:t xml:space="preserve">8.33</w:t>
            </w:r>
          </w:p>
        </w:tc>
        <w:tc>
          <w:tcPr/>
          <w:p>
            <w:pPr>
              <w:pStyle w:val="SourceCode"/>
              <w:jc w:val="left"/>
            </w:pPr>
            <w:r>
              <w:rPr>
                <w:rStyle w:val="VerbatimChar"/>
              </w:rPr>
              <w:t xml:space="preserve">  347</w:t>
            </w:r>
          </w:p>
        </w:tc>
      </w:tr>
      <w:tr>
        <w:tc>
          <w:tcPr/>
          <w:p>
            <w:pPr>
              <w:pStyle w:val="SourceCode"/>
              <w:jc w:val="left"/>
            </w:pPr>
            <w:r>
              <w:rPr>
                <w:rStyle w:val="VerbatimChar"/>
              </w:rPr>
              <w:t xml:space="preserve"> Rural</w:t>
            </w:r>
          </w:p>
        </w:tc>
        <w:tc>
          <w:tcPr/>
          <w:p>
            <w:pPr>
              <w:pStyle w:val="Compact"/>
              <w:jc w:val="left"/>
            </w:pPr>
            <w:r>
              <w:t xml:space="preserve">Industrial zone</w:t>
            </w:r>
          </w:p>
        </w:tc>
        <w:tc>
          <w:tcPr/>
          <w:p>
            <w:pPr>
              <w:pStyle w:val="SourceCode"/>
              <w:jc w:val="left"/>
            </w:pPr>
            <w:r>
              <w:rPr>
                <w:rStyle w:val="VerbatimChar"/>
              </w:rPr>
              <w:t xml:space="preserve">3</w:t>
            </w:r>
          </w:p>
        </w:tc>
        <w:tc>
          <w:tcPr/>
          <w:p>
            <w:pPr>
              <w:pStyle w:val="SourceCode"/>
              <w:jc w:val="left"/>
            </w:pPr>
            <w:r>
              <w:rPr>
                <w:rStyle w:val="VerbatimChar"/>
              </w:rPr>
              <w:t xml:space="preserve"> 606</w:t>
            </w:r>
          </w:p>
        </w:tc>
        <w:tc>
          <w:tcPr/>
          <w:p>
            <w:pPr>
              <w:pStyle w:val="Compact"/>
              <w:jc w:val="left"/>
            </w:pPr>
            <w:r>
              <w:t xml:space="preserve">0.03</w:t>
            </w:r>
          </w:p>
        </w:tc>
        <w:tc>
          <w:tcPr/>
          <w:p>
            <w:pPr>
              <w:pStyle w:val="SourceCode"/>
              <w:jc w:val="left"/>
            </w:pPr>
            <w:r>
              <w:rPr>
                <w:rStyle w:val="VerbatimChar"/>
              </w:rPr>
              <w:t xml:space="preserve">  202</w:t>
            </w:r>
          </w:p>
        </w:tc>
      </w:tr>
      <w:tr>
        <w:tc>
          <w:tcPr/>
          <w:p>
            <w:pPr>
              <w:pStyle w:val="SourceCode"/>
              <w:jc w:val="left"/>
            </w:pPr>
            <w:r>
              <w:rPr>
                <w:rStyle w:val="VerbatimChar"/>
              </w:rPr>
              <w:t xml:space="preserve"> Rural</w:t>
            </w:r>
          </w:p>
        </w:tc>
        <w:tc>
          <w:tcPr/>
          <w:p>
            <w:pPr>
              <w:pStyle w:val="SourceCode"/>
              <w:jc w:val="left"/>
            </w:pPr>
            <w:r>
              <w:rPr>
                <w:rStyle w:val="VerbatimChar"/>
              </w:rPr>
              <w:t xml:space="preserve">Village</w:t>
            </w:r>
          </w:p>
        </w:tc>
        <w:tc>
          <w:tcPr/>
          <w:p>
            <w:pPr>
              <w:pStyle w:val="Compact"/>
              <w:jc w:val="left"/>
            </w:pPr>
            <w:r>
              <w:t xml:space="preserve">1,030</w:t>
            </w:r>
          </w:p>
        </w:tc>
        <w:tc>
          <w:tcPr/>
          <w:p>
            <w:pPr>
              <w:pStyle w:val="Compact"/>
              <w:jc w:val="left"/>
            </w:pPr>
            <w:r>
              <w:t xml:space="preserve">354,539</w:t>
            </w:r>
          </w:p>
        </w:tc>
        <w:tc>
          <w:tcPr/>
          <w:p>
            <w:pPr>
              <w:pStyle w:val="Compact"/>
              <w:jc w:val="left"/>
            </w:pPr>
            <w:r>
              <w:t xml:space="preserve">15.9</w:t>
            </w:r>
          </w:p>
        </w:tc>
        <w:tc>
          <w:tcPr/>
          <w:p>
            <w:pPr>
              <w:pStyle w:val="SourceCode"/>
              <w:jc w:val="left"/>
            </w:pPr>
            <w:r>
              <w:rPr>
                <w:rStyle w:val="VerbatimChar"/>
              </w:rPr>
              <w:t xml:space="preserve">  344</w:t>
            </w:r>
          </w:p>
        </w:tc>
      </w:tr>
      <w:tr>
        <w:tc>
          <w:tcPr/>
          <w:p>
            <w:pPr>
              <w:pStyle w:val="Compact"/>
              <w:jc w:val="left"/>
            </w:pPr>
            <w:r>
              <w:t xml:space="preserve">Urban/Peri-Urban</w:t>
            </w:r>
          </w:p>
        </w:tc>
        <w:tc>
          <w:tcPr/>
          <w:p>
            <w:pPr>
              <w:pStyle w:val="Compact"/>
              <w:jc w:val="left"/>
            </w:pPr>
            <w:r>
              <w:t xml:space="preserve">Camp/IDP site</w:t>
            </w:r>
          </w:p>
        </w:tc>
        <w:tc>
          <w:tcPr/>
          <w:p>
            <w:pPr>
              <w:pStyle w:val="Compact"/>
              <w:jc w:val="left"/>
            </w:pPr>
            <w:r>
              <w:t xml:space="preserve">403</w:t>
            </w:r>
          </w:p>
        </w:tc>
        <w:tc>
          <w:tcPr/>
          <w:p>
            <w:pPr>
              <w:pStyle w:val="Compact"/>
              <w:jc w:val="left"/>
            </w:pPr>
            <w:r>
              <w:t xml:space="preserve">83,120</w:t>
            </w:r>
          </w:p>
        </w:tc>
        <w:tc>
          <w:tcPr/>
          <w:p>
            <w:pPr>
              <w:pStyle w:val="Compact"/>
              <w:jc w:val="left"/>
            </w:pPr>
            <w:r>
              <w:t xml:space="preserve">3.73</w:t>
            </w:r>
          </w:p>
        </w:tc>
        <w:tc>
          <w:tcPr/>
          <w:p>
            <w:pPr>
              <w:pStyle w:val="SourceCode"/>
              <w:jc w:val="left"/>
            </w:pPr>
            <w:r>
              <w:rPr>
                <w:rStyle w:val="VerbatimChar"/>
              </w:rPr>
              <w:t xml:space="preserve">  206</w:t>
            </w:r>
          </w:p>
        </w:tc>
      </w:tr>
      <w:tr>
        <w:tc>
          <w:tcPr/>
          <w:p>
            <w:pPr>
              <w:pStyle w:val="Compact"/>
              <w:jc w:val="left"/>
            </w:pPr>
            <w:r>
              <w:t xml:space="preserve">Urban/Peri-Urban</w:t>
            </w:r>
          </w:p>
        </w:tc>
        <w:tc>
          <w:tcPr/>
          <w:p>
            <w:pPr>
              <w:pStyle w:val="SourceCode"/>
              <w:jc w:val="left"/>
            </w:pPr>
            <w:r>
              <w:rPr>
                <w:rStyle w:val="VerbatimChar"/>
              </w:rPr>
              <w:t xml:space="preserve">Village</w:t>
            </w:r>
          </w:p>
        </w:tc>
        <w:tc>
          <w:tcPr/>
          <w:p>
            <w:pPr>
              <w:pStyle w:val="Compact"/>
              <w:jc w:val="left"/>
            </w:pPr>
            <w:r>
              <w:t xml:space="preserve">32</w:t>
            </w:r>
          </w:p>
        </w:tc>
        <w:tc>
          <w:tcPr/>
          <w:p>
            <w:pPr>
              <w:pStyle w:val="Compact"/>
              <w:jc w:val="left"/>
            </w:pPr>
            <w:r>
              <w:t xml:space="preserve">496,550</w:t>
            </w:r>
          </w:p>
        </w:tc>
        <w:tc>
          <w:tcPr/>
          <w:p>
            <w:pPr>
              <w:pStyle w:val="Compact"/>
              <w:jc w:val="left"/>
            </w:pPr>
            <w:r>
              <w:t xml:space="preserve">22.27</w:t>
            </w:r>
          </w:p>
        </w:tc>
        <w:tc>
          <w:tcPr/>
          <w:p>
            <w:pPr>
              <w:pStyle w:val="SourceCode"/>
              <w:jc w:val="left"/>
            </w:pPr>
            <w:r>
              <w:rPr>
                <w:rStyle w:val="VerbatimChar"/>
              </w:rPr>
              <w:t xml:space="preserve"> 15,517</w:t>
            </w:r>
          </w:p>
        </w:tc>
      </w:tr>
      <w:tr>
        <w:tc>
          <w:tcPr/>
          <w:p>
            <w:pPr>
              <w:pStyle w:val="Compact"/>
              <w:jc w:val="left"/>
            </w:pPr>
            <w:r>
              <w:t xml:space="preserve">Urban/Peri-Urban</w:t>
            </w:r>
          </w:p>
        </w:tc>
        <w:tc>
          <w:tcPr/>
          <w:p>
            <w:pPr>
              <w:pStyle w:val="SourceCode"/>
              <w:jc w:val="left"/>
            </w:pPr>
            <w:r>
              <w:rPr>
                <w:rStyle w:val="VerbatimChar"/>
              </w:rPr>
              <w:t xml:space="preserve"> Ward</w:t>
            </w:r>
          </w:p>
        </w:tc>
        <w:tc>
          <w:tcPr/>
          <w:p>
            <w:pPr>
              <w:pStyle w:val="Compact"/>
              <w:jc w:val="left"/>
            </w:pPr>
            <w:r>
              <w:t xml:space="preserve">111</w:t>
            </w:r>
          </w:p>
        </w:tc>
        <w:tc>
          <w:tcPr/>
          <w:p>
            <w:pPr>
              <w:pStyle w:val="Compact"/>
              <w:jc w:val="left"/>
            </w:pPr>
            <w:r>
              <w:t xml:space="preserve">1,109,393</w:t>
            </w:r>
          </w:p>
        </w:tc>
        <w:tc>
          <w:tcPr/>
          <w:p>
            <w:pPr>
              <w:pStyle w:val="Compact"/>
              <w:jc w:val="left"/>
            </w:pPr>
            <w:r>
              <w:t xml:space="preserve">49.75</w:t>
            </w:r>
          </w:p>
        </w:tc>
        <w:tc>
          <w:tcPr/>
          <w:p>
            <w:pPr>
              <w:pStyle w:val="SourceCode"/>
              <w:jc w:val="left"/>
            </w:pPr>
            <w:r>
              <w:rPr>
                <w:rStyle w:val="VerbatimChar"/>
              </w:rPr>
              <w:t xml:space="preserve"> 9,995</w:t>
            </w:r>
          </w:p>
        </w:tc>
      </w:tr>
    </w:tbl>
    <w:p>
      <w:pPr>
        <w:pStyle w:val="FirstParagraph"/>
      </w:pPr>
    </w:p>
    <w:bookmarkEnd w:id="32"/>
    <w:bookmarkEnd w:id="33"/>
    <w:bookmarkStart w:id="45" w:name="activities"/>
    <w:p>
      <w:pPr>
        <w:pStyle w:val="Heading2"/>
      </w:pPr>
      <w:r>
        <w:t xml:space="preserve">2. Activities</w:t>
      </w:r>
    </w:p>
    <w:bookmarkStart w:id="37" w:name="progress-by-activity"/>
    <w:p>
      <w:pPr>
        <w:pStyle w:val="Heading3"/>
      </w:pPr>
      <w:r>
        <w:t xml:space="preserve">2.1 Progress by activity</w:t>
      </w:r>
    </w:p>
    <w:p>
      <w:pPr>
        <w:pStyle w:val="FirstParagraph"/>
      </w:pPr>
      <w:r>
        <w:t xml:space="preserve">The first red line below shows the the approval of the IERP in June 2021 and the second red line shows the start of 2022.</w:t>
      </w:r>
    </w:p>
    <w:p>
      <w:pPr>
        <w:pStyle w:val="BodyText"/>
      </w:pPr>
    </w:p>
    <w:p>
      <w:pPr>
        <w:pStyle w:val="BodyText"/>
      </w:pPr>
      <w:r>
        <w:drawing>
          <wp:inline>
            <wp:extent cx="5334000" cy="2370666"/>
            <wp:effectExtent b="0" l="0" r="0" t="0"/>
            <wp:docPr descr="" title="" id="35" name="Picture"/>
            <a:graphic>
              <a:graphicData uri="http://schemas.openxmlformats.org/drawingml/2006/picture">
                <pic:pic>
                  <pic:nvPicPr>
                    <pic:cNvPr descr="q1_2022_word_files/figure-docx/progress-facet-lineplot-1.png" id="36"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Community infrastructure and equipment, fishery kits and kitchen garden kits have not been implemented in 2022. Income-generating activities, which were largely stagnant since the approval of the IERP, started to increase again in 2022; this might be due to the seasonality of the interventions under this category.</w:t>
      </w:r>
    </w:p>
    <w:p>
      <w:pPr>
        <w:pStyle w:val="BodyText"/>
      </w:pPr>
      <w:r>
        <w:t xml:space="preserve">Food distributions (in-kind and CBT/CVA) continued to be the largest activity from 2021 into 2022. Multi-purpose cash transfers was new activity that was not present in 2021.</w:t>
      </w:r>
    </w:p>
    <w:p>
      <w:pPr>
        <w:pStyle w:val="BodyText"/>
      </w:pPr>
    </w:p>
    <w:bookmarkEnd w:id="37"/>
    <w:bookmarkStart w:id="44" w:name="delivery-modalities"/>
    <w:p>
      <w:pPr>
        <w:pStyle w:val="Heading3"/>
      </w:pPr>
      <w:r>
        <w:t xml:space="preserve">2.2 Delivery modalities</w:t>
      </w:r>
    </w:p>
    <w:p>
      <w:pPr>
        <w:pStyle w:val="FirstParagraph"/>
      </w:pPr>
      <w:r>
        <w:t xml:space="preserve">The plots below, faceted by delivery modality, show the breakdown of activities by delivery modality. All activities besides food distribution correpsonded to only one type of delivery modality.</w:t>
      </w:r>
    </w:p>
    <w:p>
      <w:pPr>
        <w:pStyle w:val="BodyText"/>
      </w:pPr>
      <w:r>
        <w:rPr>
          <w:rStyle w:val="VerbatimChar"/>
        </w:rPr>
        <w:t xml:space="preserve">summarise()</w:t>
      </w:r>
      <w:r>
        <w:t xml:space="preserve"> </w:t>
      </w:r>
      <w:r>
        <w:t xml:space="preserve">has grouped output by</w:t>
      </w:r>
      <w:r>
        <w:t xml:space="preserve"> </w:t>
      </w:r>
      <w:r>
        <w:t xml:space="preserve">‘</w:t>
      </w:r>
      <w:r>
        <w:t xml:space="preserve">activity_red</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Percentage of beneficiaries reached by activity and delivery modality</w:t>
      </w:r>
    </w:p>
    <w:tbl>
      <w:tblPr>
        <w:tblStyle w:val="Table"/>
        <w:tblW w:type="pct" w:w="5000"/>
        <w:tblLook w:firstRow="1" w:lastRow="0" w:firstColumn="0" w:lastColumn="0" w:noHBand="0" w:noVBand="0" w:val="0020"/>
        <w:tblCaption w:val="Percentage of beneficiaries reached by activity and delivery modality"/>
      </w:tblPr>
      <w:tblGrid>
        <w:gridCol w:w="2640"/>
        <w:gridCol w:w="825"/>
        <w:gridCol w:w="1567"/>
        <w:gridCol w:w="825"/>
        <w:gridCol w:w="742"/>
        <w:gridCol w:w="1320"/>
      </w:tblGrid>
      <w:tr>
        <w:trPr>
          <w:tblHeader w:val="true"/>
        </w:trPr>
        <w:tc>
          <w:tcPr/>
          <w:p>
            <w:pPr>
              <w:pStyle w:val="Compact"/>
              <w:jc w:val="left"/>
            </w:pPr>
            <w:r>
              <w:t xml:space="preserve">Activity</w:t>
            </w:r>
          </w:p>
        </w:tc>
        <w:tc>
          <w:tcPr/>
          <w:p>
            <w:pPr>
              <w:pStyle w:val="Compact"/>
              <w:jc w:val="left"/>
            </w:pPr>
            <w:r>
              <w:t xml:space="preserve">In-kind</w:t>
            </w:r>
          </w:p>
        </w:tc>
        <w:tc>
          <w:tcPr/>
          <w:p>
            <w:pPr>
              <w:pStyle w:val="Compact"/>
              <w:jc w:val="left"/>
            </w:pPr>
            <w:r>
              <w:t xml:space="preserve">Service delivery</w:t>
            </w:r>
          </w:p>
        </w:tc>
        <w:tc>
          <w:tcPr/>
          <w:p>
            <w:pPr>
              <w:pStyle w:val="Compact"/>
              <w:jc w:val="left"/>
            </w:pPr>
            <w:r>
              <w:t xml:space="preserve">CBT/CVA</w:t>
            </w:r>
          </w:p>
        </w:tc>
        <w:tc>
          <w:tcPr/>
          <w:p>
            <w:pPr>
              <w:pStyle w:val="Compact"/>
              <w:jc w:val="left"/>
            </w:pPr>
            <w:r>
              <w:t xml:space="preserve">Hybrid</w:t>
            </w:r>
          </w:p>
        </w:tc>
        <w:tc>
          <w:tcPr/>
          <w:p>
            <w:pPr>
              <w:pStyle w:val="Compact"/>
              <w:jc w:val="left"/>
            </w:pPr>
            <w:r>
              <w:t xml:space="preserve">Beneficiaries</w:t>
            </w:r>
          </w:p>
        </w:tc>
      </w:tr>
      <w:tr>
        <w:tc>
          <w:tcPr/>
          <w:p>
            <w:pPr>
              <w:pStyle w:val="SourceCode"/>
              <w:jc w:val="left"/>
            </w:pPr>
            <w:r>
              <w:rPr>
                <w:rStyle w:val="VerbatimChar"/>
              </w:rPr>
              <w:t xml:space="preserve">  food distribution</w:t>
            </w:r>
          </w:p>
        </w:tc>
        <w:tc>
          <w:tcPr/>
          <w:p>
            <w:pPr>
              <w:pStyle w:val="Compact"/>
              <w:jc w:val="left"/>
            </w:pPr>
            <w:r>
              <w:t xml:space="preserve">86.4%</w:t>
            </w:r>
          </w:p>
        </w:tc>
        <w:tc>
          <w:tcPr/>
          <w:p>
            <w:pPr>
              <w:pStyle w:val="SourceCode"/>
              <w:jc w:val="left"/>
            </w:pPr>
            <w:r>
              <w:rPr>
                <w:rStyle w:val="VerbatimChar"/>
              </w:rPr>
              <w:t xml:space="preserve">   -</w:t>
            </w:r>
          </w:p>
        </w:tc>
        <w:tc>
          <w:tcPr/>
          <w:p>
            <w:pPr>
              <w:pStyle w:val="Compact"/>
              <w:jc w:val="left"/>
            </w:pPr>
            <w:r>
              <w:t xml:space="preserve">11.4%</w:t>
            </w:r>
          </w:p>
        </w:tc>
        <w:tc>
          <w:tcPr/>
          <w:p>
            <w:pPr>
              <w:pStyle w:val="Compact"/>
              <w:jc w:val="left"/>
            </w:pPr>
            <w:r>
              <w:t xml:space="preserve">2.1%</w:t>
            </w:r>
          </w:p>
        </w:tc>
        <w:tc>
          <w:tcPr/>
          <w:p>
            <w:pPr>
              <w:pStyle w:val="Compact"/>
              <w:jc w:val="left"/>
            </w:pPr>
            <w:r>
              <w:t xml:space="preserve">2,129,684</w:t>
            </w:r>
          </w:p>
        </w:tc>
      </w:tr>
      <w:tr>
        <w:tc>
          <w:tcPr/>
          <w:p>
            <w:pPr>
              <w:pStyle w:val="Compact"/>
              <w:jc w:val="left"/>
            </w:pPr>
            <w:r>
              <w:t xml:space="preserve">crop, vegetable and seed kits</w:t>
            </w:r>
          </w:p>
        </w:tc>
        <w:tc>
          <w:tcPr/>
          <w:p>
            <w:pPr>
              <w:pStyle w:val="Compact"/>
              <w:jc w:val="left"/>
            </w:pPr>
            <w:r>
              <w:t xml:space="preserve">100.0%</w:t>
            </w:r>
          </w:p>
        </w:tc>
        <w:tc>
          <w:tcPr/>
          <w:p>
            <w:pPr>
              <w:pStyle w:val="SourceCode"/>
              <w:jc w:val="left"/>
            </w:pPr>
            <w:r>
              <w:rPr>
                <w:rStyle w:val="VerbatimChar"/>
              </w:rPr>
              <w:t xml:space="preserve">   -</w:t>
            </w:r>
          </w:p>
        </w:tc>
        <w:tc>
          <w:tcPr/>
          <w:p/>
        </w:tc>
        <w:tc>
          <w:tcPr/>
          <w:p/>
        </w:tc>
        <w:tc>
          <w:tcPr/>
          <w:p>
            <w:pPr>
              <w:pStyle w:val="Compact"/>
              <w:jc w:val="left"/>
            </w:pPr>
            <w:r>
              <w:t xml:space="preserve">52,878</w:t>
            </w:r>
          </w:p>
        </w:tc>
      </w:tr>
      <w:tr>
        <w:tc>
          <w:tcPr/>
          <w:p>
            <w:pPr>
              <w:pStyle w:val="Compact"/>
              <w:jc w:val="left"/>
            </w:pPr>
            <w:r>
              <w:t xml:space="preserve">multi-purpose cash transfer</w:t>
            </w:r>
          </w:p>
        </w:tc>
        <w:tc>
          <w:tcPr/>
          <w:p/>
        </w:tc>
        <w:tc>
          <w:tcPr/>
          <w:p>
            <w:pPr>
              <w:pStyle w:val="SourceCode"/>
              <w:jc w:val="left"/>
            </w:pPr>
            <w:r>
              <w:rPr>
                <w:rStyle w:val="VerbatimChar"/>
              </w:rPr>
              <w:t xml:space="preserve">   -</w:t>
            </w:r>
          </w:p>
        </w:tc>
        <w:tc>
          <w:tcPr/>
          <w:p>
            <w:pPr>
              <w:pStyle w:val="Compact"/>
              <w:jc w:val="left"/>
            </w:pPr>
            <w:r>
              <w:t xml:space="preserve">100.0%</w:t>
            </w:r>
          </w:p>
        </w:tc>
        <w:tc>
          <w:tcPr/>
          <w:p/>
        </w:tc>
        <w:tc>
          <w:tcPr/>
          <w:p>
            <w:pPr>
              <w:pStyle w:val="Compact"/>
              <w:jc w:val="left"/>
            </w:pPr>
            <w:r>
              <w:t xml:space="preserve">35,137</w:t>
            </w:r>
          </w:p>
        </w:tc>
      </w:tr>
      <w:tr>
        <w:tc>
          <w:tcPr/>
          <w:p>
            <w:pPr>
              <w:pStyle w:val="Compact"/>
              <w:jc w:val="left"/>
            </w:pPr>
            <w:r>
              <w:t xml:space="preserve">food_cash for work_assets</w:t>
            </w:r>
          </w:p>
        </w:tc>
        <w:tc>
          <w:tcPr/>
          <w:p/>
        </w:tc>
        <w:tc>
          <w:tcPr/>
          <w:p>
            <w:pPr>
              <w:pStyle w:val="SourceCode"/>
              <w:jc w:val="left"/>
            </w:pPr>
            <w:r>
              <w:rPr>
                <w:rStyle w:val="VerbatimChar"/>
              </w:rPr>
              <w:t xml:space="preserve">   -</w:t>
            </w:r>
          </w:p>
        </w:tc>
        <w:tc>
          <w:tcPr/>
          <w:p>
            <w:pPr>
              <w:pStyle w:val="Compact"/>
              <w:jc w:val="left"/>
            </w:pPr>
            <w:r>
              <w:t xml:space="preserve">100.0%</w:t>
            </w:r>
          </w:p>
        </w:tc>
        <w:tc>
          <w:tcPr/>
          <w:p/>
        </w:tc>
        <w:tc>
          <w:tcPr/>
          <w:p>
            <w:pPr>
              <w:pStyle w:val="SourceCode"/>
              <w:jc w:val="left"/>
            </w:pPr>
            <w:r>
              <w:rPr>
                <w:rStyle w:val="VerbatimChar"/>
              </w:rPr>
              <w:t xml:space="preserve">9,365</w:t>
            </w:r>
          </w:p>
        </w:tc>
      </w:tr>
      <w:tr>
        <w:tc>
          <w:tcPr/>
          <w:p>
            <w:pPr>
              <w:pStyle w:val="SourceCode"/>
              <w:jc w:val="left"/>
            </w:pPr>
            <w:r>
              <w:rPr>
                <w:rStyle w:val="VerbatimChar"/>
              </w:rPr>
              <w:t xml:space="preserve">IGA and small grants</w:t>
            </w:r>
          </w:p>
        </w:tc>
        <w:tc>
          <w:tcPr/>
          <w:p/>
        </w:tc>
        <w:tc>
          <w:tcPr/>
          <w:p>
            <w:pPr>
              <w:pStyle w:val="SourceCode"/>
              <w:jc w:val="left"/>
            </w:pPr>
            <w:r>
              <w:rPr>
                <w:rStyle w:val="VerbatimChar"/>
              </w:rPr>
              <w:t xml:space="preserve">   -</w:t>
            </w:r>
          </w:p>
        </w:tc>
        <w:tc>
          <w:tcPr/>
          <w:p>
            <w:pPr>
              <w:pStyle w:val="Compact"/>
              <w:jc w:val="left"/>
            </w:pPr>
            <w:r>
              <w:t xml:space="preserve">100.0%</w:t>
            </w:r>
          </w:p>
        </w:tc>
        <w:tc>
          <w:tcPr/>
          <w:p/>
        </w:tc>
        <w:tc>
          <w:tcPr/>
          <w:p>
            <w:pPr>
              <w:pStyle w:val="SourceCode"/>
              <w:jc w:val="left"/>
            </w:pPr>
            <w:r>
              <w:rPr>
                <w:rStyle w:val="VerbatimChar"/>
              </w:rPr>
              <w:t xml:space="preserve">1,849</w:t>
            </w:r>
          </w:p>
        </w:tc>
      </w:tr>
      <w:tr>
        <w:tc>
          <w:tcPr/>
          <w:p>
            <w:pPr>
              <w:pStyle w:val="SourceCode"/>
              <w:jc w:val="left"/>
            </w:pPr>
            <w:r>
              <w:rPr>
                <w:rStyle w:val="VerbatimChar"/>
              </w:rPr>
              <w:t xml:space="preserve"> vocational training</w:t>
            </w:r>
          </w:p>
        </w:tc>
        <w:tc>
          <w:tcPr/>
          <w:p/>
        </w:tc>
        <w:tc>
          <w:tcPr/>
          <w:p>
            <w:pPr>
              <w:pStyle w:val="SourceCode"/>
              <w:jc w:val="left"/>
            </w:pPr>
            <w:r>
              <w:rPr>
                <w:rStyle w:val="VerbatimChar"/>
              </w:rPr>
              <w:t xml:space="preserve"> 100.0%</w:t>
            </w:r>
          </w:p>
        </w:tc>
        <w:tc>
          <w:tcPr/>
          <w:p/>
        </w:tc>
        <w:tc>
          <w:tcPr/>
          <w:p/>
        </w:tc>
        <w:tc>
          <w:tcPr/>
          <w:p>
            <w:pPr>
              <w:pStyle w:val="SourceCode"/>
              <w:jc w:val="left"/>
            </w:pPr>
            <w:r>
              <w:rPr>
                <w:rStyle w:val="VerbatimChar"/>
              </w:rPr>
              <w:t xml:space="preserve">1,253</w:t>
            </w:r>
          </w:p>
        </w:tc>
      </w:tr>
      <w:tr>
        <w:tc>
          <w:tcPr/>
          <w:p>
            <w:pPr>
              <w:pStyle w:val="Compact"/>
              <w:jc w:val="left"/>
            </w:pPr>
            <w:r>
              <w:t xml:space="preserve">FFS and farmer training</w:t>
            </w:r>
          </w:p>
        </w:tc>
        <w:tc>
          <w:tcPr/>
          <w:p/>
        </w:tc>
        <w:tc>
          <w:tcPr/>
          <w:p>
            <w:pPr>
              <w:pStyle w:val="SourceCode"/>
              <w:jc w:val="left"/>
            </w:pPr>
            <w:r>
              <w:rPr>
                <w:rStyle w:val="VerbatimChar"/>
              </w:rPr>
              <w:t xml:space="preserve"> 100.0%</w:t>
            </w:r>
          </w:p>
        </w:tc>
        <w:tc>
          <w:tcPr/>
          <w:p/>
        </w:tc>
        <w:tc>
          <w:tcPr/>
          <w:p/>
        </w:tc>
        <w:tc>
          <w:tcPr/>
          <w:p>
            <w:pPr>
              <w:pStyle w:val="SourceCode"/>
              <w:jc w:val="left"/>
            </w:pPr>
            <w:r>
              <w:rPr>
                <w:rStyle w:val="VerbatimChar"/>
              </w:rPr>
              <w:t xml:space="preserve"> 150</w:t>
            </w:r>
          </w:p>
        </w:tc>
      </w:tr>
      <w:tr>
        <w:tc>
          <w:tcPr/>
          <w:p>
            <w:pPr>
              <w:pStyle w:val="SourceCode"/>
              <w:jc w:val="left"/>
            </w:pPr>
            <w:r>
              <w:rPr>
                <w:rStyle w:val="VerbatimChar"/>
              </w:rPr>
              <w:t xml:space="preserve">   livestock kits</w:t>
            </w:r>
          </w:p>
        </w:tc>
        <w:tc>
          <w:tcPr/>
          <w:p/>
        </w:tc>
        <w:tc>
          <w:tcPr/>
          <w:p>
            <w:pPr>
              <w:pStyle w:val="SourceCode"/>
              <w:jc w:val="left"/>
            </w:pPr>
            <w:r>
              <w:rPr>
                <w:rStyle w:val="VerbatimChar"/>
              </w:rPr>
              <w:t xml:space="preserve">   -</w:t>
            </w:r>
          </w:p>
        </w:tc>
        <w:tc>
          <w:tcPr/>
          <w:p/>
        </w:tc>
        <w:tc>
          <w:tcPr/>
          <w:p>
            <w:pPr>
              <w:pStyle w:val="Compact"/>
              <w:jc w:val="left"/>
            </w:pPr>
            <w:r>
              <w:t xml:space="preserve">100.0%</w:t>
            </w:r>
          </w:p>
        </w:tc>
        <w:tc>
          <w:tcPr/>
          <w:p>
            <w:pPr>
              <w:pStyle w:val="SourceCode"/>
              <w:jc w:val="left"/>
            </w:pPr>
            <w:r>
              <w:rPr>
                <w:rStyle w:val="VerbatimChar"/>
              </w:rPr>
              <w:t xml:space="preserve"> 50</w:t>
            </w:r>
          </w:p>
        </w:tc>
      </w:tr>
    </w:tbl>
    <w:p>
      <w:pPr>
        <w:pStyle w:val="FirstParagraph"/>
      </w:pPr>
    </w:p>
    <w:p>
      <w:pPr>
        <w:pStyle w:val="BodyText"/>
      </w:pPr>
      <w:r>
        <w:t xml:space="preserve">There are also clear differences between the different location types and the delivery modalities employed with them. Rural vilalges were predominated by in-kind distributions whilst camps and IDP sites were mostly targeted with cash-based interventions.</w:t>
      </w:r>
    </w:p>
    <w:p>
      <w:pPr>
        <w:pStyle w:val="BodyText"/>
      </w:pPr>
      <w:r>
        <w:drawing>
          <wp:inline>
            <wp:extent cx="5334000" cy="2370666"/>
            <wp:effectExtent b="0" l="0" r="0" t="0"/>
            <wp:docPr descr="" title="" id="39" name="Picture"/>
            <a:graphic>
              <a:graphicData uri="http://schemas.openxmlformats.org/drawingml/2006/picture">
                <pic:pic>
                  <pic:nvPicPr>
                    <pic:cNvPr descr="q1_2022_word_files/figure-docx/facet-location-delivery-modality-1.png" id="4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would perhaps imply that partners believe that markets were more accessible from camps and IDP sites than rural areas; this is certainly a possibility for the longer-standing and more developed camps. Other alternative assumptions include donor preferences and logistical challenges in bringing in-kind goods to camps and IDP sites. This remains a question to be explored by the broader Food Security Cluster.</w:t>
      </w:r>
    </w:p>
    <w:p>
      <w:pPr>
        <w:pStyle w:val="BodyText"/>
      </w:pPr>
      <w:r>
        <w:t xml:space="preserve">Below is a breakdown of percentage of beneficiaries reached by the different delivery modalities, by state.</w:t>
      </w:r>
    </w:p>
    <w:p>
      <w:pPr>
        <w:pStyle w:val="BodyText"/>
      </w:pPr>
    </w:p>
    <w:p>
      <w:pPr>
        <w:pStyle w:val="BodyText"/>
      </w:pPr>
      <w:r>
        <w:drawing>
          <wp:inline>
            <wp:extent cx="5334000" cy="2370666"/>
            <wp:effectExtent b="0" l="0" r="0" t="0"/>
            <wp:docPr descr="" title="" id="42" name="Picture"/>
            <a:graphic>
              <a:graphicData uri="http://schemas.openxmlformats.org/drawingml/2006/picture">
                <pic:pic>
                  <pic:nvPicPr>
                    <pic:cNvPr descr="q1_2022_word_files/figure-docx/unnamed-chunk-4-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4"/>
    <w:bookmarkEnd w:id="45"/>
    <w:bookmarkStart w:id="65" w:name="cash-based-programming"/>
    <w:p>
      <w:pPr>
        <w:pStyle w:val="Heading2"/>
      </w:pPr>
      <w:r>
        <w:t xml:space="preserve">3. Cash-based programming</w:t>
      </w:r>
    </w:p>
    <w:bookmarkStart w:id="49" w:name="cash-transfer-values-per-household"/>
    <w:p>
      <w:pPr>
        <w:pStyle w:val="Heading3"/>
      </w:pPr>
      <w:r>
        <w:t xml:space="preserve">3.1 Cash transfer values per household</w:t>
      </w:r>
    </w:p>
    <w:p>
      <w:pPr>
        <w:pStyle w:val="FirstParagraph"/>
      </w:pPr>
      <w:r>
        <w:drawing>
          <wp:inline>
            <wp:extent cx="5334000" cy="2370666"/>
            <wp:effectExtent b="0" l="0" r="0" t="0"/>
            <wp:docPr descr="" title="" id="47" name="Picture"/>
            <a:graphic>
              <a:graphicData uri="http://schemas.openxmlformats.org/drawingml/2006/picture">
                <pic:pic>
                  <pic:nvPicPr>
                    <pic:cNvPr descr="q1_2022_word_files/figure-docx/unnamed-chunk-5-1.png" id="48" name="Picture"/>
                    <pic:cNvPicPr>
                      <a:picLocks noChangeArrowheads="1" noChangeAspect="1"/>
                    </pic:cNvPicPr>
                  </pic:nvPicPr>
                  <pic:blipFill>
                    <a:blip r:embed="rId4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46% of households received less than USD 40/month per transfer. However, the most common transfer values were between USD 40/month and USD 70/month, with 47% of households receiving transfers in this range. This aligns well with the standard of USD 10???/person set by the Food Security Cluster.</w:t>
      </w:r>
    </w:p>
    <w:p>
      <w:pPr>
        <w:pStyle w:val="BodyText"/>
      </w:pPr>
      <w:r>
        <w:t xml:space="preserve">The table below shows the average USD values per transfer per household by and total transfer values per activity in the first quarter of 2022.</w:t>
      </w:r>
    </w:p>
    <w:p>
      <w:pPr>
        <w:pStyle w:val="TableCaption"/>
      </w:pPr>
      <w:r>
        <w:t xml:space="preserve">Average value (USD) of household package values per activity</w:t>
      </w:r>
    </w:p>
    <w:tbl>
      <w:tblPr>
        <w:tblStyle w:val="Table"/>
        <w:tblW w:type="pct" w:w="5000"/>
        <w:tblLook w:firstRow="1" w:lastRow="0" w:firstColumn="0" w:lastColumn="0" w:noHBand="0" w:noVBand="0" w:val="0020"/>
        <w:tblCaption w:val="Average value (USD) of household package values per activity"/>
      </w:tblPr>
      <w:tblGrid>
        <w:gridCol w:w="2731"/>
        <w:gridCol w:w="1638"/>
        <w:gridCol w:w="1638"/>
        <w:gridCol w:w="1911"/>
      </w:tblGrid>
      <w:tr>
        <w:trPr>
          <w:tblHeader w:val="true"/>
        </w:trPr>
        <w:tc>
          <w:tcPr/>
          <w:p>
            <w:pPr>
              <w:pStyle w:val="Compact"/>
              <w:jc w:val="center"/>
            </w:pPr>
            <w:r>
              <w:t xml:space="preserve">activity</w:t>
            </w:r>
          </w:p>
        </w:tc>
        <w:tc>
          <w:tcPr/>
          <w:p>
            <w:pPr>
              <w:pStyle w:val="Compact"/>
              <w:jc w:val="center"/>
            </w:pPr>
            <w:r>
              <w:t xml:space="preserve">hhd_frequencies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livestock kits</w:t>
            </w:r>
          </w:p>
        </w:tc>
        <w:tc>
          <w:tcPr/>
          <w:p>
            <w:pPr>
              <w:pStyle w:val="Compact"/>
              <w:jc w:val="center"/>
            </w:pPr>
            <w:r>
              <w:t xml:space="preserve">50</w:t>
            </w:r>
          </w:p>
        </w:tc>
        <w:tc>
          <w:tcPr/>
          <w:p>
            <w:pPr>
              <w:pStyle w:val="Compact"/>
              <w:jc w:val="center"/>
            </w:pPr>
            <w:r>
              <w:t xml:space="preserve">5,631</w:t>
            </w:r>
          </w:p>
        </w:tc>
        <w:tc>
          <w:tcPr/>
          <w:p>
            <w:pPr>
              <w:pStyle w:val="Compact"/>
              <w:jc w:val="center"/>
            </w:pPr>
            <w:r>
              <w:t xml:space="preserve">112.6</w:t>
            </w:r>
          </w:p>
        </w:tc>
      </w:tr>
      <w:tr>
        <w:tc>
          <w:tcPr/>
          <w:p>
            <w:pPr>
              <w:pStyle w:val="Compact"/>
              <w:jc w:val="center"/>
            </w:pPr>
            <w:r>
              <w:t xml:space="preserve">IGA and small grants</w:t>
            </w:r>
          </w:p>
        </w:tc>
        <w:tc>
          <w:tcPr/>
          <w:p>
            <w:pPr>
              <w:pStyle w:val="Compact"/>
              <w:jc w:val="center"/>
            </w:pPr>
            <w:r>
              <w:t xml:space="preserve">363</w:t>
            </w:r>
          </w:p>
        </w:tc>
        <w:tc>
          <w:tcPr/>
          <w:p>
            <w:pPr>
              <w:pStyle w:val="Compact"/>
              <w:jc w:val="center"/>
            </w:pPr>
            <w:r>
              <w:t xml:space="preserve">30,152</w:t>
            </w:r>
          </w:p>
        </w:tc>
        <w:tc>
          <w:tcPr/>
          <w:p>
            <w:pPr>
              <w:pStyle w:val="Compact"/>
              <w:jc w:val="center"/>
            </w:pPr>
            <w:r>
              <w:t xml:space="preserve">83.06</w:t>
            </w:r>
          </w:p>
        </w:tc>
      </w:tr>
      <w:tr>
        <w:tc>
          <w:tcPr/>
          <w:p>
            <w:pPr>
              <w:pStyle w:val="Compact"/>
              <w:jc w:val="center"/>
            </w:pPr>
            <w:r>
              <w:t xml:space="preserve">multi-purpose cash transfer</w:t>
            </w:r>
          </w:p>
        </w:tc>
        <w:tc>
          <w:tcPr/>
          <w:p>
            <w:pPr>
              <w:pStyle w:val="Compact"/>
              <w:jc w:val="center"/>
            </w:pPr>
            <w:r>
              <w:t xml:space="preserve">7,712</w:t>
            </w:r>
          </w:p>
        </w:tc>
        <w:tc>
          <w:tcPr/>
          <w:p>
            <w:pPr>
              <w:pStyle w:val="Compact"/>
              <w:jc w:val="center"/>
            </w:pPr>
            <w:r>
              <w:t xml:space="preserve">583,031</w:t>
            </w:r>
          </w:p>
        </w:tc>
        <w:tc>
          <w:tcPr/>
          <w:p>
            <w:pPr>
              <w:pStyle w:val="Compact"/>
              <w:jc w:val="center"/>
            </w:pPr>
            <w:r>
              <w:t xml:space="preserve">75.6</w:t>
            </w:r>
          </w:p>
        </w:tc>
      </w:tr>
      <w:tr>
        <w:tc>
          <w:tcPr/>
          <w:p>
            <w:pPr>
              <w:pStyle w:val="Compact"/>
              <w:jc w:val="center"/>
            </w:pPr>
            <w:r>
              <w:t xml:space="preserve">food_cash for work_assets</w:t>
            </w:r>
          </w:p>
        </w:tc>
        <w:tc>
          <w:tcPr/>
          <w:p>
            <w:pPr>
              <w:pStyle w:val="Compact"/>
              <w:jc w:val="center"/>
            </w:pPr>
            <w:r>
              <w:t xml:space="preserve">3,500</w:t>
            </w:r>
          </w:p>
        </w:tc>
        <w:tc>
          <w:tcPr/>
          <w:p>
            <w:pPr>
              <w:pStyle w:val="Compact"/>
              <w:jc w:val="center"/>
            </w:pPr>
            <w:r>
              <w:t xml:space="preserve">207,092</w:t>
            </w:r>
          </w:p>
        </w:tc>
        <w:tc>
          <w:tcPr/>
          <w:p>
            <w:pPr>
              <w:pStyle w:val="Compact"/>
              <w:jc w:val="center"/>
            </w:pPr>
            <w:r>
              <w:t xml:space="preserve">59.17</w:t>
            </w:r>
          </w:p>
        </w:tc>
      </w:tr>
      <w:tr>
        <w:tc>
          <w:tcPr/>
          <w:p>
            <w:pPr>
              <w:pStyle w:val="Compact"/>
              <w:jc w:val="center"/>
            </w:pPr>
            <w:r>
              <w:t xml:space="preserve">food distribution</w:t>
            </w:r>
          </w:p>
        </w:tc>
        <w:tc>
          <w:tcPr/>
          <w:p>
            <w:pPr>
              <w:pStyle w:val="Compact"/>
              <w:jc w:val="center"/>
            </w:pPr>
            <w:r>
              <w:t xml:space="preserve">162,193</w:t>
            </w:r>
          </w:p>
        </w:tc>
        <w:tc>
          <w:tcPr/>
          <w:p>
            <w:pPr>
              <w:pStyle w:val="Compact"/>
              <w:jc w:val="center"/>
            </w:pPr>
            <w:r>
              <w:t xml:space="preserve">6,598,313</w:t>
            </w:r>
          </w:p>
        </w:tc>
        <w:tc>
          <w:tcPr/>
          <w:p>
            <w:pPr>
              <w:pStyle w:val="Compact"/>
              <w:jc w:val="center"/>
            </w:pPr>
            <w:r>
              <w:t xml:space="preserve">40.68</w:t>
            </w:r>
          </w:p>
        </w:tc>
      </w:tr>
    </w:tbl>
    <w:p>
      <w:pPr>
        <w:pStyle w:val="BodyText"/>
      </w:pPr>
    </w:p>
    <w:bookmarkEnd w:id="49"/>
    <w:bookmarkStart w:id="53" w:name="Xd77fc4f8916bba1c5d2ed7e3ee2be03e921980d"/>
    <w:p>
      <w:pPr>
        <w:pStyle w:val="Heading3"/>
      </w:pPr>
      <w:r>
        <w:t xml:space="preserve">3.2 Cash transfer values by implementing partner</w:t>
      </w:r>
    </w:p>
    <w:p>
      <w:pPr>
        <w:pStyle w:val="FirstParagraph"/>
      </w:pPr>
      <w:r>
        <w:t xml:space="preserve">The plots below show average cash transfer values by activity of the partners who reached the most beneficiaries.</w:t>
      </w:r>
    </w:p>
    <w:p>
      <w:pPr>
        <w:pStyle w:val="BodyText"/>
      </w:pPr>
      <w:r>
        <w:t xml:space="preserve">The x-axis shows the average value per person or per household, depending on the activity and the colour indicates the number of beneficiaries reached.</w:t>
      </w:r>
    </w:p>
    <w:p>
      <w:pPr>
        <w:pStyle w:val="BodyText"/>
      </w:pPr>
    </w:p>
    <w:p>
      <w:pPr>
        <w:pStyle w:val="BodyText"/>
      </w:pPr>
      <w:r>
        <w:drawing>
          <wp:inline>
            <wp:extent cx="5334000" cy="2370666"/>
            <wp:effectExtent b="0" l="0" r="0" t="0"/>
            <wp:docPr descr="" title="" id="51" name="Picture"/>
            <a:graphic>
              <a:graphicData uri="http://schemas.openxmlformats.org/drawingml/2006/picture">
                <pic:pic>
                  <pic:nvPicPr>
                    <pic:cNvPr descr="q1_2022_word_files/figure-docx/unnamed-chunk-6-1.png" id="52"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3"/>
    <w:bookmarkStart w:id="60" w:name="cash-transfer-values-per-person"/>
    <w:p>
      <w:pPr>
        <w:pStyle w:val="Heading3"/>
      </w:pPr>
      <w:r>
        <w:t xml:space="preserve">3.3 Cash transfer values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55" name="Picture"/>
            <a:graphic>
              <a:graphicData uri="http://schemas.openxmlformats.org/drawingml/2006/picture">
                <pic:pic>
                  <pic:nvPicPr>
                    <pic:cNvPr descr="q1_2022_word_files/figure-docx/boxplot-activity-usd-per-person-1.png" id="56" name="Picture"/>
                    <pic:cNvPicPr>
                      <a:picLocks noChangeArrowheads="1" noChangeAspect="1"/>
                    </pic:cNvPicPr>
                  </pic:nvPicPr>
                  <pic:blipFill>
                    <a:blip r:embed="rId5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Additionally, each of the bubbles indicate an individual distribution, with their position along the x-axis showing the USD per person value of the distribution and the size of each bubble indicates the number of beneficiaries reached.</w:t>
      </w:r>
    </w:p>
    <w:p>
      <w:pPr>
        <w:pStyle w:val="BodyText"/>
      </w:pPr>
      <w:r>
        <w:t xml:space="preserve">Despite being the activity which reached the most beneficiaries, food distributions have one of the tightest ranges of transfer values, though, as will be explored further in the plot below and in the next section, there are substantial outliers.</w:t>
      </w:r>
    </w:p>
    <w:p>
      <w:pPr>
        <w:pStyle w:val="BodyText"/>
      </w:pPr>
      <w:r>
        <w:t xml:space="preserve">In the interactive scatterplot below, the x-axis indicates the number of beneficiaries reached and the y-axis indicates the per person value of each transfer. Each point is a distribution and the size of each point indicates the number of beneficiaries reached. More details about each distribution can be seen by hovering your cursor over each point.</w:t>
      </w:r>
    </w:p>
    <w:p>
      <w:pPr>
        <w:pStyle w:val="BodyText"/>
      </w:pPr>
    </w:p>
    <w:p>
      <w:pPr>
        <w:pStyle w:val="BodyText"/>
      </w:pPr>
      <w:r>
        <w:drawing>
          <wp:inline>
            <wp:extent cx="5334000" cy="2370666"/>
            <wp:effectExtent b="0" l="0" r="0" t="0"/>
            <wp:docPr descr="" title="" id="58" name="Picture"/>
            <a:graphic>
              <a:graphicData uri="http://schemas.openxmlformats.org/drawingml/2006/picture">
                <pic:pic>
                  <pic:nvPicPr>
                    <pic:cNvPr descr="q1_2022_word_files/figure-docx/plotly-transfer-value-scatter-1.png" id="59" name="Picture"/>
                    <pic:cNvPicPr>
                      <a:picLocks noChangeArrowheads="1" noChangeAspect="1"/>
                    </pic:cNvPicPr>
                  </pic:nvPicPr>
                  <pic:blipFill>
                    <a:blip r:embed="rId5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Food for work/cash for assets and multi-purpose cash transfers had the largest dispersions in the values of their transfers. For food for work/cash for assets, there is one cluster largely below USD 5/person in Sagaing and another of between USD 30 and USD 60 per person in Kachin and Shan North.</w:t>
      </w:r>
    </w:p>
    <w:p>
      <w:pPr>
        <w:pStyle w:val="BodyText"/>
      </w:pPr>
      <w:r>
        <w:t xml:space="preserve">As mentioned, food distributions had the tightest range of transfer values, with the vast majority of distributions falling just below USD 10/person. However, it has outlying values that reached very large groups of beneficiaries. This will be explored in the next section.</w:t>
      </w:r>
    </w:p>
    <w:p>
      <w:pPr>
        <w:pStyle w:val="BodyText"/>
      </w:pPr>
    </w:p>
    <w:bookmarkEnd w:id="60"/>
    <w:bookmarkStart w:id="64" w:name="a-closer-look-at-food-distributions"/>
    <w:p>
      <w:pPr>
        <w:pStyle w:val="Heading3"/>
      </w:pPr>
      <w:r>
        <w:t xml:space="preserve">3.4 A closer look at food distributions</w:t>
      </w:r>
    </w:p>
    <w:p>
      <w:pPr>
        <w:pStyle w:val="FirstParagraph"/>
      </w:pPr>
      <w:r>
        <w:t xml:space="preserve">The interactive plot below breaks down the range of USD per person cash transfer values by state. Similar to the plot above, each point is a distribution and more details about each distribution can be seen by hovering your mouse over each point.</w:t>
      </w:r>
    </w:p>
    <w:p>
      <w:pPr>
        <w:pStyle w:val="BodyText"/>
      </w:pPr>
      <w:r>
        <w:t xml:space="preserve">The red line indicates 50% of the monthly expenditure basket (MEB) for food. The vast majority of transfers fall below this value.</w:t>
      </w:r>
    </w:p>
    <w:p>
      <w:pPr>
        <w:pStyle w:val="BodyText"/>
      </w:pPr>
    </w:p>
    <w:p>
      <w:pPr>
        <w:pStyle w:val="BodyText"/>
      </w:pPr>
      <w:r>
        <w:drawing>
          <wp:inline>
            <wp:extent cx="5334000" cy="2370666"/>
            <wp:effectExtent b="0" l="0" r="0" t="0"/>
            <wp:docPr descr="" title="" id="62" name="Picture"/>
            <a:graphic>
              <a:graphicData uri="http://schemas.openxmlformats.org/drawingml/2006/picture">
                <pic:pic>
                  <pic:nvPicPr>
                    <pic:cNvPr descr="q1_2022_word_files/figure-docx/plotly-food-dist-range-1.png" id="63" name="Picture"/>
                    <pic:cNvPicPr>
                      <a:picLocks noChangeArrowheads="1" noChangeAspect="1"/>
                    </pic:cNvPicPr>
                  </pic:nvPicPr>
                  <pic:blipFill>
                    <a:blip r:embed="rId6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Kachin and Shan notably have several extreme outliers much higher than the average for that state. Kayin, however, has a very large number of beneficiaries who received less the USD 1/person. Distributions in Chin had veyr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1.44% of food distribution beneficiaries have received at least 100% of the MEB and 10.05% have received at least 50% of the MEB.</w:t>
      </w:r>
    </w:p>
    <w:p>
      <w:pPr>
        <w:pStyle w:val="BodyText"/>
      </w:pPr>
    </w:p>
    <w:p>
      <w:pPr>
        <w:pStyle w:val="TableCaption"/>
      </w:pPr>
      <w:r>
        <w:t xml:space="preserve">USD values of food distributions by percentage of MEB received</w:t>
      </w:r>
      <w:r>
        <w:t xml:space="preserve"> </w:t>
      </w:r>
    </w:p>
    <w:tbl>
      <w:tblPr>
        <w:tblStyle w:val="Table"/>
        <w:tblW w:type="pct" w:w="5000"/>
        <w:tblLook w:firstRow="1" w:lastRow="0" w:firstColumn="0" w:lastColumn="0" w:noHBand="0" w:noVBand="0" w:val="0020"/>
        <w:tblCaption w:val="USD values of food distributions by percentage of MEB received  "/>
      </w:tblPr>
      <w:tblGrid>
        <w:gridCol w:w="1748"/>
        <w:gridCol w:w="1645"/>
        <w:gridCol w:w="1645"/>
        <w:gridCol w:w="1645"/>
        <w:gridCol w:w="1234"/>
      </w:tblGrid>
      <w:tr>
        <w:trPr>
          <w:tblHeader w:val="true"/>
        </w:trPr>
        <w:tc>
          <w:tcPr/>
          <w:p>
            <w:pPr>
              <w:pStyle w:val="Compact"/>
              <w:jc w:val="left"/>
            </w:pPr>
            <w:r>
              <w:t xml:space="preserve">usd_person_bin</w:t>
            </w:r>
          </w:p>
        </w:tc>
        <w:tc>
          <w:tcPr/>
          <w:p>
            <w:pPr>
              <w:pStyle w:val="Compact"/>
              <w:jc w:val="left"/>
            </w:pPr>
            <w:r>
              <w:t xml:space="preserve">avg_pc_of_meb</w:t>
            </w:r>
          </w:p>
        </w:tc>
        <w:tc>
          <w:tcPr/>
          <w:p>
            <w:pPr>
              <w:pStyle w:val="Compact"/>
              <w:jc w:val="left"/>
            </w:pPr>
            <w:r>
              <w:t xml:space="preserve">avg_usd_month</w:t>
            </w:r>
          </w:p>
        </w:tc>
        <w:tc>
          <w:tcPr/>
          <w:p>
            <w:pPr>
              <w:pStyle w:val="Compact"/>
              <w:jc w:val="left"/>
            </w:pPr>
            <w:r>
              <w:t xml:space="preserve">beneficiaries</w:t>
            </w:r>
          </w:p>
        </w:tc>
        <w:tc>
          <w:tcPr/>
          <w:p>
            <w:pPr>
              <w:pStyle w:val="Compact"/>
              <w:jc w:val="left"/>
            </w:pPr>
            <w:r>
              <w:t xml:space="preserve">pc_of_hhd</w:t>
            </w:r>
          </w:p>
        </w:tc>
      </w:tr>
      <w:tr>
        <w:tc>
          <w:tcPr/>
          <w:p>
            <w:pPr>
              <w:pStyle w:val="SourceCode"/>
              <w:jc w:val="left"/>
            </w:pPr>
            <w:r>
              <w:rPr>
                <w:rStyle w:val="VerbatimChar"/>
              </w:rPr>
              <w:t xml:space="preserve"> &lt;$2</w:t>
            </w:r>
          </w:p>
        </w:tc>
        <w:tc>
          <w:tcPr/>
          <w:p>
            <w:pPr>
              <w:pStyle w:val="SourceCode"/>
              <w:jc w:val="left"/>
            </w:pPr>
            <w:r>
              <w:rPr>
                <w:rStyle w:val="VerbatimChar"/>
              </w:rPr>
              <w:t xml:space="preserve">5.39</w:t>
            </w:r>
          </w:p>
        </w:tc>
        <w:tc>
          <w:tcPr/>
          <w:p>
            <w:pPr>
              <w:pStyle w:val="SourceCode"/>
              <w:jc w:val="left"/>
            </w:pPr>
            <w:r>
              <w:rPr>
                <w:rStyle w:val="VerbatimChar"/>
              </w:rPr>
              <w:t xml:space="preserve">1.23</w:t>
            </w:r>
          </w:p>
        </w:tc>
        <w:tc>
          <w:tcPr/>
          <w:p>
            <w:pPr>
              <w:pStyle w:val="Compact"/>
              <w:jc w:val="left"/>
            </w:pPr>
            <w:r>
              <w:t xml:space="preserve">20,923</w:t>
            </w:r>
          </w:p>
        </w:tc>
        <w:tc>
          <w:tcPr/>
          <w:p>
            <w:pPr>
              <w:pStyle w:val="Compact"/>
              <w:jc w:val="left"/>
            </w:pPr>
            <w:r>
              <w:t xml:space="preserve">5.99</w:t>
            </w:r>
          </w:p>
        </w:tc>
      </w:tr>
      <w:tr>
        <w:tc>
          <w:tcPr/>
          <w:p>
            <w:pPr>
              <w:pStyle w:val="BlockText"/>
              <w:jc w:val="left"/>
            </w:pPr>
            <w:r>
              <w:t xml:space="preserve">=$2_&lt;$4</w:t>
            </w:r>
          </w:p>
        </w:tc>
        <w:tc>
          <w:tcPr/>
          <w:p>
            <w:pPr>
              <w:pStyle w:val="SourceCode"/>
              <w:jc w:val="left"/>
            </w:pPr>
            <w:r>
              <w:rPr>
                <w:rStyle w:val="VerbatimChar"/>
              </w:rPr>
              <w:t xml:space="preserve">15.45</w:t>
            </w:r>
          </w:p>
        </w:tc>
        <w:tc>
          <w:tcPr/>
          <w:p>
            <w:pPr>
              <w:pStyle w:val="SourceCode"/>
              <w:jc w:val="left"/>
            </w:pPr>
            <w:r>
              <w:rPr>
                <w:rStyle w:val="VerbatimChar"/>
              </w:rPr>
              <w:t xml:space="preserve">3.54</w:t>
            </w:r>
          </w:p>
        </w:tc>
        <w:tc>
          <w:tcPr/>
          <w:p>
            <w:pPr>
              <w:pStyle w:val="Compact"/>
              <w:jc w:val="left"/>
            </w:pPr>
            <w:r>
              <w:t xml:space="preserve">57,619</w:t>
            </w:r>
          </w:p>
        </w:tc>
        <w:tc>
          <w:tcPr/>
          <w:p>
            <w:pPr>
              <w:pStyle w:val="Compact"/>
              <w:jc w:val="left"/>
            </w:pPr>
            <w:r>
              <w:t xml:space="preserve">16.49</w:t>
            </w:r>
          </w:p>
        </w:tc>
      </w:tr>
      <w:tr>
        <w:tc>
          <w:tcPr/>
          <w:p>
            <w:pPr>
              <w:pStyle w:val="BlockText"/>
              <w:jc w:val="left"/>
            </w:pPr>
            <w:r>
              <w:t xml:space="preserve">=$4_&lt;$6</w:t>
            </w:r>
          </w:p>
        </w:tc>
        <w:tc>
          <w:tcPr/>
          <w:p>
            <w:pPr>
              <w:pStyle w:val="SourceCode"/>
              <w:jc w:val="left"/>
            </w:pPr>
            <w:r>
              <w:rPr>
                <w:rStyle w:val="VerbatimChar"/>
              </w:rPr>
              <w:t xml:space="preserve">20.58</w:t>
            </w:r>
          </w:p>
        </w:tc>
        <w:tc>
          <w:tcPr/>
          <w:p>
            <w:pPr>
              <w:pStyle w:val="SourceCode"/>
              <w:jc w:val="left"/>
            </w:pPr>
            <w:r>
              <w:rPr>
                <w:rStyle w:val="VerbatimChar"/>
              </w:rPr>
              <w:t xml:space="preserve">4.72</w:t>
            </w:r>
          </w:p>
        </w:tc>
        <w:tc>
          <w:tcPr/>
          <w:p>
            <w:pPr>
              <w:pStyle w:val="SourceCode"/>
              <w:jc w:val="left"/>
            </w:pPr>
            <w:r>
              <w:rPr>
                <w:rStyle w:val="VerbatimChar"/>
              </w:rPr>
              <w:t xml:space="preserve"> 156</w:t>
            </w:r>
          </w:p>
        </w:tc>
        <w:tc>
          <w:tcPr/>
          <w:p>
            <w:pPr>
              <w:pStyle w:val="Compact"/>
              <w:jc w:val="left"/>
            </w:pPr>
            <w:r>
              <w:t xml:space="preserve">0.04</w:t>
            </w:r>
          </w:p>
        </w:tc>
      </w:tr>
      <w:tr>
        <w:tc>
          <w:tcPr/>
          <w:p>
            <w:pPr>
              <w:pStyle w:val="BlockText"/>
              <w:jc w:val="left"/>
            </w:pPr>
            <w:r>
              <w:t xml:space="preserve">=$6_&lt;$8</w:t>
            </w:r>
          </w:p>
        </w:tc>
        <w:tc>
          <w:tcPr/>
          <w:p>
            <w:pPr>
              <w:pStyle w:val="SourceCode"/>
              <w:jc w:val="left"/>
            </w:pPr>
            <w:r>
              <w:rPr>
                <w:rStyle w:val="VerbatimChar"/>
              </w:rPr>
              <w:t xml:space="preserve"> 32</w:t>
            </w:r>
          </w:p>
        </w:tc>
        <w:tc>
          <w:tcPr/>
          <w:p>
            <w:pPr>
              <w:pStyle w:val="SourceCode"/>
              <w:jc w:val="left"/>
            </w:pPr>
            <w:r>
              <w:rPr>
                <w:rStyle w:val="VerbatimChar"/>
              </w:rPr>
              <w:t xml:space="preserve">7.33</w:t>
            </w:r>
          </w:p>
        </w:tc>
        <w:tc>
          <w:tcPr/>
          <w:p>
            <w:pPr>
              <w:pStyle w:val="Compact"/>
              <w:jc w:val="left"/>
            </w:pPr>
            <w:r>
              <w:t xml:space="preserve">35,494</w:t>
            </w:r>
          </w:p>
        </w:tc>
        <w:tc>
          <w:tcPr/>
          <w:p>
            <w:pPr>
              <w:pStyle w:val="Compact"/>
              <w:jc w:val="left"/>
            </w:pPr>
            <w:r>
              <w:t xml:space="preserve">10.16</w:t>
            </w:r>
          </w:p>
        </w:tc>
      </w:tr>
      <w:tr>
        <w:tc>
          <w:tcPr/>
          <w:p>
            <w:pPr>
              <w:pStyle w:val="BlockText"/>
              <w:jc w:val="left"/>
            </w:pPr>
            <w:r>
              <w:t xml:space="preserve">=$8_&lt;$10</w:t>
            </w:r>
          </w:p>
        </w:tc>
        <w:tc>
          <w:tcPr/>
          <w:p>
            <w:pPr>
              <w:pStyle w:val="SourceCode"/>
              <w:jc w:val="left"/>
            </w:pPr>
            <w:r>
              <w:rPr>
                <w:rStyle w:val="VerbatimChar"/>
              </w:rPr>
              <w:t xml:space="preserve">40.19</w:t>
            </w:r>
          </w:p>
        </w:tc>
        <w:tc>
          <w:tcPr/>
          <w:p>
            <w:pPr>
              <w:pStyle w:val="SourceCode"/>
              <w:jc w:val="left"/>
            </w:pPr>
            <w:r>
              <w:rPr>
                <w:rStyle w:val="VerbatimChar"/>
              </w:rPr>
              <w:t xml:space="preserve">9.21</w:t>
            </w:r>
          </w:p>
        </w:tc>
        <w:tc>
          <w:tcPr/>
          <w:p>
            <w:pPr>
              <w:pStyle w:val="Compact"/>
              <w:jc w:val="left"/>
            </w:pPr>
            <w:r>
              <w:t xml:space="preserve">191,024</w:t>
            </w:r>
          </w:p>
        </w:tc>
        <w:tc>
          <w:tcPr/>
          <w:p>
            <w:pPr>
              <w:pStyle w:val="Compact"/>
              <w:jc w:val="left"/>
            </w:pPr>
            <w:r>
              <w:t xml:space="preserve">54.68</w:t>
            </w:r>
          </w:p>
        </w:tc>
      </w:tr>
      <w:tr>
        <w:tc>
          <w:tcPr/>
          <w:p>
            <w:pPr>
              <w:pStyle w:val="BlockText"/>
              <w:jc w:val="left"/>
            </w:pPr>
            <w:r>
              <w:t xml:space="preserve">=$10_&lt;$12</w:t>
            </w:r>
          </w:p>
        </w:tc>
        <w:tc>
          <w:tcPr/>
          <w:p>
            <w:pPr>
              <w:pStyle w:val="SourceCode"/>
              <w:jc w:val="left"/>
            </w:pPr>
            <w:r>
              <w:rPr>
                <w:rStyle w:val="VerbatimChar"/>
              </w:rPr>
              <w:t xml:space="preserve">47.59</w:t>
            </w:r>
          </w:p>
        </w:tc>
        <w:tc>
          <w:tcPr/>
          <w:p>
            <w:pPr>
              <w:pStyle w:val="SourceCode"/>
              <w:jc w:val="left"/>
            </w:pPr>
            <w:r>
              <w:rPr>
                <w:rStyle w:val="VerbatimChar"/>
              </w:rPr>
              <w:t xml:space="preserve">10.9</w:t>
            </w:r>
          </w:p>
        </w:tc>
        <w:tc>
          <w:tcPr/>
          <w:p>
            <w:pPr>
              <w:pStyle w:val="Compact"/>
              <w:jc w:val="left"/>
            </w:pPr>
            <w:r>
              <w:t xml:space="preserve">13,775</w:t>
            </w:r>
          </w:p>
        </w:tc>
        <w:tc>
          <w:tcPr/>
          <w:p>
            <w:pPr>
              <w:pStyle w:val="Compact"/>
              <w:jc w:val="left"/>
            </w:pPr>
            <w:r>
              <w:t xml:space="preserve">3.94</w:t>
            </w:r>
          </w:p>
        </w:tc>
      </w:tr>
      <w:tr>
        <w:tc>
          <w:tcPr/>
          <w:p>
            <w:pPr>
              <w:pStyle w:val="BlockText"/>
              <w:jc w:val="left"/>
            </w:pPr>
            <w:r>
              <w:t xml:space="preserve">=$12_&lt;$14</w:t>
            </w:r>
          </w:p>
        </w:tc>
        <w:tc>
          <w:tcPr/>
          <w:p>
            <w:pPr>
              <w:pStyle w:val="SourceCode"/>
              <w:jc w:val="left"/>
            </w:pPr>
            <w:r>
              <w:rPr>
                <w:rStyle w:val="VerbatimChar"/>
              </w:rPr>
              <w:t xml:space="preserve">54.74</w:t>
            </w:r>
          </w:p>
        </w:tc>
        <w:tc>
          <w:tcPr/>
          <w:p>
            <w:pPr>
              <w:pStyle w:val="SourceCode"/>
              <w:jc w:val="left"/>
            </w:pPr>
            <w:r>
              <w:rPr>
                <w:rStyle w:val="VerbatimChar"/>
              </w:rPr>
              <w:t xml:space="preserve">12.54</w:t>
            </w:r>
          </w:p>
        </w:tc>
        <w:tc>
          <w:tcPr/>
          <w:p>
            <w:pPr>
              <w:pStyle w:val="SourceCode"/>
              <w:jc w:val="left"/>
            </w:pPr>
            <w:r>
              <w:rPr>
                <w:rStyle w:val="VerbatimChar"/>
              </w:rPr>
              <w:t xml:space="preserve">4,882</w:t>
            </w:r>
          </w:p>
        </w:tc>
        <w:tc>
          <w:tcPr/>
          <w:p>
            <w:pPr>
              <w:pStyle w:val="Compact"/>
              <w:jc w:val="left"/>
            </w:pPr>
            <w:r>
              <w:t xml:space="preserve">1.4</w:t>
            </w:r>
          </w:p>
        </w:tc>
      </w:tr>
      <w:tr>
        <w:tc>
          <w:tcPr/>
          <w:p>
            <w:pPr>
              <w:pStyle w:val="BlockText"/>
              <w:jc w:val="left"/>
            </w:pPr>
            <w:r>
              <w:t xml:space="preserve">=$14_&lt;$16</w:t>
            </w:r>
          </w:p>
        </w:tc>
        <w:tc>
          <w:tcPr/>
          <w:p>
            <w:pPr>
              <w:pStyle w:val="SourceCode"/>
              <w:jc w:val="left"/>
            </w:pPr>
            <w:r>
              <w:rPr>
                <w:rStyle w:val="VerbatimChar"/>
              </w:rPr>
              <w:t xml:space="preserve">65.04</w:t>
            </w:r>
          </w:p>
        </w:tc>
        <w:tc>
          <w:tcPr/>
          <w:p>
            <w:pPr>
              <w:pStyle w:val="SourceCode"/>
              <w:jc w:val="left"/>
            </w:pPr>
            <w:r>
              <w:rPr>
                <w:rStyle w:val="VerbatimChar"/>
              </w:rPr>
              <w:t xml:space="preserve">14.9</w:t>
            </w:r>
          </w:p>
        </w:tc>
        <w:tc>
          <w:tcPr/>
          <w:p>
            <w:pPr>
              <w:pStyle w:val="SourceCode"/>
              <w:jc w:val="left"/>
            </w:pPr>
            <w:r>
              <w:rPr>
                <w:rStyle w:val="VerbatimChar"/>
              </w:rPr>
              <w:t xml:space="preserve"> 353</w:t>
            </w:r>
          </w:p>
        </w:tc>
        <w:tc>
          <w:tcPr/>
          <w:p>
            <w:pPr>
              <w:pStyle w:val="Compact"/>
              <w:jc w:val="left"/>
            </w:pPr>
            <w:r>
              <w:t xml:space="preserve">0.1</w:t>
            </w:r>
          </w:p>
        </w:tc>
      </w:tr>
      <w:tr>
        <w:tc>
          <w:tcPr/>
          <w:p>
            <w:pPr>
              <w:pStyle w:val="BlockText"/>
              <w:jc w:val="left"/>
            </w:pPr>
            <w:r>
              <w:t xml:space="preserve">=$16_&lt;$18</w:t>
            </w:r>
          </w:p>
        </w:tc>
        <w:tc>
          <w:tcPr/>
          <w:p>
            <w:pPr>
              <w:pStyle w:val="SourceCode"/>
              <w:jc w:val="left"/>
            </w:pPr>
            <w:r>
              <w:rPr>
                <w:rStyle w:val="VerbatimChar"/>
              </w:rPr>
              <w:t xml:space="preserve">74.24</w:t>
            </w:r>
          </w:p>
        </w:tc>
        <w:tc>
          <w:tcPr/>
          <w:p>
            <w:pPr>
              <w:pStyle w:val="SourceCode"/>
              <w:jc w:val="left"/>
            </w:pPr>
            <w:r>
              <w:rPr>
                <w:rStyle w:val="VerbatimChar"/>
              </w:rPr>
              <w:t xml:space="preserve">17.01</w:t>
            </w:r>
          </w:p>
        </w:tc>
        <w:tc>
          <w:tcPr/>
          <w:p>
            <w:pPr>
              <w:pStyle w:val="SourceCode"/>
              <w:jc w:val="left"/>
            </w:pPr>
            <w:r>
              <w:rPr>
                <w:rStyle w:val="VerbatimChar"/>
              </w:rPr>
              <w:t xml:space="preserve">6,705</w:t>
            </w:r>
          </w:p>
        </w:tc>
        <w:tc>
          <w:tcPr/>
          <w:p>
            <w:pPr>
              <w:pStyle w:val="Compact"/>
              <w:jc w:val="left"/>
            </w:pPr>
            <w:r>
              <w:t xml:space="preserve">1.92</w:t>
            </w:r>
          </w:p>
        </w:tc>
      </w:tr>
      <w:tr>
        <w:tc>
          <w:tcPr/>
          <w:p>
            <w:pPr>
              <w:pStyle w:val="BlockText"/>
              <w:jc w:val="left"/>
            </w:pPr>
            <w:r>
              <w:t xml:space="preserve">=$18_&lt;$20</w:t>
            </w:r>
          </w:p>
        </w:tc>
        <w:tc>
          <w:tcPr/>
          <w:p>
            <w:pPr>
              <w:pStyle w:val="SourceCode"/>
              <w:jc w:val="left"/>
            </w:pPr>
            <w:r>
              <w:rPr>
                <w:rStyle w:val="VerbatimChar"/>
              </w:rPr>
              <w:t xml:space="preserve">82.73</w:t>
            </w:r>
          </w:p>
        </w:tc>
        <w:tc>
          <w:tcPr/>
          <w:p>
            <w:pPr>
              <w:pStyle w:val="SourceCode"/>
              <w:jc w:val="left"/>
            </w:pPr>
            <w:r>
              <w:rPr>
                <w:rStyle w:val="VerbatimChar"/>
              </w:rPr>
              <w:t xml:space="preserve">18.95</w:t>
            </w:r>
          </w:p>
        </w:tc>
        <w:tc>
          <w:tcPr/>
          <w:p>
            <w:pPr>
              <w:pStyle w:val="SourceCode"/>
              <w:jc w:val="left"/>
            </w:pPr>
            <w:r>
              <w:rPr>
                <w:rStyle w:val="VerbatimChar"/>
              </w:rPr>
              <w:t xml:space="preserve">8,692</w:t>
            </w:r>
          </w:p>
        </w:tc>
        <w:tc>
          <w:tcPr/>
          <w:p>
            <w:pPr>
              <w:pStyle w:val="Compact"/>
              <w:jc w:val="left"/>
            </w:pPr>
            <w:r>
              <w:t xml:space="preserve">2.49</w:t>
            </w:r>
          </w:p>
        </w:tc>
      </w:tr>
      <w:tr>
        <w:tc>
          <w:tcPr/>
          <w:p>
            <w:pPr>
              <w:pStyle w:val="SourceCode"/>
              <w:jc w:val="left"/>
            </w:pPr>
            <w:r>
              <w:rPr>
                <w:rStyle w:val="VerbatimChar"/>
              </w:rPr>
              <w:t xml:space="preserve">&gt;=$20</w:t>
            </w:r>
          </w:p>
        </w:tc>
        <w:tc>
          <w:tcPr/>
          <w:p>
            <w:pPr>
              <w:pStyle w:val="SourceCode"/>
              <w:jc w:val="left"/>
            </w:pPr>
            <w:r>
              <w:rPr>
                <w:rStyle w:val="VerbatimChar"/>
              </w:rPr>
              <w:t xml:space="preserve">163.8</w:t>
            </w:r>
          </w:p>
        </w:tc>
        <w:tc>
          <w:tcPr/>
          <w:p>
            <w:pPr>
              <w:pStyle w:val="SourceCode"/>
              <w:jc w:val="left"/>
            </w:pPr>
            <w:r>
              <w:rPr>
                <w:rStyle w:val="VerbatimChar"/>
              </w:rPr>
              <w:t xml:space="preserve">37.53</w:t>
            </w:r>
          </w:p>
        </w:tc>
        <w:tc>
          <w:tcPr/>
          <w:p>
            <w:pPr>
              <w:pStyle w:val="SourceCode"/>
              <w:jc w:val="left"/>
            </w:pPr>
            <w:r>
              <w:rPr>
                <w:rStyle w:val="VerbatimChar"/>
              </w:rPr>
              <w:t xml:space="preserve">9,757</w:t>
            </w:r>
          </w:p>
        </w:tc>
        <w:tc>
          <w:tcPr/>
          <w:p>
            <w:pPr>
              <w:pStyle w:val="Compact"/>
              <w:jc w:val="left"/>
            </w:pPr>
            <w:r>
              <w:t xml:space="preserve">2.79</w:t>
            </w:r>
          </w:p>
        </w:tc>
      </w:tr>
    </w:tbl>
    <w:p>
      <w:pPr>
        <w:pStyle w:val="BodyText"/>
      </w:pPr>
      <w:r>
        <w:t xml:space="preserve">However, a very large proportion of the beneficiaries reached were between USD 8 and 10 per person, fairly close to 50% of the MEB. The 50% threshold is of interest because humanitarian assistance does not aim to cover the full MEB and is intended to meet acute needs.</w:t>
      </w:r>
    </w:p>
    <w:p>
      <w:pPr>
        <w:pStyle w:val="BodyText"/>
      </w:pPr>
    </w:p>
    <w:bookmarkEnd w:id="64"/>
    <w:bookmarkEnd w:id="65"/>
    <w:bookmarkStart w:id="71" w:name="beneficiaries"/>
    <w:p>
      <w:pPr>
        <w:pStyle w:val="Heading2"/>
      </w:pPr>
      <w:r>
        <w:t xml:space="preserve">4. Beneficiaries</w:t>
      </w:r>
    </w:p>
    <w:bookmarkStart w:id="69" w:name="beneficiary-types"/>
    <w:p>
      <w:pPr>
        <w:pStyle w:val="Heading3"/>
      </w:pPr>
      <w:r>
        <w:t xml:space="preserve">4.1 Beneficiary types</w:t>
      </w:r>
    </w:p>
    <w:p>
      <w:pPr>
        <w:pStyle w:val="FirstParagraph"/>
      </w:pPr>
      <w:r>
        <w:t xml:space="preserve">74.71% of beneficiaries were from the host or local community. 14.58% beneficiaries were IDPs.</w:t>
      </w:r>
    </w:p>
    <w:p>
      <w:pPr>
        <w:pStyle w:val="BodyText"/>
      </w:pPr>
    </w:p>
    <w:p>
      <w:pPr>
        <w:pStyle w:val="BodyText"/>
      </w:pPr>
      <w:r>
        <w:drawing>
          <wp:inline>
            <wp:extent cx="5334000" cy="2370666"/>
            <wp:effectExtent b="0" l="0" r="0" t="0"/>
            <wp:docPr descr="" title="" id="67" name="Picture"/>
            <a:graphic>
              <a:graphicData uri="http://schemas.openxmlformats.org/drawingml/2006/picture">
                <pic:pic>
                  <pic:nvPicPr>
                    <pic:cNvPr descr="q1_2022_word_files/figure-docx/unnamed-chunk-7-1.png" id="68" name="Picture"/>
                    <pic:cNvPicPr>
                      <a:picLocks noChangeArrowheads="1" noChangeAspect="1"/>
                    </pic:cNvPicPr>
                  </pic:nvPicPr>
                  <pic:blipFill>
                    <a:blip r:embed="rId6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69"/>
    <w:bookmarkStart w:id="70" w:name="evidence-of-food-insecurity-status"/>
    <w:p>
      <w:pPr>
        <w:pStyle w:val="Heading3"/>
      </w:pPr>
      <w:r>
        <w:t xml:space="preserve">4.2 Evidence of food insecurity status</w:t>
      </w:r>
    </w:p>
    <w:p>
      <w:pPr>
        <w:pStyle w:val="FirstParagraph"/>
      </w:pPr>
      <w:r>
        <w:t xml:space="preserve">Very few of the beneficiaries reached had evidence of their food insecurity status. This makes it difficult to determine whether or not food security interventions are truly reaching those most in need.</w:t>
      </w:r>
    </w:p>
    <w:p>
      <w:pPr>
        <w:pStyle w:val="TableCaption"/>
      </w:pPr>
      <w:r>
        <w:t xml:space="preserve">Food insecurity status and evidence provided</w:t>
      </w:r>
    </w:p>
    <w:tbl>
      <w:tblPr>
        <w:tblStyle w:val="Table"/>
        <w:tblW w:type="pct" w:w="4167"/>
        <w:tblLook w:firstRow="1" w:lastRow="0" w:firstColumn="0" w:lastColumn="0" w:noHBand="0" w:noVBand="0" w:val="0020"/>
        <w:tblCaption w:val="Food insecurity status and evidence provided"/>
      </w:tblPr>
      <w:tblGrid>
        <w:gridCol w:w="2970"/>
        <w:gridCol w:w="1760"/>
        <w:gridCol w:w="1870"/>
      </w:tblGrid>
      <w:tr>
        <w:trPr>
          <w:tblHeader w:val="true"/>
        </w:trPr>
        <w:tc>
          <w:tcPr/>
          <w:p>
            <w:pPr>
              <w:pStyle w:val="Compact"/>
              <w:jc w:val="left"/>
            </w:pPr>
            <w:r>
              <w:t xml:space="preserve">food_insecurity_status</w:t>
            </w:r>
          </w:p>
        </w:tc>
        <w:tc>
          <w:tcPr/>
          <w:p>
            <w:pPr>
              <w:pStyle w:val="Compact"/>
              <w:jc w:val="left"/>
            </w:pPr>
            <w:r>
              <w:t xml:space="preserve">beneficiaries</w:t>
            </w:r>
          </w:p>
        </w:tc>
        <w:tc>
          <w:tcPr/>
          <w:p>
            <w:pPr>
              <w:pStyle w:val="Compact"/>
              <w:jc w:val="left"/>
            </w:pPr>
            <w:r>
              <w:t xml:space="preserve">%_benficiaries</w:t>
            </w:r>
          </w:p>
        </w:tc>
      </w:tr>
      <w:tr>
        <w:tc>
          <w:tcPr/>
          <w:p>
            <w:pPr>
              <w:pStyle w:val="SourceCode"/>
              <w:jc w:val="left"/>
            </w:pPr>
            <w:r>
              <w:rPr>
                <w:rStyle w:val="VerbatimChar"/>
              </w:rPr>
              <w:t xml:space="preserve">  Food secure</w:t>
            </w:r>
          </w:p>
        </w:tc>
        <w:tc>
          <w:tcPr/>
          <w:p>
            <w:pPr>
              <w:pStyle w:val="Compact"/>
              <w:jc w:val="left"/>
            </w:pPr>
            <w:r>
              <w:t xml:space="preserve">13,759</w:t>
            </w:r>
          </w:p>
        </w:tc>
        <w:tc>
          <w:tcPr/>
          <w:p>
            <w:pPr>
              <w:pStyle w:val="SourceCode"/>
              <w:jc w:val="left"/>
            </w:pPr>
            <w:r>
              <w:rPr>
                <w:rStyle w:val="VerbatimChar"/>
              </w:rPr>
              <w:t xml:space="preserve"> 0.62</w:t>
            </w:r>
          </w:p>
        </w:tc>
      </w:tr>
      <w:tr>
        <w:tc>
          <w:tcPr/>
          <w:p>
            <w:pPr>
              <w:pStyle w:val="Compact"/>
              <w:jc w:val="left"/>
            </w:pPr>
            <w:r>
              <w:t xml:space="preserve">Moderately food insecure</w:t>
            </w:r>
          </w:p>
        </w:tc>
        <w:tc>
          <w:tcPr/>
          <w:p>
            <w:pPr>
              <w:pStyle w:val="Compact"/>
              <w:jc w:val="left"/>
            </w:pPr>
            <w:r>
              <w:t xml:space="preserve">38,081</w:t>
            </w:r>
          </w:p>
        </w:tc>
        <w:tc>
          <w:tcPr/>
          <w:p>
            <w:pPr>
              <w:pStyle w:val="SourceCode"/>
              <w:jc w:val="left"/>
            </w:pPr>
            <w:r>
              <w:rPr>
                <w:rStyle w:val="VerbatimChar"/>
              </w:rPr>
              <w:t xml:space="preserve"> 1.71</w:t>
            </w:r>
          </w:p>
        </w:tc>
      </w:tr>
      <w:tr>
        <w:tc>
          <w:tcPr/>
          <w:p>
            <w:pPr>
              <w:pStyle w:val="Compact"/>
              <w:jc w:val="left"/>
            </w:pPr>
            <w:r>
              <w:t xml:space="preserve">Severely food insecure</w:t>
            </w:r>
          </w:p>
        </w:tc>
        <w:tc>
          <w:tcPr/>
          <w:p>
            <w:pPr>
              <w:pStyle w:val="Compact"/>
              <w:jc w:val="left"/>
            </w:pPr>
            <w:r>
              <w:t xml:space="preserve">116,513</w:t>
            </w:r>
          </w:p>
        </w:tc>
        <w:tc>
          <w:tcPr/>
          <w:p>
            <w:pPr>
              <w:pStyle w:val="SourceCode"/>
              <w:jc w:val="left"/>
            </w:pPr>
            <w:r>
              <w:rPr>
                <w:rStyle w:val="VerbatimChar"/>
              </w:rPr>
              <w:t xml:space="preserve"> 5.22</w:t>
            </w:r>
          </w:p>
        </w:tc>
      </w:tr>
      <w:tr>
        <w:tc>
          <w:tcPr/>
          <w:p>
            <w:pPr>
              <w:pStyle w:val="Compact"/>
              <w:jc w:val="left"/>
            </w:pPr>
            <w:r>
              <w:t xml:space="preserve">No status provided</w:t>
            </w:r>
          </w:p>
        </w:tc>
        <w:tc>
          <w:tcPr/>
          <w:p>
            <w:pPr>
              <w:pStyle w:val="Compact"/>
              <w:jc w:val="left"/>
            </w:pPr>
            <w:r>
              <w:t xml:space="preserve">2,062,275</w:t>
            </w:r>
          </w:p>
        </w:tc>
        <w:tc>
          <w:tcPr/>
          <w:p>
            <w:pPr>
              <w:pStyle w:val="SourceCode"/>
              <w:jc w:val="left"/>
            </w:pPr>
            <w:r>
              <w:rPr>
                <w:rStyle w:val="VerbatimChar"/>
              </w:rPr>
              <w:t xml:space="preserve">92.45</w:t>
            </w:r>
          </w:p>
        </w:tc>
      </w:tr>
    </w:tbl>
    <w:p>
      <w:pPr>
        <w:pStyle w:val="FirstParagraph"/>
      </w:pPr>
    </w:p>
    <w:p>
      <w:pPr>
        <w:pStyle w:val="BodyText"/>
      </w:pPr>
      <w:r>
        <w:t xml:space="preserve">Though evidence of food insecurity was not provided by for the vast majority of beneficiaries reached, the reasons that were provided were fairly reasonable justifications for targeting beneficiaries. Though more information should be sought on the monthly distribution reports that were used as evidence of food insecurity status to determine the exact tool used.</w:t>
      </w:r>
    </w:p>
    <w:p>
      <w:pPr>
        <w:pStyle w:val="TableCaption"/>
      </w:pPr>
      <w:r>
        <w:t xml:space="preserve">Breakdown of evidence of food insecurity status</w:t>
      </w:r>
      <w:r>
        <w:t xml:space="preserve"> </w:t>
      </w:r>
    </w:p>
    <w:tbl>
      <w:tblPr>
        <w:tblStyle w:val="Table"/>
        <w:tblW w:type="pct" w:w="4583"/>
        <w:tblLook w:firstRow="1" w:lastRow="0" w:firstColumn="0" w:lastColumn="0" w:noHBand="0" w:noVBand="0" w:val="0020"/>
        <w:tblCaption w:val="Breakdown of evidence of food insecurity status  "/>
      </w:tblPr>
      <w:tblGrid>
        <w:gridCol w:w="3520"/>
        <w:gridCol w:w="1760"/>
        <w:gridCol w:w="1980"/>
      </w:tblGrid>
      <w:tr>
        <w:trPr>
          <w:tblHeader w:val="true"/>
        </w:trPr>
        <w:tc>
          <w:tcPr/>
          <w:p>
            <w:pPr>
              <w:pStyle w:val="Compact"/>
              <w:jc w:val="left"/>
            </w:pPr>
            <w:r>
              <w:t xml:space="preserve">evidence</w:t>
            </w:r>
          </w:p>
        </w:tc>
        <w:tc>
          <w:tcPr/>
          <w:p>
            <w:pPr>
              <w:pStyle w:val="Compact"/>
              <w:jc w:val="left"/>
            </w:pPr>
            <w:r>
              <w:t xml:space="preserve">beneficiaries</w:t>
            </w:r>
          </w:p>
        </w:tc>
        <w:tc>
          <w:tcPr/>
          <w:p>
            <w:pPr>
              <w:pStyle w:val="Compact"/>
              <w:jc w:val="left"/>
            </w:pPr>
            <w:r>
              <w:t xml:space="preserve">%_beneficiaries</w:t>
            </w:r>
          </w:p>
        </w:tc>
      </w:tr>
      <w:tr>
        <w:tc>
          <w:tcPr/>
          <w:p>
            <w:pPr>
              <w:pStyle w:val="SourceCode"/>
              <w:jc w:val="left"/>
            </w:pPr>
            <w:r>
              <w:rPr>
                <w:rStyle w:val="VerbatimChar"/>
              </w:rPr>
              <w:t xml:space="preserve">   Armed conflict</w:t>
            </w:r>
          </w:p>
        </w:tc>
        <w:tc>
          <w:tcPr/>
          <w:p>
            <w:pPr>
              <w:pStyle w:val="Compact"/>
              <w:jc w:val="left"/>
            </w:pPr>
            <w:r>
              <w:t xml:space="preserve">97,999</w:t>
            </w:r>
          </w:p>
        </w:tc>
        <w:tc>
          <w:tcPr/>
          <w:p>
            <w:pPr>
              <w:pStyle w:val="SourceCode"/>
              <w:jc w:val="left"/>
            </w:pPr>
            <w:r>
              <w:rPr>
                <w:rStyle w:val="VerbatimChar"/>
              </w:rPr>
              <w:t xml:space="preserve"> 4.39</w:t>
            </w:r>
          </w:p>
        </w:tc>
      </w:tr>
      <w:tr>
        <w:tc>
          <w:tcPr/>
          <w:p>
            <w:pPr>
              <w:pStyle w:val="Compact"/>
              <w:jc w:val="left"/>
            </w:pPr>
            <w:r>
              <w:t xml:space="preserve">community-based beneficiary</w:t>
            </w:r>
            <w:r>
              <w:t xml:space="preserve"> </w:t>
            </w:r>
            <w:r>
              <w:t xml:space="preserve">selection</w:t>
            </w:r>
          </w:p>
        </w:tc>
        <w:tc>
          <w:tcPr/>
          <w:p>
            <w:pPr>
              <w:pStyle w:val="Compact"/>
              <w:jc w:val="left"/>
            </w:pPr>
            <w:r>
              <w:t xml:space="preserve">21,315</w:t>
            </w:r>
          </w:p>
        </w:tc>
        <w:tc>
          <w:tcPr/>
          <w:p>
            <w:pPr>
              <w:pStyle w:val="SourceCode"/>
              <w:jc w:val="left"/>
            </w:pPr>
            <w:r>
              <w:rPr>
                <w:rStyle w:val="VerbatimChar"/>
              </w:rPr>
              <w:t xml:space="preserve"> 0.96</w:t>
            </w:r>
          </w:p>
        </w:tc>
      </w:tr>
      <w:tr>
        <w:tc>
          <w:tcPr/>
          <w:p>
            <w:pPr>
              <w:pStyle w:val="Compact"/>
              <w:jc w:val="left"/>
            </w:pPr>
            <w:r>
              <w:t xml:space="preserve">Food consumption score</w:t>
            </w:r>
          </w:p>
        </w:tc>
        <w:tc>
          <w:tcPr/>
          <w:p>
            <w:pPr>
              <w:pStyle w:val="SourceCode"/>
              <w:jc w:val="left"/>
            </w:pPr>
            <w:r>
              <w:rPr>
                <w:rStyle w:val="VerbatimChar"/>
              </w:rPr>
              <w:t xml:space="preserve">8,034</w:t>
            </w:r>
          </w:p>
        </w:tc>
        <w:tc>
          <w:tcPr/>
          <w:p>
            <w:pPr>
              <w:pStyle w:val="SourceCode"/>
              <w:jc w:val="left"/>
            </w:pPr>
            <w:r>
              <w:rPr>
                <w:rStyle w:val="VerbatimChar"/>
              </w:rPr>
              <w:t xml:space="preserve"> 0.36</w:t>
            </w:r>
          </w:p>
        </w:tc>
      </w:tr>
      <w:tr>
        <w:tc>
          <w:tcPr/>
          <w:p>
            <w:pPr>
              <w:pStyle w:val="Compact"/>
              <w:jc w:val="left"/>
            </w:pPr>
            <w:r>
              <w:t xml:space="preserve">Food distribution certificate</w:t>
            </w:r>
          </w:p>
        </w:tc>
        <w:tc>
          <w:tcPr/>
          <w:p>
            <w:pPr>
              <w:pStyle w:val="SourceCode"/>
              <w:jc w:val="left"/>
            </w:pPr>
            <w:r>
              <w:rPr>
                <w:rStyle w:val="VerbatimChar"/>
              </w:rPr>
              <w:t xml:space="preserve">1,040</w:t>
            </w:r>
          </w:p>
        </w:tc>
        <w:tc>
          <w:tcPr/>
          <w:p>
            <w:pPr>
              <w:pStyle w:val="SourceCode"/>
              <w:jc w:val="left"/>
            </w:pPr>
            <w:r>
              <w:rPr>
                <w:rStyle w:val="VerbatimChar"/>
              </w:rPr>
              <w:t xml:space="preserve"> 0.05</w:t>
            </w:r>
          </w:p>
        </w:tc>
      </w:tr>
      <w:tr>
        <w:tc>
          <w:tcPr/>
          <w:p>
            <w:pPr>
              <w:pStyle w:val="Compact"/>
              <w:jc w:val="left"/>
            </w:pPr>
            <w:r>
              <w:t xml:space="preserve">Monthly distribution report</w:t>
            </w:r>
          </w:p>
        </w:tc>
        <w:tc>
          <w:tcPr/>
          <w:p>
            <w:pPr>
              <w:pStyle w:val="Compact"/>
              <w:jc w:val="left"/>
            </w:pPr>
            <w:r>
              <w:t xml:space="preserve">16,484</w:t>
            </w:r>
          </w:p>
        </w:tc>
        <w:tc>
          <w:tcPr/>
          <w:p>
            <w:pPr>
              <w:pStyle w:val="SourceCode"/>
              <w:jc w:val="left"/>
            </w:pPr>
            <w:r>
              <w:rPr>
                <w:rStyle w:val="VerbatimChar"/>
              </w:rPr>
              <w:t xml:space="preserve"> 0.74</w:t>
            </w:r>
          </w:p>
        </w:tc>
      </w:tr>
      <w:tr>
        <w:tc>
          <w:tcPr/>
          <w:p>
            <w:pPr>
              <w:pStyle w:val="SourceCode"/>
              <w:jc w:val="left"/>
            </w:pPr>
            <w:r>
              <w:rPr>
                <w:rStyle w:val="VerbatimChar"/>
              </w:rPr>
              <w:t xml:space="preserve">   Village Profile</w:t>
            </w:r>
          </w:p>
        </w:tc>
        <w:tc>
          <w:tcPr/>
          <w:p>
            <w:pPr>
              <w:pStyle w:val="SourceCode"/>
              <w:jc w:val="left"/>
            </w:pPr>
            <w:r>
              <w:rPr>
                <w:rStyle w:val="VerbatimChar"/>
              </w:rPr>
              <w:t xml:space="preserve"> 754</w:t>
            </w:r>
          </w:p>
        </w:tc>
        <w:tc>
          <w:tcPr/>
          <w:p>
            <w:pPr>
              <w:pStyle w:val="SourceCode"/>
              <w:jc w:val="left"/>
            </w:pPr>
            <w:r>
              <w:rPr>
                <w:rStyle w:val="VerbatimChar"/>
              </w:rPr>
              <w:t xml:space="preserve"> 0.03</w:t>
            </w:r>
          </w:p>
        </w:tc>
      </w:tr>
      <w:tr>
        <w:tc>
          <w:tcPr/>
          <w:p>
            <w:pPr>
              <w:pStyle w:val="SourceCode"/>
              <w:jc w:val="left"/>
            </w:pPr>
            <w:r>
              <w:rPr>
                <w:rStyle w:val="VerbatimChar"/>
              </w:rPr>
              <w:t xml:space="preserve">     No evidence</w:t>
            </w:r>
          </w:p>
        </w:tc>
        <w:tc>
          <w:tcPr/>
          <w:p>
            <w:pPr>
              <w:pStyle w:val="Compact"/>
              <w:jc w:val="left"/>
            </w:pPr>
            <w:r>
              <w:t xml:space="preserve">2,085,002</w:t>
            </w:r>
          </w:p>
        </w:tc>
        <w:tc>
          <w:tcPr/>
          <w:p>
            <w:pPr>
              <w:pStyle w:val="SourceCode"/>
              <w:jc w:val="left"/>
            </w:pPr>
            <w:r>
              <w:rPr>
                <w:rStyle w:val="VerbatimChar"/>
              </w:rPr>
              <w:t xml:space="preserve"> 93.47</w:t>
            </w:r>
          </w:p>
        </w:tc>
      </w:tr>
    </w:tbl>
    <w:p>
      <w:pPr>
        <w:pStyle w:val="FirstParagraph"/>
      </w:pPr>
      <w:r>
        <w:t xml:space="preserve">The general lack of evidence of evidence of beneficiaries’ food insecurity status makes it difficult to justify to affected communities and donors that the Food Security Cluster is reaching the most in need.</w:t>
      </w:r>
    </w:p>
    <w:p>
      <w:pPr>
        <w:pStyle w:val="BodyText"/>
      </w:pPr>
    </w:p>
    <w:bookmarkEnd w:id="70"/>
    <w:bookmarkEnd w:id="71"/>
    <w:bookmarkStart w:id="80" w:name="partners"/>
    <w:p>
      <w:pPr>
        <w:pStyle w:val="Heading2"/>
      </w:pPr>
      <w:r>
        <w:t xml:space="preserve">5. Partners</w:t>
      </w:r>
    </w:p>
    <w:p>
      <w:pPr>
        <w:pStyle w:val="FirstParagraph"/>
      </w:pPr>
      <w:r>
        <w:t xml:space="preserve">There are 36 partners that were involved in direct implementation that have reported achievements in first quarter of 2022. These implementing partners corresponded to a total of 15 reporting organisations. The largest reporting organisation, org_2690, had 21 implementing partners. All other reporting organisations had 1 or 2 implementing partners.</w:t>
      </w:r>
    </w:p>
    <w:p>
      <w:pPr>
        <w:pStyle w:val="BodyText"/>
      </w:pPr>
      <w:r>
        <w:t xml:space="preserve">The interactive plot below shows the number of beneficiaries and townships reached by implementing partner.</w:t>
      </w:r>
    </w:p>
    <w:p>
      <w:pPr>
        <w:pStyle w:val="BodyText"/>
      </w:pPr>
    </w:p>
    <w:p>
      <w:pPr>
        <w:pStyle w:val="BodyText"/>
      </w:pPr>
      <w:r>
        <w:drawing>
          <wp:inline>
            <wp:extent cx="5334000" cy="2370666"/>
            <wp:effectExtent b="0" l="0" r="0" t="0"/>
            <wp:docPr descr="" title="" id="73" name="Picture"/>
            <a:graphic>
              <a:graphicData uri="http://schemas.openxmlformats.org/drawingml/2006/picture">
                <pic:pic>
                  <pic:nvPicPr>
                    <pic:cNvPr descr="q1_2022_word_files/figure-docx/plotly-partner-scatter-1.png" id="74" name="Picture"/>
                    <pic:cNvPicPr>
                      <a:picLocks noChangeArrowheads="1" noChangeAspect="1"/>
                    </pic:cNvPicPr>
                  </pic:nvPicPr>
                  <pic:blipFill>
                    <a:blip r:embed="rId7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2021, it was noted that whilst there was much variation in the numbers of beneficiaries reached by each implementing partner, their geographic footprints were quite limited. This pattern has continued into 2022. Only 6 partners (17% of the total) have a presence in more than 5 townships. The distribution of partners remains an impediment to the implmentation of a countrywide response. And the following steps mentioned in the 2021 report are still very necessary:</w:t>
      </w:r>
    </w:p>
    <w:p>
      <w:pPr>
        <w:numPr>
          <w:ilvl w:val="0"/>
          <w:numId w:val="1018"/>
        </w:numPr>
      </w:pPr>
      <w:r>
        <w:t xml:space="preserve">Incentivise partners to expand their footprints</w:t>
      </w:r>
    </w:p>
    <w:p>
      <w:pPr>
        <w:numPr>
          <w:ilvl w:val="0"/>
          <w:numId w:val="1018"/>
        </w:numPr>
      </w:pPr>
      <w:r>
        <w:t xml:space="preserve">Identify new partners to reach vulnerable persons in areas recently affected by conflict</w:t>
      </w:r>
    </w:p>
    <w:p>
      <w:pPr>
        <w:numPr>
          <w:ilvl w:val="0"/>
          <w:numId w:val="1018"/>
        </w:numPr>
      </w:pPr>
      <w:r>
        <w:t xml:space="preserve">Encourage donors to support expansion of Food Security activities in areas recently affected by conflict (with sufficient support costs)</w:t>
      </w:r>
    </w:p>
    <w:p>
      <w:pPr>
        <w:pStyle w:val="FirstParagraph"/>
      </w:pPr>
    </w:p>
    <w:bookmarkStart w:id="78" w:name="monthly-progress-by-partner"/>
    <w:p>
      <w:pPr>
        <w:pStyle w:val="Heading3"/>
      </w:pPr>
      <w:r>
        <w:t xml:space="preserve">5.1 Monthly progress by partner</w:t>
      </w:r>
    </w:p>
    <w:p>
      <w:pPr>
        <w:pStyle w:val="FirstParagraph"/>
      </w:pPr>
      <w:r>
        <w:drawing>
          <wp:inline>
            <wp:extent cx="5334000" cy="2370666"/>
            <wp:effectExtent b="0" l="0" r="0" t="0"/>
            <wp:docPr descr="" title="" id="76" name="Picture"/>
            <a:graphic>
              <a:graphicData uri="http://schemas.openxmlformats.org/drawingml/2006/picture">
                <pic:pic>
                  <pic:nvPicPr>
                    <pic:cNvPr descr="q1_2022_word_files/figure-docx/unnamed-chunk-10-1.png" id="77" name="Picture"/>
                    <pic:cNvPicPr>
                      <a:picLocks noChangeArrowheads="1" noChangeAspect="1"/>
                    </pic:cNvPicPr>
                  </pic:nvPicPr>
                  <pic:blipFill>
                    <a:blip r:embed="rId7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Overall, 13 implementing partners increased the number of beneficiaries reached over their 2021 totals by more than 50%; 29 partners who reported in 2021 also reported in 2022. 7 new implementing partners reported in 2022. And 28 partners who reported in 2021 but have not yet any achievements in 2022.</w:t>
      </w:r>
    </w:p>
    <w:p>
      <w:pPr>
        <w:pStyle w:val="BodyText"/>
      </w:pPr>
      <w:r>
        <w:rPr>
          <w:rStyle w:val="VerbatimChar"/>
        </w:rPr>
        <w:t xml:space="preserve">summarise()</w:t>
      </w:r>
      <w:r>
        <w:t xml:space="preserve"> </w:t>
      </w:r>
      <w:r>
        <w:t xml:space="preserve">has grouped output by</w:t>
      </w:r>
      <w:r>
        <w:t xml:space="preserve"> </w:t>
      </w:r>
      <w:r>
        <w:t xml:space="preserve">‘</w:t>
      </w:r>
      <w:r>
        <w:t xml:space="preserve">org_code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implementing partners by beneficiaries reached in 2022</w:t>
      </w:r>
    </w:p>
    <w:tbl>
      <w:tblPr>
        <w:tblStyle w:val="Table"/>
        <w:tblW w:type="pct" w:w="4792"/>
        <w:tblLook w:firstRow="1" w:lastRow="0" w:firstColumn="0" w:lastColumn="0" w:noHBand="0" w:noVBand="0" w:val="0020"/>
        <w:tblCaption w:val="Top implementing partners by beneficiaries reached in 2022"/>
      </w:tblPr>
      <w:tblGrid>
        <w:gridCol w:w="1210"/>
        <w:gridCol w:w="1210"/>
        <w:gridCol w:w="1320"/>
        <w:gridCol w:w="1210"/>
        <w:gridCol w:w="1320"/>
        <w:gridCol w:w="1320"/>
      </w:tblGrid>
      <w:tr>
        <w:trPr>
          <w:tblHeader w:val="true"/>
        </w:trPr>
        <w:tc>
          <w:tcPr/>
          <w:p>
            <w:pPr>
              <w:pStyle w:val="Compact"/>
              <w:jc w:val="left"/>
            </w:pPr>
            <w:r>
              <w:t xml:space="preserve">org_code</w:t>
            </w:r>
          </w:p>
        </w:tc>
        <w:tc>
          <w:tcPr/>
          <w:p>
            <w:pPr>
              <w:pStyle w:val="Compact"/>
              <w:jc w:val="left"/>
            </w:pPr>
            <w:r>
              <w:t xml:space="preserve">ben_2021</w:t>
            </w:r>
          </w:p>
        </w:tc>
        <w:tc>
          <w:tcPr/>
          <w:p>
            <w:pPr>
              <w:pStyle w:val="Compact"/>
              <w:jc w:val="left"/>
            </w:pPr>
            <w:r>
              <w:t xml:space="preserve">rank_2021</w:t>
            </w:r>
          </w:p>
        </w:tc>
        <w:tc>
          <w:tcPr/>
          <w:p>
            <w:pPr>
              <w:pStyle w:val="Compact"/>
              <w:jc w:val="left"/>
            </w:pPr>
            <w:r>
              <w:t xml:space="preserve">ben_2022</w:t>
            </w:r>
          </w:p>
        </w:tc>
        <w:tc>
          <w:tcPr/>
          <w:p>
            <w:pPr>
              <w:pStyle w:val="Compact"/>
              <w:jc w:val="left"/>
            </w:pPr>
            <w:r>
              <w:t xml:space="preserve">rank_2022</w:t>
            </w:r>
          </w:p>
        </w:tc>
        <w:tc>
          <w:tcPr/>
          <w:p>
            <w:pPr>
              <w:pStyle w:val="Compact"/>
              <w:jc w:val="left"/>
            </w:pPr>
            <w:r>
              <w:t xml:space="preserve">total_ben</w:t>
            </w:r>
          </w:p>
        </w:tc>
      </w:tr>
      <w:tr>
        <w:tc>
          <w:tcPr/>
          <w:p>
            <w:pPr>
              <w:pStyle w:val="Compact"/>
              <w:jc w:val="left"/>
            </w:pPr>
            <w:r>
              <w:t xml:space="preserve">org_8540</w:t>
            </w:r>
          </w:p>
        </w:tc>
        <w:tc>
          <w:tcPr/>
          <w:p>
            <w:pPr>
              <w:pStyle w:val="Compact"/>
              <w:jc w:val="left"/>
            </w:pPr>
            <w:r>
              <w:t xml:space="preserve">565,398</w:t>
            </w:r>
          </w:p>
        </w:tc>
        <w:tc>
          <w:tcPr/>
          <w:p>
            <w:pPr>
              <w:pStyle w:val="SourceCode"/>
              <w:jc w:val="left"/>
            </w:pPr>
            <w:r>
              <w:rPr>
                <w:rStyle w:val="VerbatimChar"/>
              </w:rPr>
              <w:t xml:space="preserve">1</w:t>
            </w:r>
          </w:p>
        </w:tc>
        <w:tc>
          <w:tcPr/>
          <w:p>
            <w:pPr>
              <w:pStyle w:val="Compact"/>
              <w:jc w:val="left"/>
            </w:pPr>
            <w:r>
              <w:t xml:space="preserve">380,478</w:t>
            </w:r>
          </w:p>
        </w:tc>
        <w:tc>
          <w:tcPr/>
          <w:p>
            <w:pPr>
              <w:pStyle w:val="SourceCode"/>
              <w:jc w:val="left"/>
            </w:pPr>
            <w:r>
              <w:rPr>
                <w:rStyle w:val="VerbatimChar"/>
              </w:rPr>
              <w:t xml:space="preserve">1</w:t>
            </w:r>
          </w:p>
        </w:tc>
        <w:tc>
          <w:tcPr/>
          <w:p>
            <w:pPr>
              <w:pStyle w:val="Compact"/>
              <w:jc w:val="left"/>
            </w:pPr>
            <w:r>
              <w:t xml:space="preserve">945,876</w:t>
            </w:r>
          </w:p>
        </w:tc>
      </w:tr>
      <w:tr>
        <w:tc>
          <w:tcPr/>
          <w:p>
            <w:pPr>
              <w:pStyle w:val="Compact"/>
              <w:jc w:val="left"/>
            </w:pPr>
            <w:r>
              <w:t xml:space="preserve">org_5722</w:t>
            </w:r>
          </w:p>
        </w:tc>
        <w:tc>
          <w:tcPr/>
          <w:p>
            <w:pPr>
              <w:pStyle w:val="Compact"/>
              <w:jc w:val="left"/>
            </w:pPr>
            <w:r>
              <w:t xml:space="preserve">270,216</w:t>
            </w:r>
          </w:p>
        </w:tc>
        <w:tc>
          <w:tcPr/>
          <w:p>
            <w:pPr>
              <w:pStyle w:val="SourceCode"/>
              <w:jc w:val="left"/>
            </w:pPr>
            <w:r>
              <w:rPr>
                <w:rStyle w:val="VerbatimChar"/>
              </w:rPr>
              <w:t xml:space="preserve">2</w:t>
            </w:r>
          </w:p>
        </w:tc>
        <w:tc>
          <w:tcPr/>
          <w:p>
            <w:pPr>
              <w:pStyle w:val="Compact"/>
              <w:jc w:val="left"/>
            </w:pPr>
            <w:r>
              <w:t xml:space="preserve">283,348</w:t>
            </w:r>
          </w:p>
        </w:tc>
        <w:tc>
          <w:tcPr/>
          <w:p>
            <w:pPr>
              <w:pStyle w:val="SourceCode"/>
              <w:jc w:val="left"/>
            </w:pPr>
            <w:r>
              <w:rPr>
                <w:rStyle w:val="VerbatimChar"/>
              </w:rPr>
              <w:t xml:space="preserve">2</w:t>
            </w:r>
          </w:p>
        </w:tc>
        <w:tc>
          <w:tcPr/>
          <w:p>
            <w:pPr>
              <w:pStyle w:val="Compact"/>
              <w:jc w:val="left"/>
            </w:pPr>
            <w:r>
              <w:t xml:space="preserve">553,564</w:t>
            </w:r>
          </w:p>
        </w:tc>
      </w:tr>
      <w:tr>
        <w:tc>
          <w:tcPr/>
          <w:p>
            <w:pPr>
              <w:pStyle w:val="Compact"/>
              <w:jc w:val="left"/>
            </w:pPr>
            <w:r>
              <w:t xml:space="preserve">org_6827</w:t>
            </w:r>
          </w:p>
        </w:tc>
        <w:tc>
          <w:tcPr/>
          <w:p>
            <w:pPr>
              <w:pStyle w:val="Compact"/>
              <w:jc w:val="left"/>
            </w:pPr>
            <w:r>
              <w:t xml:space="preserve">165,538</w:t>
            </w:r>
          </w:p>
        </w:tc>
        <w:tc>
          <w:tcPr/>
          <w:p>
            <w:pPr>
              <w:pStyle w:val="SourceCode"/>
              <w:jc w:val="left"/>
            </w:pPr>
            <w:r>
              <w:rPr>
                <w:rStyle w:val="VerbatimChar"/>
              </w:rPr>
              <w:t xml:space="preserve">5</w:t>
            </w:r>
          </w:p>
        </w:tc>
        <w:tc>
          <w:tcPr/>
          <w:p>
            <w:pPr>
              <w:pStyle w:val="Compact"/>
              <w:jc w:val="left"/>
            </w:pPr>
            <w:r>
              <w:t xml:space="preserve">206,710</w:t>
            </w:r>
          </w:p>
        </w:tc>
        <w:tc>
          <w:tcPr/>
          <w:p>
            <w:pPr>
              <w:pStyle w:val="SourceCode"/>
              <w:jc w:val="left"/>
            </w:pPr>
            <w:r>
              <w:rPr>
                <w:rStyle w:val="VerbatimChar"/>
              </w:rPr>
              <w:t xml:space="preserve">3</w:t>
            </w:r>
          </w:p>
        </w:tc>
        <w:tc>
          <w:tcPr/>
          <w:p>
            <w:pPr>
              <w:pStyle w:val="Compact"/>
              <w:jc w:val="left"/>
            </w:pPr>
            <w:r>
              <w:t xml:space="preserve">372,248</w:t>
            </w:r>
          </w:p>
        </w:tc>
      </w:tr>
      <w:tr>
        <w:tc>
          <w:tcPr/>
          <w:p>
            <w:pPr>
              <w:pStyle w:val="Compact"/>
              <w:jc w:val="left"/>
            </w:pPr>
            <w:r>
              <w:t xml:space="preserve">org_4933</w:t>
            </w:r>
          </w:p>
        </w:tc>
        <w:tc>
          <w:tcPr/>
          <w:p>
            <w:pPr>
              <w:pStyle w:val="Compact"/>
              <w:jc w:val="left"/>
            </w:pPr>
            <w:r>
              <w:t xml:space="preserve">151,389</w:t>
            </w:r>
          </w:p>
        </w:tc>
        <w:tc>
          <w:tcPr/>
          <w:p>
            <w:pPr>
              <w:pStyle w:val="SourceCode"/>
              <w:jc w:val="left"/>
            </w:pPr>
            <w:r>
              <w:rPr>
                <w:rStyle w:val="VerbatimChar"/>
              </w:rPr>
              <w:t xml:space="preserve">6</w:t>
            </w:r>
          </w:p>
        </w:tc>
        <w:tc>
          <w:tcPr/>
          <w:p>
            <w:pPr>
              <w:pStyle w:val="Compact"/>
              <w:jc w:val="left"/>
            </w:pPr>
            <w:r>
              <w:t xml:space="preserve">160,480</w:t>
            </w:r>
          </w:p>
        </w:tc>
        <w:tc>
          <w:tcPr/>
          <w:p>
            <w:pPr>
              <w:pStyle w:val="SourceCode"/>
              <w:jc w:val="left"/>
            </w:pPr>
            <w:r>
              <w:rPr>
                <w:rStyle w:val="VerbatimChar"/>
              </w:rPr>
              <w:t xml:space="preserve">4</w:t>
            </w:r>
          </w:p>
        </w:tc>
        <w:tc>
          <w:tcPr/>
          <w:p>
            <w:pPr>
              <w:pStyle w:val="Compact"/>
              <w:jc w:val="left"/>
            </w:pPr>
            <w:r>
              <w:t xml:space="preserve">311,869</w:t>
            </w:r>
          </w:p>
        </w:tc>
      </w:tr>
      <w:tr>
        <w:tc>
          <w:tcPr/>
          <w:p>
            <w:pPr>
              <w:pStyle w:val="Compact"/>
              <w:jc w:val="left"/>
            </w:pPr>
            <w:r>
              <w:t xml:space="preserve">org_9693</w:t>
            </w:r>
          </w:p>
        </w:tc>
        <w:tc>
          <w:tcPr/>
          <w:p>
            <w:pPr>
              <w:pStyle w:val="Compact"/>
              <w:jc w:val="left"/>
            </w:pPr>
            <w:r>
              <w:t xml:space="preserve">12,094</w:t>
            </w:r>
          </w:p>
        </w:tc>
        <w:tc>
          <w:tcPr/>
          <w:p>
            <w:pPr>
              <w:pStyle w:val="Compact"/>
              <w:jc w:val="left"/>
            </w:pPr>
            <w:r>
              <w:t xml:space="preserve">24</w:t>
            </w:r>
          </w:p>
        </w:tc>
        <w:tc>
          <w:tcPr/>
          <w:p>
            <w:pPr>
              <w:pStyle w:val="Compact"/>
              <w:jc w:val="left"/>
            </w:pPr>
            <w:r>
              <w:t xml:space="preserve">160,449</w:t>
            </w:r>
          </w:p>
        </w:tc>
        <w:tc>
          <w:tcPr/>
          <w:p>
            <w:pPr>
              <w:pStyle w:val="SourceCode"/>
              <w:jc w:val="left"/>
            </w:pPr>
            <w:r>
              <w:rPr>
                <w:rStyle w:val="VerbatimChar"/>
              </w:rPr>
              <w:t xml:space="preserve">5</w:t>
            </w:r>
          </w:p>
        </w:tc>
        <w:tc>
          <w:tcPr/>
          <w:p>
            <w:pPr>
              <w:pStyle w:val="Compact"/>
              <w:jc w:val="left"/>
            </w:pPr>
            <w:r>
              <w:t xml:space="preserve">172,543</w:t>
            </w:r>
          </w:p>
        </w:tc>
      </w:tr>
      <w:tr>
        <w:tc>
          <w:tcPr/>
          <w:p>
            <w:pPr>
              <w:pStyle w:val="Compact"/>
              <w:jc w:val="left"/>
            </w:pPr>
            <w:r>
              <w:t xml:space="preserve">org_1206</w:t>
            </w:r>
          </w:p>
        </w:tc>
        <w:tc>
          <w:tcPr/>
          <w:p>
            <w:pPr>
              <w:pStyle w:val="Compact"/>
              <w:jc w:val="left"/>
            </w:pPr>
            <w:r>
              <w:t xml:space="preserve">33,442</w:t>
            </w:r>
          </w:p>
        </w:tc>
        <w:tc>
          <w:tcPr/>
          <w:p>
            <w:pPr>
              <w:pStyle w:val="Compact"/>
              <w:jc w:val="left"/>
            </w:pPr>
            <w:r>
              <w:t xml:space="preserve">20</w:t>
            </w:r>
          </w:p>
        </w:tc>
        <w:tc>
          <w:tcPr/>
          <w:p>
            <w:pPr>
              <w:pStyle w:val="Compact"/>
              <w:jc w:val="left"/>
            </w:pPr>
            <w:r>
              <w:t xml:space="preserve">156,433</w:t>
            </w:r>
          </w:p>
        </w:tc>
        <w:tc>
          <w:tcPr/>
          <w:p>
            <w:pPr>
              <w:pStyle w:val="SourceCode"/>
              <w:jc w:val="left"/>
            </w:pPr>
            <w:r>
              <w:rPr>
                <w:rStyle w:val="VerbatimChar"/>
              </w:rPr>
              <w:t xml:space="preserve">6</w:t>
            </w:r>
          </w:p>
        </w:tc>
        <w:tc>
          <w:tcPr/>
          <w:p>
            <w:pPr>
              <w:pStyle w:val="Compact"/>
              <w:jc w:val="left"/>
            </w:pPr>
            <w:r>
              <w:t xml:space="preserve">189,875</w:t>
            </w:r>
          </w:p>
        </w:tc>
      </w:tr>
      <w:tr>
        <w:tc>
          <w:tcPr/>
          <w:p>
            <w:pPr>
              <w:pStyle w:val="Compact"/>
              <w:jc w:val="left"/>
            </w:pPr>
            <w:r>
              <w:t xml:space="preserve">org_5440</w:t>
            </w:r>
          </w:p>
        </w:tc>
        <w:tc>
          <w:tcPr/>
          <w:p>
            <w:pPr>
              <w:pStyle w:val="Compact"/>
              <w:jc w:val="left"/>
            </w:pPr>
            <w:r>
              <w:t xml:space="preserve">11,567</w:t>
            </w:r>
          </w:p>
        </w:tc>
        <w:tc>
          <w:tcPr/>
          <w:p>
            <w:pPr>
              <w:pStyle w:val="Compact"/>
              <w:jc w:val="left"/>
            </w:pPr>
            <w:r>
              <w:t xml:space="preserve">25</w:t>
            </w:r>
          </w:p>
        </w:tc>
        <w:tc>
          <w:tcPr/>
          <w:p>
            <w:pPr>
              <w:pStyle w:val="Compact"/>
              <w:jc w:val="left"/>
            </w:pPr>
            <w:r>
              <w:t xml:space="preserve">143,505</w:t>
            </w:r>
          </w:p>
        </w:tc>
        <w:tc>
          <w:tcPr/>
          <w:p>
            <w:pPr>
              <w:pStyle w:val="SourceCode"/>
              <w:jc w:val="left"/>
            </w:pPr>
            <w:r>
              <w:rPr>
                <w:rStyle w:val="VerbatimChar"/>
              </w:rPr>
              <w:t xml:space="preserve">7</w:t>
            </w:r>
          </w:p>
        </w:tc>
        <w:tc>
          <w:tcPr/>
          <w:p>
            <w:pPr>
              <w:pStyle w:val="Compact"/>
              <w:jc w:val="left"/>
            </w:pPr>
            <w:r>
              <w:t xml:space="preserve">155,072</w:t>
            </w:r>
          </w:p>
        </w:tc>
      </w:tr>
      <w:tr>
        <w:tc>
          <w:tcPr/>
          <w:p>
            <w:pPr>
              <w:pStyle w:val="Compact"/>
              <w:jc w:val="left"/>
            </w:pPr>
            <w:r>
              <w:t xml:space="preserve">org_6792</w:t>
            </w:r>
          </w:p>
        </w:tc>
        <w:tc>
          <w:tcPr/>
          <w:p>
            <w:pPr>
              <w:pStyle w:val="Compact"/>
              <w:jc w:val="left"/>
            </w:pPr>
            <w:r>
              <w:t xml:space="preserve">132,464</w:t>
            </w:r>
          </w:p>
        </w:tc>
        <w:tc>
          <w:tcPr/>
          <w:p>
            <w:pPr>
              <w:pStyle w:val="SourceCode"/>
              <w:jc w:val="left"/>
            </w:pPr>
            <w:r>
              <w:rPr>
                <w:rStyle w:val="VerbatimChar"/>
              </w:rPr>
              <w:t xml:space="preserve">7</w:t>
            </w:r>
          </w:p>
        </w:tc>
        <w:tc>
          <w:tcPr/>
          <w:p>
            <w:pPr>
              <w:pStyle w:val="Compact"/>
              <w:jc w:val="left"/>
            </w:pPr>
            <w:r>
              <w:t xml:space="preserve">105,410</w:t>
            </w:r>
          </w:p>
        </w:tc>
        <w:tc>
          <w:tcPr/>
          <w:p>
            <w:pPr>
              <w:pStyle w:val="SourceCode"/>
              <w:jc w:val="left"/>
            </w:pPr>
            <w:r>
              <w:rPr>
                <w:rStyle w:val="VerbatimChar"/>
              </w:rPr>
              <w:t xml:space="preserve">8</w:t>
            </w:r>
          </w:p>
        </w:tc>
        <w:tc>
          <w:tcPr/>
          <w:p>
            <w:pPr>
              <w:pStyle w:val="Compact"/>
              <w:jc w:val="left"/>
            </w:pPr>
            <w:r>
              <w:t xml:space="preserve">237,874</w:t>
            </w:r>
          </w:p>
        </w:tc>
      </w:tr>
      <w:tr>
        <w:tc>
          <w:tcPr/>
          <w:p>
            <w:pPr>
              <w:pStyle w:val="Compact"/>
              <w:jc w:val="left"/>
            </w:pPr>
            <w:r>
              <w:t xml:space="preserve">org_9566</w:t>
            </w:r>
          </w:p>
        </w:tc>
        <w:tc>
          <w:tcPr/>
          <w:p>
            <w:pPr>
              <w:pStyle w:val="Compact"/>
              <w:jc w:val="left"/>
            </w:pPr>
            <w:r>
              <w:t xml:space="preserve">NA</w:t>
            </w:r>
          </w:p>
        </w:tc>
        <w:tc>
          <w:tcPr/>
          <w:p>
            <w:pPr>
              <w:pStyle w:val="Compact"/>
              <w:jc w:val="left"/>
            </w:pPr>
            <w:r>
              <w:t xml:space="preserve">NA</w:t>
            </w:r>
          </w:p>
        </w:tc>
        <w:tc>
          <w:tcPr/>
          <w:p>
            <w:pPr>
              <w:pStyle w:val="Compact"/>
              <w:jc w:val="left"/>
            </w:pPr>
            <w:r>
              <w:t xml:space="preserve">95,999</w:t>
            </w:r>
          </w:p>
        </w:tc>
        <w:tc>
          <w:tcPr/>
          <w:p>
            <w:pPr>
              <w:pStyle w:val="SourceCode"/>
              <w:jc w:val="left"/>
            </w:pPr>
            <w:r>
              <w:rPr>
                <w:rStyle w:val="VerbatimChar"/>
              </w:rPr>
              <w:t xml:space="preserve">9</w:t>
            </w:r>
          </w:p>
        </w:tc>
        <w:tc>
          <w:tcPr/>
          <w:p>
            <w:pPr>
              <w:pStyle w:val="Compact"/>
              <w:jc w:val="left"/>
            </w:pPr>
            <w:r>
              <w:t xml:space="preserve">95,999</w:t>
            </w:r>
          </w:p>
        </w:tc>
      </w:tr>
      <w:tr>
        <w:tc>
          <w:tcPr/>
          <w:p>
            <w:pPr>
              <w:pStyle w:val="Compact"/>
              <w:jc w:val="left"/>
            </w:pPr>
            <w:r>
              <w:t xml:space="preserve">org_8004</w:t>
            </w:r>
          </w:p>
        </w:tc>
        <w:tc>
          <w:tcPr/>
          <w:p>
            <w:pPr>
              <w:pStyle w:val="Compact"/>
              <w:jc w:val="left"/>
            </w:pPr>
            <w:r>
              <w:t xml:space="preserve">73,116</w:t>
            </w:r>
          </w:p>
        </w:tc>
        <w:tc>
          <w:tcPr/>
          <w:p>
            <w:pPr>
              <w:pStyle w:val="Compact"/>
              <w:jc w:val="left"/>
            </w:pPr>
            <w:r>
              <w:t xml:space="preserve">10</w:t>
            </w:r>
          </w:p>
        </w:tc>
        <w:tc>
          <w:tcPr/>
          <w:p>
            <w:pPr>
              <w:pStyle w:val="Compact"/>
              <w:jc w:val="left"/>
            </w:pPr>
            <w:r>
              <w:t xml:space="preserve">86,740</w:t>
            </w:r>
          </w:p>
        </w:tc>
        <w:tc>
          <w:tcPr/>
          <w:p>
            <w:pPr>
              <w:pStyle w:val="Compact"/>
              <w:jc w:val="left"/>
            </w:pPr>
            <w:r>
              <w:t xml:space="preserve">10</w:t>
            </w:r>
          </w:p>
        </w:tc>
        <w:tc>
          <w:tcPr/>
          <w:p>
            <w:pPr>
              <w:pStyle w:val="Compact"/>
              <w:jc w:val="left"/>
            </w:pPr>
            <w:r>
              <w:t xml:space="preserve">159,856</w:t>
            </w:r>
          </w:p>
        </w:tc>
      </w:tr>
      <w:tr>
        <w:tc>
          <w:tcPr/>
          <w:p>
            <w:pPr>
              <w:pStyle w:val="Compact"/>
              <w:jc w:val="left"/>
            </w:pPr>
            <w:r>
              <w:t xml:space="preserve">org_3486</w:t>
            </w:r>
          </w:p>
        </w:tc>
        <w:tc>
          <w:tcPr/>
          <w:p>
            <w:pPr>
              <w:pStyle w:val="Compact"/>
              <w:jc w:val="left"/>
            </w:pPr>
            <w:r>
              <w:t xml:space="preserve">77,301</w:t>
            </w:r>
          </w:p>
        </w:tc>
        <w:tc>
          <w:tcPr/>
          <w:p>
            <w:pPr>
              <w:pStyle w:val="SourceCode"/>
              <w:jc w:val="left"/>
            </w:pPr>
            <w:r>
              <w:rPr>
                <w:rStyle w:val="VerbatimChar"/>
              </w:rPr>
              <w:t xml:space="preserve">9</w:t>
            </w:r>
          </w:p>
        </w:tc>
        <w:tc>
          <w:tcPr/>
          <w:p>
            <w:pPr>
              <w:pStyle w:val="Compact"/>
              <w:jc w:val="left"/>
            </w:pPr>
            <w:r>
              <w:t xml:space="preserve">61,257</w:t>
            </w:r>
          </w:p>
        </w:tc>
        <w:tc>
          <w:tcPr/>
          <w:p>
            <w:pPr>
              <w:pStyle w:val="Compact"/>
              <w:jc w:val="left"/>
            </w:pPr>
            <w:r>
              <w:t xml:space="preserve">11</w:t>
            </w:r>
          </w:p>
        </w:tc>
        <w:tc>
          <w:tcPr/>
          <w:p>
            <w:pPr>
              <w:pStyle w:val="Compact"/>
              <w:jc w:val="left"/>
            </w:pPr>
            <w:r>
              <w:t xml:space="preserve">138,558</w:t>
            </w:r>
          </w:p>
        </w:tc>
      </w:tr>
      <w:tr>
        <w:tc>
          <w:tcPr/>
          <w:p>
            <w:pPr>
              <w:pStyle w:val="Compact"/>
              <w:jc w:val="left"/>
            </w:pPr>
            <w:r>
              <w:t xml:space="preserve">org_3280</w:t>
            </w:r>
          </w:p>
        </w:tc>
        <w:tc>
          <w:tcPr/>
          <w:p>
            <w:pPr>
              <w:pStyle w:val="Compact"/>
              <w:jc w:val="left"/>
            </w:pPr>
            <w:r>
              <w:t xml:space="preserve">60,057</w:t>
            </w:r>
          </w:p>
        </w:tc>
        <w:tc>
          <w:tcPr/>
          <w:p>
            <w:pPr>
              <w:pStyle w:val="Compact"/>
              <w:jc w:val="left"/>
            </w:pPr>
            <w:r>
              <w:t xml:space="preserve">12</w:t>
            </w:r>
          </w:p>
        </w:tc>
        <w:tc>
          <w:tcPr/>
          <w:p>
            <w:pPr>
              <w:pStyle w:val="Compact"/>
              <w:jc w:val="left"/>
            </w:pPr>
            <w:r>
              <w:t xml:space="preserve">60,599</w:t>
            </w:r>
          </w:p>
        </w:tc>
        <w:tc>
          <w:tcPr/>
          <w:p>
            <w:pPr>
              <w:pStyle w:val="Compact"/>
              <w:jc w:val="left"/>
            </w:pPr>
            <w:r>
              <w:t xml:space="preserve">12</w:t>
            </w:r>
          </w:p>
        </w:tc>
        <w:tc>
          <w:tcPr/>
          <w:p>
            <w:pPr>
              <w:pStyle w:val="Compact"/>
              <w:jc w:val="left"/>
            </w:pPr>
            <w:r>
              <w:t xml:space="preserve">120,656</w:t>
            </w:r>
          </w:p>
        </w:tc>
      </w:tr>
      <w:tr>
        <w:tc>
          <w:tcPr/>
          <w:p>
            <w:pPr>
              <w:pStyle w:val="Compact"/>
              <w:jc w:val="left"/>
            </w:pPr>
            <w:r>
              <w:t xml:space="preserve">org_6130</w:t>
            </w:r>
          </w:p>
        </w:tc>
        <w:tc>
          <w:tcPr/>
          <w:p>
            <w:pPr>
              <w:pStyle w:val="Compact"/>
              <w:jc w:val="left"/>
            </w:pPr>
            <w:r>
              <w:t xml:space="preserve">71,467</w:t>
            </w:r>
          </w:p>
        </w:tc>
        <w:tc>
          <w:tcPr/>
          <w:p>
            <w:pPr>
              <w:pStyle w:val="Compact"/>
              <w:jc w:val="left"/>
            </w:pPr>
            <w:r>
              <w:t xml:space="preserve">11</w:t>
            </w:r>
          </w:p>
        </w:tc>
        <w:tc>
          <w:tcPr/>
          <w:p>
            <w:pPr>
              <w:pStyle w:val="Compact"/>
              <w:jc w:val="left"/>
            </w:pPr>
            <w:r>
              <w:t xml:space="preserve">59,547</w:t>
            </w:r>
          </w:p>
        </w:tc>
        <w:tc>
          <w:tcPr/>
          <w:p>
            <w:pPr>
              <w:pStyle w:val="Compact"/>
              <w:jc w:val="left"/>
            </w:pPr>
            <w:r>
              <w:t xml:space="preserve">13</w:t>
            </w:r>
          </w:p>
        </w:tc>
        <w:tc>
          <w:tcPr/>
          <w:p>
            <w:pPr>
              <w:pStyle w:val="Compact"/>
              <w:jc w:val="left"/>
            </w:pPr>
            <w:r>
              <w:t xml:space="preserve">131,014</w:t>
            </w:r>
          </w:p>
        </w:tc>
      </w:tr>
      <w:tr>
        <w:tc>
          <w:tcPr/>
          <w:p>
            <w:pPr>
              <w:pStyle w:val="Compact"/>
              <w:jc w:val="left"/>
            </w:pPr>
            <w:r>
              <w:t xml:space="preserve">org_5677</w:t>
            </w:r>
          </w:p>
        </w:tc>
        <w:tc>
          <w:tcPr/>
          <w:p>
            <w:pPr>
              <w:pStyle w:val="Compact"/>
              <w:jc w:val="left"/>
            </w:pPr>
            <w:r>
              <w:t xml:space="preserve">165,794</w:t>
            </w:r>
          </w:p>
        </w:tc>
        <w:tc>
          <w:tcPr/>
          <w:p>
            <w:pPr>
              <w:pStyle w:val="SourceCode"/>
              <w:jc w:val="left"/>
            </w:pPr>
            <w:r>
              <w:rPr>
                <w:rStyle w:val="VerbatimChar"/>
              </w:rPr>
              <w:t xml:space="preserve">4</w:t>
            </w:r>
          </w:p>
        </w:tc>
        <w:tc>
          <w:tcPr/>
          <w:p>
            <w:pPr>
              <w:pStyle w:val="Compact"/>
              <w:jc w:val="left"/>
            </w:pPr>
            <w:r>
              <w:t xml:space="preserve">40,377</w:t>
            </w:r>
          </w:p>
        </w:tc>
        <w:tc>
          <w:tcPr/>
          <w:p>
            <w:pPr>
              <w:pStyle w:val="Compact"/>
              <w:jc w:val="left"/>
            </w:pPr>
            <w:r>
              <w:t xml:space="preserve">14</w:t>
            </w:r>
          </w:p>
        </w:tc>
        <w:tc>
          <w:tcPr/>
          <w:p>
            <w:pPr>
              <w:pStyle w:val="Compact"/>
              <w:jc w:val="left"/>
            </w:pPr>
            <w:r>
              <w:t xml:space="preserve">206,171</w:t>
            </w:r>
          </w:p>
        </w:tc>
      </w:tr>
      <w:tr>
        <w:tc>
          <w:tcPr/>
          <w:p>
            <w:pPr>
              <w:pStyle w:val="Compact"/>
              <w:jc w:val="left"/>
            </w:pPr>
            <w:r>
              <w:t xml:space="preserve">org_2825</w:t>
            </w:r>
          </w:p>
        </w:tc>
        <w:tc>
          <w:tcPr/>
          <w:p>
            <w:pPr>
              <w:pStyle w:val="Compact"/>
              <w:jc w:val="left"/>
            </w:pPr>
            <w:r>
              <w:t xml:space="preserve">49,692</w:t>
            </w:r>
          </w:p>
        </w:tc>
        <w:tc>
          <w:tcPr/>
          <w:p>
            <w:pPr>
              <w:pStyle w:val="Compact"/>
              <w:jc w:val="left"/>
            </w:pPr>
            <w:r>
              <w:t xml:space="preserve">15</w:t>
            </w:r>
          </w:p>
        </w:tc>
        <w:tc>
          <w:tcPr/>
          <w:p>
            <w:pPr>
              <w:pStyle w:val="Compact"/>
              <w:jc w:val="left"/>
            </w:pPr>
            <w:r>
              <w:t xml:space="preserve">39,572</w:t>
            </w:r>
          </w:p>
        </w:tc>
        <w:tc>
          <w:tcPr/>
          <w:p>
            <w:pPr>
              <w:pStyle w:val="Compact"/>
              <w:jc w:val="left"/>
            </w:pPr>
            <w:r>
              <w:t xml:space="preserve">15</w:t>
            </w:r>
          </w:p>
        </w:tc>
        <w:tc>
          <w:tcPr/>
          <w:p>
            <w:pPr>
              <w:pStyle w:val="Compact"/>
              <w:jc w:val="left"/>
            </w:pPr>
            <w:r>
              <w:t xml:space="preserve">89,264</w:t>
            </w:r>
          </w:p>
        </w:tc>
      </w:tr>
      <w:tr>
        <w:tc>
          <w:tcPr/>
          <w:p>
            <w:pPr>
              <w:pStyle w:val="Compact"/>
              <w:jc w:val="left"/>
            </w:pPr>
            <w:r>
              <w:t xml:space="preserve">org_2690</w:t>
            </w:r>
          </w:p>
        </w:tc>
        <w:tc>
          <w:tcPr/>
          <w:p>
            <w:pPr>
              <w:pStyle w:val="Compact"/>
              <w:jc w:val="left"/>
            </w:pPr>
            <w:r>
              <w:t xml:space="preserve">103,611</w:t>
            </w:r>
          </w:p>
        </w:tc>
        <w:tc>
          <w:tcPr/>
          <w:p>
            <w:pPr>
              <w:pStyle w:val="SourceCode"/>
              <w:jc w:val="left"/>
            </w:pPr>
            <w:r>
              <w:rPr>
                <w:rStyle w:val="VerbatimChar"/>
              </w:rPr>
              <w:t xml:space="preserve">8</w:t>
            </w:r>
          </w:p>
        </w:tc>
        <w:tc>
          <w:tcPr/>
          <w:p>
            <w:pPr>
              <w:pStyle w:val="Compact"/>
              <w:jc w:val="left"/>
            </w:pPr>
            <w:r>
              <w:t xml:space="preserve">38,411</w:t>
            </w:r>
          </w:p>
        </w:tc>
        <w:tc>
          <w:tcPr/>
          <w:p>
            <w:pPr>
              <w:pStyle w:val="Compact"/>
              <w:jc w:val="left"/>
            </w:pPr>
            <w:r>
              <w:t xml:space="preserve">16</w:t>
            </w:r>
          </w:p>
        </w:tc>
        <w:tc>
          <w:tcPr/>
          <w:p>
            <w:pPr>
              <w:pStyle w:val="Compact"/>
              <w:jc w:val="left"/>
            </w:pPr>
            <w:r>
              <w:t xml:space="preserve">142,022</w:t>
            </w:r>
          </w:p>
        </w:tc>
      </w:tr>
      <w:tr>
        <w:tc>
          <w:tcPr/>
          <w:p>
            <w:pPr>
              <w:pStyle w:val="Compact"/>
              <w:jc w:val="left"/>
            </w:pPr>
            <w:r>
              <w:t xml:space="preserve">org_5604</w:t>
            </w:r>
          </w:p>
        </w:tc>
        <w:tc>
          <w:tcPr/>
          <w:p>
            <w:pPr>
              <w:pStyle w:val="Compact"/>
              <w:jc w:val="left"/>
            </w:pPr>
            <w:r>
              <w:t xml:space="preserve">40,279</w:t>
            </w:r>
          </w:p>
        </w:tc>
        <w:tc>
          <w:tcPr/>
          <w:p>
            <w:pPr>
              <w:pStyle w:val="Compact"/>
              <w:jc w:val="left"/>
            </w:pPr>
            <w:r>
              <w:t xml:space="preserve">17</w:t>
            </w:r>
          </w:p>
        </w:tc>
        <w:tc>
          <w:tcPr/>
          <w:p>
            <w:pPr>
              <w:pStyle w:val="Compact"/>
              <w:jc w:val="left"/>
            </w:pPr>
            <w:r>
              <w:t xml:space="preserve">24,298</w:t>
            </w:r>
          </w:p>
        </w:tc>
        <w:tc>
          <w:tcPr/>
          <w:p>
            <w:pPr>
              <w:pStyle w:val="Compact"/>
              <w:jc w:val="left"/>
            </w:pPr>
            <w:r>
              <w:t xml:space="preserve">17</w:t>
            </w:r>
          </w:p>
        </w:tc>
        <w:tc>
          <w:tcPr/>
          <w:p>
            <w:pPr>
              <w:pStyle w:val="Compact"/>
              <w:jc w:val="left"/>
            </w:pPr>
            <w:r>
              <w:t xml:space="preserve">64,577</w:t>
            </w:r>
          </w:p>
        </w:tc>
      </w:tr>
      <w:tr>
        <w:tc>
          <w:tcPr/>
          <w:p>
            <w:pPr>
              <w:pStyle w:val="Compact"/>
              <w:jc w:val="left"/>
            </w:pPr>
            <w:r>
              <w:t xml:space="preserve">org_7002</w:t>
            </w:r>
          </w:p>
        </w:tc>
        <w:tc>
          <w:tcPr/>
          <w:p>
            <w:pPr>
              <w:pStyle w:val="Compact"/>
              <w:jc w:val="left"/>
            </w:pPr>
            <w:r>
              <w:t xml:space="preserve">25,954</w:t>
            </w:r>
          </w:p>
        </w:tc>
        <w:tc>
          <w:tcPr/>
          <w:p>
            <w:pPr>
              <w:pStyle w:val="Compact"/>
              <w:jc w:val="left"/>
            </w:pPr>
            <w:r>
              <w:t xml:space="preserve">21</w:t>
            </w:r>
          </w:p>
        </w:tc>
        <w:tc>
          <w:tcPr/>
          <w:p>
            <w:pPr>
              <w:pStyle w:val="Compact"/>
              <w:jc w:val="left"/>
            </w:pPr>
            <w:r>
              <w:t xml:space="preserve">18,021</w:t>
            </w:r>
          </w:p>
        </w:tc>
        <w:tc>
          <w:tcPr/>
          <w:p>
            <w:pPr>
              <w:pStyle w:val="Compact"/>
              <w:jc w:val="left"/>
            </w:pPr>
            <w:r>
              <w:t xml:space="preserve">18</w:t>
            </w:r>
          </w:p>
        </w:tc>
        <w:tc>
          <w:tcPr/>
          <w:p>
            <w:pPr>
              <w:pStyle w:val="Compact"/>
              <w:jc w:val="left"/>
            </w:pPr>
            <w:r>
              <w:t xml:space="preserve">43,975</w:t>
            </w:r>
          </w:p>
        </w:tc>
      </w:tr>
      <w:tr>
        <w:tc>
          <w:tcPr/>
          <w:p>
            <w:pPr>
              <w:pStyle w:val="Compact"/>
              <w:jc w:val="left"/>
            </w:pPr>
            <w:r>
              <w:t xml:space="preserve">org_2807</w:t>
            </w:r>
          </w:p>
        </w:tc>
        <w:tc>
          <w:tcPr/>
          <w:p>
            <w:pPr>
              <w:pStyle w:val="Compact"/>
              <w:jc w:val="left"/>
            </w:pPr>
            <w:r>
              <w:t xml:space="preserve">1,001</w:t>
            </w:r>
          </w:p>
        </w:tc>
        <w:tc>
          <w:tcPr/>
          <w:p>
            <w:pPr>
              <w:pStyle w:val="Compact"/>
              <w:jc w:val="left"/>
            </w:pPr>
            <w:r>
              <w:t xml:space="preserve">48</w:t>
            </w:r>
          </w:p>
        </w:tc>
        <w:tc>
          <w:tcPr/>
          <w:p>
            <w:pPr>
              <w:pStyle w:val="Compact"/>
              <w:jc w:val="left"/>
            </w:pPr>
            <w:r>
              <w:t xml:space="preserve">14,463</w:t>
            </w:r>
          </w:p>
        </w:tc>
        <w:tc>
          <w:tcPr/>
          <w:p>
            <w:pPr>
              <w:pStyle w:val="Compact"/>
              <w:jc w:val="left"/>
            </w:pPr>
            <w:r>
              <w:t xml:space="preserve">19</w:t>
            </w:r>
          </w:p>
        </w:tc>
        <w:tc>
          <w:tcPr/>
          <w:p>
            <w:pPr>
              <w:pStyle w:val="Compact"/>
              <w:jc w:val="left"/>
            </w:pPr>
            <w:r>
              <w:t xml:space="preserve">15,464</w:t>
            </w:r>
          </w:p>
        </w:tc>
      </w:tr>
      <w:tr>
        <w:tc>
          <w:tcPr/>
          <w:p>
            <w:pPr>
              <w:pStyle w:val="Compact"/>
              <w:jc w:val="left"/>
            </w:pPr>
            <w:r>
              <w:t xml:space="preserve">org_6793</w:t>
            </w:r>
          </w:p>
        </w:tc>
        <w:tc>
          <w:tcPr/>
          <w:p>
            <w:pPr>
              <w:pStyle w:val="Compact"/>
              <w:jc w:val="left"/>
            </w:pPr>
            <w:r>
              <w:t xml:space="preserve">NA</w:t>
            </w:r>
          </w:p>
        </w:tc>
        <w:tc>
          <w:tcPr/>
          <w:p>
            <w:pPr>
              <w:pStyle w:val="Compact"/>
              <w:jc w:val="left"/>
            </w:pPr>
            <w:r>
              <w:t xml:space="preserve">NA</w:t>
            </w:r>
          </w:p>
        </w:tc>
        <w:tc>
          <w:tcPr/>
          <w:p>
            <w:pPr>
              <w:pStyle w:val="Compact"/>
              <w:jc w:val="left"/>
            </w:pPr>
            <w:r>
              <w:t xml:space="preserve">10,494</w:t>
            </w:r>
          </w:p>
        </w:tc>
        <w:tc>
          <w:tcPr/>
          <w:p>
            <w:pPr>
              <w:pStyle w:val="Compact"/>
              <w:jc w:val="left"/>
            </w:pPr>
            <w:r>
              <w:t xml:space="preserve">20</w:t>
            </w:r>
          </w:p>
        </w:tc>
        <w:tc>
          <w:tcPr/>
          <w:p>
            <w:pPr>
              <w:pStyle w:val="Compact"/>
              <w:jc w:val="left"/>
            </w:pPr>
            <w:r>
              <w:t xml:space="preserve">10,494</w:t>
            </w:r>
          </w:p>
        </w:tc>
      </w:tr>
    </w:tbl>
    <w:p>
      <w:pPr>
        <w:pStyle w:val="BodyText"/>
      </w:pPr>
    </w:p>
    <w:bookmarkEnd w:id="78"/>
    <w:bookmarkStart w:id="79" w:name="donors"/>
    <w:p>
      <w:pPr>
        <w:pStyle w:val="Heading3"/>
      </w:pPr>
      <w:r>
        <w:t xml:space="preserve">5.2 Donors</w:t>
      </w:r>
    </w:p>
    <w:p>
      <w:pPr>
        <w:pStyle w:val="FirstParagraph"/>
      </w:pPr>
      <w:r>
        <w:t xml:space="preserve">As shown by the table below, the majority of beneficiaries reported in the first quarter of 2022 were reported without any corresponding donor, as in 2021. The data in this column continues of limited utility in anaylsis.</w:t>
      </w:r>
    </w:p>
    <w:p>
      <w:pPr>
        <w:pStyle w:val="TableCaption"/>
      </w:pPr>
      <w:r>
        <w:t xml:space="preserve">Top donors by beneficiaries reached</w:t>
      </w:r>
    </w:p>
    <w:tbl>
      <w:tblPr>
        <w:tblStyle w:val="Table"/>
        <w:tblW w:type="pct" w:w="4236"/>
        <w:tblLook w:firstRow="1" w:lastRow="0" w:firstColumn="0" w:lastColumn="0" w:noHBand="0" w:noVBand="0" w:val="0020"/>
        <w:tblCaption w:val="Top donors by beneficiaries reached"/>
      </w:tblPr>
      <w:tblGrid>
        <w:gridCol w:w="2970"/>
        <w:gridCol w:w="1760"/>
        <w:gridCol w:w="1980"/>
      </w:tblGrid>
      <w:tr>
        <w:trPr>
          <w:tblHeader w:val="true"/>
        </w:trPr>
        <w:tc>
          <w:tcPr/>
          <w:p>
            <w:pPr>
              <w:pStyle w:val="Compact"/>
              <w:jc w:val="left"/>
            </w:pPr>
            <w:r>
              <w:t xml:space="preserve">donor</w:t>
            </w:r>
          </w:p>
        </w:tc>
        <w:tc>
          <w:tcPr/>
          <w:p>
            <w:pPr>
              <w:pStyle w:val="Compact"/>
              <w:jc w:val="left"/>
            </w:pPr>
            <w:r>
              <w:t xml:space="preserve">beneficiaries</w:t>
            </w:r>
          </w:p>
        </w:tc>
        <w:tc>
          <w:tcPr/>
          <w:p>
            <w:pPr>
              <w:pStyle w:val="Compact"/>
              <w:jc w:val="left"/>
            </w:pPr>
            <w:r>
              <w:t xml:space="preserve">%_beneficiaries</w:t>
            </w:r>
          </w:p>
        </w:tc>
      </w:tr>
      <w:tr>
        <w:tc>
          <w:tcPr/>
          <w:p>
            <w:pPr>
              <w:pStyle w:val="Compact"/>
              <w:jc w:val="left"/>
            </w:pPr>
            <w:r>
              <w:t xml:space="preserve">No donor specified</w:t>
            </w:r>
          </w:p>
        </w:tc>
        <w:tc>
          <w:tcPr/>
          <w:p>
            <w:pPr>
              <w:pStyle w:val="Compact"/>
              <w:jc w:val="left"/>
            </w:pPr>
            <w:r>
              <w:t xml:space="preserve">2,022,049</w:t>
            </w:r>
          </w:p>
        </w:tc>
        <w:tc>
          <w:tcPr/>
          <w:p>
            <w:pPr>
              <w:pStyle w:val="SourceCode"/>
              <w:jc w:val="left"/>
            </w:pPr>
            <w:r>
              <w:rPr>
                <w:rStyle w:val="VerbatimChar"/>
              </w:rPr>
              <w:t xml:space="preserve"> 90.65</w:t>
            </w:r>
          </w:p>
        </w:tc>
      </w:tr>
      <w:tr>
        <w:tc>
          <w:tcPr/>
          <w:p>
            <w:pPr>
              <w:pStyle w:val="SourceCode"/>
              <w:jc w:val="left"/>
            </w:pPr>
            <w:r>
              <w:rPr>
                <w:rStyle w:val="VerbatimChar"/>
              </w:rPr>
              <w:t xml:space="preserve">      FCDO</w:t>
            </w:r>
          </w:p>
        </w:tc>
        <w:tc>
          <w:tcPr/>
          <w:p>
            <w:pPr>
              <w:pStyle w:val="Compact"/>
              <w:jc w:val="left"/>
            </w:pPr>
            <w:r>
              <w:t xml:space="preserve">76,391</w:t>
            </w:r>
          </w:p>
        </w:tc>
        <w:tc>
          <w:tcPr/>
          <w:p>
            <w:pPr>
              <w:pStyle w:val="SourceCode"/>
              <w:jc w:val="left"/>
            </w:pPr>
            <w:r>
              <w:rPr>
                <w:rStyle w:val="VerbatimChar"/>
              </w:rPr>
              <w:t xml:space="preserve"> 3.42</w:t>
            </w:r>
          </w:p>
        </w:tc>
      </w:tr>
      <w:tr>
        <w:tc>
          <w:tcPr/>
          <w:p>
            <w:pPr>
              <w:pStyle w:val="SourceCode"/>
              <w:jc w:val="left"/>
            </w:pPr>
            <w:r>
              <w:rPr>
                <w:rStyle w:val="VerbatimChar"/>
              </w:rPr>
              <w:t xml:space="preserve">      CERF</w:t>
            </w:r>
          </w:p>
        </w:tc>
        <w:tc>
          <w:tcPr/>
          <w:p>
            <w:pPr>
              <w:pStyle w:val="Compact"/>
              <w:jc w:val="left"/>
            </w:pPr>
            <w:r>
              <w:t xml:space="preserve">33,157</w:t>
            </w:r>
          </w:p>
        </w:tc>
        <w:tc>
          <w:tcPr/>
          <w:p>
            <w:pPr>
              <w:pStyle w:val="SourceCode"/>
              <w:jc w:val="left"/>
            </w:pPr>
            <w:r>
              <w:rPr>
                <w:rStyle w:val="VerbatimChar"/>
              </w:rPr>
              <w:t xml:space="preserve"> 1.49</w:t>
            </w:r>
          </w:p>
        </w:tc>
      </w:tr>
      <w:tr>
        <w:tc>
          <w:tcPr/>
          <w:p>
            <w:pPr>
              <w:pStyle w:val="SourceCode"/>
              <w:jc w:val="left"/>
            </w:pPr>
            <w:r>
              <w:rPr>
                <w:rStyle w:val="VerbatimChar"/>
              </w:rPr>
              <w:t xml:space="preserve">      WVI</w:t>
            </w:r>
          </w:p>
        </w:tc>
        <w:tc>
          <w:tcPr/>
          <w:p>
            <w:pPr>
              <w:pStyle w:val="Compact"/>
              <w:jc w:val="left"/>
            </w:pPr>
            <w:r>
              <w:t xml:space="preserve">20,843</w:t>
            </w:r>
          </w:p>
        </w:tc>
        <w:tc>
          <w:tcPr/>
          <w:p>
            <w:pPr>
              <w:pStyle w:val="SourceCode"/>
              <w:jc w:val="left"/>
            </w:pPr>
            <w:r>
              <w:rPr>
                <w:rStyle w:val="VerbatimChar"/>
              </w:rPr>
              <w:t xml:space="preserve"> 0.93</w:t>
            </w:r>
          </w:p>
        </w:tc>
      </w:tr>
      <w:tr>
        <w:tc>
          <w:tcPr/>
          <w:p>
            <w:pPr>
              <w:pStyle w:val="Compact"/>
              <w:jc w:val="left"/>
            </w:pPr>
            <w:r>
              <w:t xml:space="preserve">Organizational own funds</w:t>
            </w:r>
          </w:p>
        </w:tc>
        <w:tc>
          <w:tcPr/>
          <w:p>
            <w:pPr>
              <w:pStyle w:val="Compact"/>
              <w:jc w:val="left"/>
            </w:pPr>
            <w:r>
              <w:t xml:space="preserve">19,721</w:t>
            </w:r>
          </w:p>
        </w:tc>
        <w:tc>
          <w:tcPr/>
          <w:p>
            <w:pPr>
              <w:pStyle w:val="SourceCode"/>
              <w:jc w:val="left"/>
            </w:pPr>
            <w:r>
              <w:rPr>
                <w:rStyle w:val="VerbatimChar"/>
              </w:rPr>
              <w:t xml:space="preserve"> 0.88</w:t>
            </w:r>
          </w:p>
        </w:tc>
      </w:tr>
      <w:tr>
        <w:tc>
          <w:tcPr/>
          <w:p>
            <w:pPr>
              <w:pStyle w:val="SourceCode"/>
              <w:jc w:val="left"/>
            </w:pPr>
            <w:r>
              <w:rPr>
                <w:rStyle w:val="VerbatimChar"/>
              </w:rPr>
              <w:t xml:space="preserve">      BPRM</w:t>
            </w:r>
          </w:p>
        </w:tc>
        <w:tc>
          <w:tcPr/>
          <w:p>
            <w:pPr>
              <w:pStyle w:val="Compact"/>
              <w:jc w:val="left"/>
            </w:pPr>
            <w:r>
              <w:t xml:space="preserve">16,362</w:t>
            </w:r>
          </w:p>
        </w:tc>
        <w:tc>
          <w:tcPr/>
          <w:p>
            <w:pPr>
              <w:pStyle w:val="SourceCode"/>
              <w:jc w:val="left"/>
            </w:pPr>
            <w:r>
              <w:rPr>
                <w:rStyle w:val="VerbatimChar"/>
              </w:rPr>
              <w:t xml:space="preserve"> 0.73</w:t>
            </w:r>
          </w:p>
        </w:tc>
      </w:tr>
      <w:tr>
        <w:tc>
          <w:tcPr/>
          <w:p>
            <w:pPr>
              <w:pStyle w:val="SourceCode"/>
              <w:jc w:val="left"/>
            </w:pPr>
            <w:r>
              <w:rPr>
                <w:rStyle w:val="VerbatimChar"/>
              </w:rPr>
              <w:t xml:space="preserve">     USAID</w:t>
            </w:r>
          </w:p>
        </w:tc>
        <w:tc>
          <w:tcPr/>
          <w:p>
            <w:pPr>
              <w:pStyle w:val="Compact"/>
              <w:jc w:val="left"/>
            </w:pPr>
            <w:r>
              <w:t xml:space="preserve">14,386</w:t>
            </w:r>
          </w:p>
        </w:tc>
        <w:tc>
          <w:tcPr/>
          <w:p>
            <w:pPr>
              <w:pStyle w:val="SourceCode"/>
              <w:jc w:val="left"/>
            </w:pPr>
            <w:r>
              <w:rPr>
                <w:rStyle w:val="VerbatimChar"/>
              </w:rPr>
              <w:t xml:space="preserve"> 0.64</w:t>
            </w:r>
          </w:p>
        </w:tc>
      </w:tr>
      <w:tr>
        <w:tc>
          <w:tcPr/>
          <w:p>
            <w:pPr>
              <w:pStyle w:val="SourceCode"/>
              <w:jc w:val="left"/>
            </w:pPr>
            <w:r>
              <w:rPr>
                <w:rStyle w:val="VerbatimChar"/>
              </w:rPr>
              <w:t xml:space="preserve">   FCDO+BPRM</w:t>
            </w:r>
          </w:p>
        </w:tc>
        <w:tc>
          <w:tcPr/>
          <w:p>
            <w:pPr>
              <w:pStyle w:val="SourceCode"/>
              <w:jc w:val="left"/>
            </w:pPr>
            <w:r>
              <w:rPr>
                <w:rStyle w:val="VerbatimChar"/>
              </w:rPr>
              <w:t xml:space="preserve">7,059</w:t>
            </w:r>
          </w:p>
        </w:tc>
        <w:tc>
          <w:tcPr/>
          <w:p>
            <w:pPr>
              <w:pStyle w:val="SourceCode"/>
              <w:jc w:val="left"/>
            </w:pPr>
            <w:r>
              <w:rPr>
                <w:rStyle w:val="VerbatimChar"/>
              </w:rPr>
              <w:t xml:space="preserve"> 0.32</w:t>
            </w:r>
          </w:p>
        </w:tc>
      </w:tr>
      <w:tr>
        <w:tc>
          <w:tcPr/>
          <w:p>
            <w:pPr>
              <w:pStyle w:val="SourceCode"/>
              <w:jc w:val="left"/>
            </w:pPr>
            <w:r>
              <w:rPr>
                <w:rStyle w:val="VerbatimChar"/>
              </w:rPr>
              <w:t xml:space="preserve">     NZMFAT</w:t>
            </w:r>
          </w:p>
        </w:tc>
        <w:tc>
          <w:tcPr/>
          <w:p>
            <w:pPr>
              <w:pStyle w:val="SourceCode"/>
              <w:jc w:val="left"/>
            </w:pPr>
            <w:r>
              <w:rPr>
                <w:rStyle w:val="VerbatimChar"/>
              </w:rPr>
              <w:t xml:space="preserve">4,854</w:t>
            </w:r>
          </w:p>
        </w:tc>
        <w:tc>
          <w:tcPr/>
          <w:p>
            <w:pPr>
              <w:pStyle w:val="SourceCode"/>
              <w:jc w:val="left"/>
            </w:pPr>
            <w:r>
              <w:rPr>
                <w:rStyle w:val="VerbatimChar"/>
              </w:rPr>
              <w:t xml:space="preserve"> 0.22</w:t>
            </w:r>
          </w:p>
        </w:tc>
      </w:tr>
      <w:tr>
        <w:tc>
          <w:tcPr/>
          <w:p>
            <w:pPr>
              <w:pStyle w:val="SourceCode"/>
              <w:jc w:val="left"/>
            </w:pPr>
            <w:r>
              <w:rPr>
                <w:rStyle w:val="VerbatimChar"/>
              </w:rPr>
              <w:t xml:space="preserve">      LIFT</w:t>
            </w:r>
          </w:p>
        </w:tc>
        <w:tc>
          <w:tcPr/>
          <w:p>
            <w:pPr>
              <w:pStyle w:val="SourceCode"/>
              <w:jc w:val="left"/>
            </w:pPr>
            <w:r>
              <w:rPr>
                <w:rStyle w:val="VerbatimChar"/>
              </w:rPr>
              <w:t xml:space="preserve">2,986</w:t>
            </w:r>
          </w:p>
        </w:tc>
        <w:tc>
          <w:tcPr/>
          <w:p>
            <w:pPr>
              <w:pStyle w:val="SourceCode"/>
              <w:jc w:val="left"/>
            </w:pPr>
            <w:r>
              <w:rPr>
                <w:rStyle w:val="VerbatimChar"/>
              </w:rPr>
              <w:t xml:space="preserve"> 0.13</w:t>
            </w:r>
          </w:p>
        </w:tc>
      </w:tr>
      <w:tr>
        <w:tc>
          <w:tcPr/>
          <w:p>
            <w:pPr>
              <w:pStyle w:val="SourceCode"/>
              <w:jc w:val="left"/>
            </w:pPr>
            <w:r>
              <w:rPr>
                <w:rStyle w:val="VerbatimChar"/>
              </w:rPr>
              <w:t xml:space="preserve">  Other donors</w:t>
            </w:r>
          </w:p>
        </w:tc>
        <w:tc>
          <w:tcPr/>
          <w:p>
            <w:pPr>
              <w:pStyle w:val="SourceCode"/>
              <w:jc w:val="left"/>
            </w:pPr>
            <w:r>
              <w:rPr>
                <w:rStyle w:val="VerbatimChar"/>
              </w:rPr>
              <w:t xml:space="preserve">2,945</w:t>
            </w:r>
          </w:p>
        </w:tc>
        <w:tc>
          <w:tcPr/>
          <w:p>
            <w:pPr>
              <w:pStyle w:val="SourceCode"/>
              <w:jc w:val="left"/>
            </w:pPr>
            <w:r>
              <w:rPr>
                <w:rStyle w:val="VerbatimChar"/>
              </w:rPr>
              <w:t xml:space="preserve"> 0.13</w:t>
            </w:r>
          </w:p>
        </w:tc>
      </w:tr>
      <w:tr>
        <w:tc>
          <w:tcPr/>
          <w:p>
            <w:pPr>
              <w:pStyle w:val="SourceCode"/>
              <w:jc w:val="left"/>
            </w:pPr>
            <w:r>
              <w:rPr>
                <w:rStyle w:val="VerbatimChar"/>
              </w:rPr>
              <w:t xml:space="preserve"> MoFA Luxemburg</w:t>
            </w:r>
          </w:p>
        </w:tc>
        <w:tc>
          <w:tcPr/>
          <w:p>
            <w:pPr>
              <w:pStyle w:val="SourceCode"/>
              <w:jc w:val="left"/>
            </w:pPr>
            <w:r>
              <w:rPr>
                <w:rStyle w:val="VerbatimChar"/>
              </w:rPr>
              <w:t xml:space="preserve">2,730</w:t>
            </w:r>
          </w:p>
        </w:tc>
        <w:tc>
          <w:tcPr/>
          <w:p>
            <w:pPr>
              <w:pStyle w:val="SourceCode"/>
              <w:jc w:val="left"/>
            </w:pPr>
            <w:r>
              <w:rPr>
                <w:rStyle w:val="VerbatimChar"/>
              </w:rPr>
              <w:t xml:space="preserve"> 0.12</w:t>
            </w:r>
          </w:p>
        </w:tc>
      </w:tr>
      <w:tr>
        <w:tc>
          <w:tcPr/>
          <w:p>
            <w:pPr>
              <w:pStyle w:val="SourceCode"/>
              <w:jc w:val="left"/>
            </w:pPr>
            <w:r>
              <w:rPr>
                <w:rStyle w:val="VerbatimChar"/>
              </w:rPr>
              <w:t xml:space="preserve">    UN Women</w:t>
            </w:r>
          </w:p>
        </w:tc>
        <w:tc>
          <w:tcPr/>
          <w:p>
            <w:pPr>
              <w:pStyle w:val="SourceCode"/>
              <w:jc w:val="left"/>
            </w:pPr>
            <w:r>
              <w:rPr>
                <w:rStyle w:val="VerbatimChar"/>
              </w:rPr>
              <w:t xml:space="preserve">2,238</w:t>
            </w:r>
          </w:p>
        </w:tc>
        <w:tc>
          <w:tcPr/>
          <w:p>
            <w:pPr>
              <w:pStyle w:val="SourceCode"/>
              <w:jc w:val="left"/>
            </w:pPr>
            <w:r>
              <w:rPr>
                <w:rStyle w:val="VerbatimChar"/>
              </w:rPr>
              <w:t xml:space="preserve">  0.1</w:t>
            </w:r>
          </w:p>
        </w:tc>
      </w:tr>
      <w:tr>
        <w:tc>
          <w:tcPr/>
          <w:p>
            <w:pPr>
              <w:pStyle w:val="SourceCode"/>
              <w:jc w:val="left"/>
            </w:pPr>
            <w:r>
              <w:rPr>
                <w:rStyle w:val="VerbatimChar"/>
              </w:rPr>
              <w:t xml:space="preserve">     Norad</w:t>
            </w:r>
          </w:p>
        </w:tc>
        <w:tc>
          <w:tcPr/>
          <w:p>
            <w:pPr>
              <w:pStyle w:val="SourceCode"/>
              <w:jc w:val="left"/>
            </w:pPr>
            <w:r>
              <w:rPr>
                <w:rStyle w:val="VerbatimChar"/>
              </w:rPr>
              <w:t xml:space="preserve">2,070</w:t>
            </w:r>
          </w:p>
        </w:tc>
        <w:tc>
          <w:tcPr/>
          <w:p>
            <w:pPr>
              <w:pStyle w:val="SourceCode"/>
              <w:jc w:val="left"/>
            </w:pPr>
            <w:r>
              <w:rPr>
                <w:rStyle w:val="VerbatimChar"/>
              </w:rPr>
              <w:t xml:space="preserve"> 0.09</w:t>
            </w:r>
          </w:p>
        </w:tc>
      </w:tr>
      <w:tr>
        <w:tc>
          <w:tcPr/>
          <w:p>
            <w:pPr>
              <w:pStyle w:val="SourceCode"/>
              <w:jc w:val="left"/>
            </w:pPr>
            <w:r>
              <w:rPr>
                <w:rStyle w:val="VerbatimChar"/>
              </w:rPr>
              <w:t xml:space="preserve">      ECHO</w:t>
            </w:r>
          </w:p>
        </w:tc>
        <w:tc>
          <w:tcPr/>
          <w:p>
            <w:pPr>
              <w:pStyle w:val="SourceCode"/>
              <w:jc w:val="left"/>
            </w:pPr>
            <w:r>
              <w:rPr>
                <w:rStyle w:val="VerbatimChar"/>
              </w:rPr>
              <w:t xml:space="preserve">1,797</w:t>
            </w:r>
          </w:p>
        </w:tc>
        <w:tc>
          <w:tcPr/>
          <w:p>
            <w:pPr>
              <w:pStyle w:val="SourceCode"/>
              <w:jc w:val="left"/>
            </w:pPr>
            <w:r>
              <w:rPr>
                <w:rStyle w:val="VerbatimChar"/>
              </w:rPr>
              <w:t xml:space="preserve"> 0.08</w:t>
            </w:r>
          </w:p>
        </w:tc>
      </w:tr>
      <w:tr>
        <w:tc>
          <w:tcPr/>
          <w:p>
            <w:pPr>
              <w:pStyle w:val="SourceCode"/>
              <w:jc w:val="left"/>
            </w:pPr>
            <w:r>
              <w:rPr>
                <w:rStyle w:val="VerbatimChar"/>
              </w:rPr>
              <w:t xml:space="preserve">      SIDA</w:t>
            </w:r>
          </w:p>
        </w:tc>
        <w:tc>
          <w:tcPr/>
          <w:p>
            <w:pPr>
              <w:pStyle w:val="SourceCode"/>
              <w:jc w:val="left"/>
            </w:pPr>
            <w:r>
              <w:rPr>
                <w:rStyle w:val="VerbatimChar"/>
              </w:rPr>
              <w:t xml:space="preserve">1,040</w:t>
            </w:r>
          </w:p>
        </w:tc>
        <w:tc>
          <w:tcPr/>
          <w:p>
            <w:pPr>
              <w:pStyle w:val="SourceCode"/>
              <w:jc w:val="left"/>
            </w:pPr>
            <w:r>
              <w:rPr>
                <w:rStyle w:val="VerbatimChar"/>
              </w:rPr>
              <w:t xml:space="preserve"> 0.05</w:t>
            </w:r>
          </w:p>
        </w:tc>
      </w:tr>
    </w:tbl>
    <w:p>
      <w:pPr>
        <w:pStyle w:val="FirstParagraph"/>
      </w:pPr>
    </w:p>
    <w:bookmarkEnd w:id="79"/>
    <w:bookmarkEnd w:id="80"/>
    <w:bookmarkStart w:id="89" w:name="comparison-with-targets"/>
    <w:p>
      <w:pPr>
        <w:pStyle w:val="Heading2"/>
      </w:pPr>
      <w:r>
        <w:t xml:space="preserve">6. Comparison with targets</w:t>
      </w:r>
    </w:p>
    <w:bookmarkStart w:id="84" w:name="township-level-reach-scatterplot"/>
    <w:p>
      <w:pPr>
        <w:pStyle w:val="Heading3"/>
      </w:pPr>
      <w:r>
        <w:t xml:space="preserve">6.2 Township-level reach scatterplot</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2022.</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12 townships along the extreme left side of the plot have beneficiaries but do not have targets (their targets have just been coded as</w:t>
      </w:r>
      <w:r>
        <w:t xml:space="preserve"> </w:t>
      </w:r>
      <m:oMath>
        <m:r>
          <m:t>1</m:t>
        </m:r>
      </m:oMath>
      <w:r>
        <w:t xml:space="preserve"> </w:t>
      </w:r>
      <w:r>
        <w:t xml:space="preserve">so that they show up on the plot). 230 townships with targets have not been reached.</w:t>
      </w:r>
    </w:p>
    <w:p>
      <w:pPr>
        <w:pStyle w:val="BodyText"/>
      </w:pPr>
    </w:p>
    <w:p>
      <w:pPr>
        <w:pStyle w:val="BodyText"/>
      </w:pPr>
      <w:r>
        <w:drawing>
          <wp:inline>
            <wp:extent cx="5334000" cy="2370666"/>
            <wp:effectExtent b="0" l="0" r="0" t="0"/>
            <wp:docPr descr="" title="" id="82" name="Picture"/>
            <a:graphic>
              <a:graphicData uri="http://schemas.openxmlformats.org/drawingml/2006/picture">
                <pic:pic>
                  <pic:nvPicPr>
                    <pic:cNvPr descr="q1_2022_word_files/figure-docx/plotly-tsp-comparison-reached-target-1.png" id="83" name="Picture"/>
                    <pic:cNvPicPr>
                      <a:picLocks noChangeArrowheads="1" noChangeAspect="1"/>
                    </pic:cNvPicPr>
                  </pic:nvPicPr>
                  <pic:blipFill>
                    <a:blip r:embed="rId8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4"/>
    <w:bookmarkStart w:id="88" w:name="X13828cb8572b440650215846f69ffc1f400ff43"/>
    <w:p>
      <w:pPr>
        <w:pStyle w:val="Heading3"/>
      </w:pPr>
      <w:r>
        <w:t xml:space="preserve">6.2 Map of beneficiaries reached vs 2022 target</w:t>
      </w:r>
    </w:p>
    <w:p>
      <w:pPr>
        <w:pStyle w:val="FirstParagraph"/>
      </w:pPr>
      <w:r>
        <w:drawing>
          <wp:inline>
            <wp:extent cx="5334000" cy="5926666"/>
            <wp:effectExtent b="0" l="0" r="0" t="0"/>
            <wp:docPr descr="" title="" id="86" name="Picture"/>
            <a:graphic>
              <a:graphicData uri="http://schemas.openxmlformats.org/drawingml/2006/picture">
                <pic:pic>
                  <pic:nvPicPr>
                    <pic:cNvPr descr="q1_2022_word_files/figure-docx/unnamed-chunk-12-1.png" id="87" name="Picture"/>
                    <pic:cNvPicPr>
                      <a:picLocks noChangeArrowheads="1" noChangeAspect="1"/>
                    </pic:cNvPicPr>
                  </pic:nvPicPr>
                  <pic:blipFill>
                    <a:blip r:embed="rId85"/>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p>
    <w:p>
      <w:pPr>
        <w:pStyle w:val="BodyText"/>
      </w:pPr>
      <w:r>
        <w:t xml:space="preserve">With the important exceptions of Yangon and the Southeast, beneficiaries are concentrated in the peripheral and border regions of the union, where humanitarian actors have traditionally been present. As mentioned in previous reports, this is not consistent with the current patterns of needs and vulnerability.</w:t>
      </w:r>
    </w:p>
    <w:p>
      <w:pPr>
        <w:pStyle w:val="BodyText"/>
      </w:pPr>
      <w:r>
        <w:t xml:space="preserve">There was an overallocation of resources in these relatively few areas in 2021 and this has continued in 2022. Below is a list of townships that have already exceeded their targets, though it should be mentioned that some of the townships with very small targets should be re-examined.</w:t>
      </w:r>
    </w:p>
    <w:p>
      <w:pPr>
        <w:pStyle w:val="TableCaption"/>
      </w:pPr>
      <w:r>
        <w:t xml:space="preserve">23 townships where the target has already been exceeded</w:t>
      </w:r>
    </w:p>
    <w:tbl>
      <w:tblPr>
        <w:tblStyle w:val="Table"/>
        <w:tblW w:type="pct" w:w="5000"/>
        <w:tblLook w:firstRow="1" w:lastRow="0" w:firstColumn="0" w:lastColumn="0" w:noHBand="0" w:noVBand="0" w:val="0020"/>
        <w:tblCaption w:val="23 townships where the target has already been exceeded"/>
      </w:tblPr>
      <w:tblGrid>
        <w:gridCol w:w="1381"/>
        <w:gridCol w:w="1565"/>
        <w:gridCol w:w="1473"/>
        <w:gridCol w:w="920"/>
        <w:gridCol w:w="1289"/>
        <w:gridCol w:w="1289"/>
      </w:tblGrid>
      <w:tr>
        <w:trPr>
          <w:tblHeader w:val="true"/>
        </w:trPr>
        <w:tc>
          <w:tcPr/>
          <w:p>
            <w:pPr>
              <w:pStyle w:val="Compact"/>
              <w:jc w:val="left"/>
            </w:pPr>
            <w:r>
              <w:t xml:space="preserve">state</w:t>
            </w:r>
          </w:p>
        </w:tc>
        <w:tc>
          <w:tcPr/>
          <w:p>
            <w:pPr>
              <w:pStyle w:val="Compact"/>
              <w:jc w:val="left"/>
            </w:pPr>
            <w:r>
              <w:t xml:space="preserve">township</w:t>
            </w:r>
          </w:p>
        </w:tc>
        <w:tc>
          <w:tcPr/>
          <w:p>
            <w:pPr>
              <w:pStyle w:val="Compact"/>
              <w:jc w:val="left"/>
            </w:pPr>
            <w:r>
              <w:t xml:space="preserve">beneficiaries</w:t>
            </w:r>
          </w:p>
        </w:tc>
        <w:tc>
          <w:tcPr/>
          <w:p>
            <w:pPr>
              <w:pStyle w:val="Compact"/>
              <w:jc w:val="left"/>
            </w:pPr>
            <w:r>
              <w:t xml:space="preserve">target</w:t>
            </w:r>
          </w:p>
        </w:tc>
        <w:tc>
          <w:tcPr/>
          <w:p>
            <w:pPr>
              <w:pStyle w:val="Compact"/>
              <w:jc w:val="left"/>
            </w:pPr>
            <w:r>
              <w:t xml:space="preserve">gap (desc.)</w:t>
            </w:r>
          </w:p>
        </w:tc>
        <w:tc>
          <w:tcPr/>
          <w:p>
            <w:pPr>
              <w:pStyle w:val="Compact"/>
              <w:jc w:val="left"/>
            </w:pPr>
            <w:r>
              <w:t xml:space="preserve">%_reached</w:t>
            </w:r>
          </w:p>
        </w:tc>
      </w:tr>
      <w:tr>
        <w:tc>
          <w:tcPr/>
          <w:p>
            <w:pPr>
              <w:pStyle w:val="Compact"/>
              <w:jc w:val="left"/>
            </w:pPr>
            <w:r>
              <w:t xml:space="preserve">Yangon</w:t>
            </w:r>
          </w:p>
        </w:tc>
        <w:tc>
          <w:tcPr/>
          <w:p>
            <w:pPr>
              <w:pStyle w:val="Compact"/>
              <w:jc w:val="left"/>
            </w:pPr>
            <w:r>
              <w:t xml:space="preserve">Hlaingtharya</w:t>
            </w:r>
          </w:p>
        </w:tc>
        <w:tc>
          <w:tcPr/>
          <w:p>
            <w:pPr>
              <w:pStyle w:val="Compact"/>
              <w:jc w:val="left"/>
            </w:pPr>
            <w:r>
              <w:t xml:space="preserve">801,760</w:t>
            </w:r>
          </w:p>
        </w:tc>
        <w:tc>
          <w:tcPr/>
          <w:p>
            <w:pPr>
              <w:pStyle w:val="Compact"/>
              <w:jc w:val="left"/>
            </w:pPr>
            <w:r>
              <w:t xml:space="preserve">227,976</w:t>
            </w:r>
          </w:p>
        </w:tc>
        <w:tc>
          <w:tcPr/>
          <w:p>
            <w:pPr>
              <w:pStyle w:val="Compact"/>
              <w:jc w:val="left"/>
            </w:pPr>
            <w:r>
              <w:t xml:space="preserve">-573,784</w:t>
            </w:r>
          </w:p>
        </w:tc>
        <w:tc>
          <w:tcPr/>
          <w:p>
            <w:pPr>
              <w:pStyle w:val="Compact"/>
              <w:jc w:val="left"/>
            </w:pPr>
            <w:r>
              <w:t xml:space="preserve">252.7</w:t>
            </w:r>
          </w:p>
        </w:tc>
      </w:tr>
      <w:tr>
        <w:tc>
          <w:tcPr/>
          <w:p>
            <w:pPr>
              <w:pStyle w:val="Compact"/>
              <w:jc w:val="left"/>
            </w:pPr>
            <w:r>
              <w:t xml:space="preserve">Yangon</w:t>
            </w:r>
          </w:p>
        </w:tc>
        <w:tc>
          <w:tcPr/>
          <w:p>
            <w:pPr>
              <w:pStyle w:val="Compact"/>
              <w:jc w:val="left"/>
            </w:pPr>
            <w:r>
              <w:t xml:space="preserve">Shwepyithar</w:t>
            </w:r>
          </w:p>
        </w:tc>
        <w:tc>
          <w:tcPr/>
          <w:p>
            <w:pPr>
              <w:pStyle w:val="Compact"/>
              <w:jc w:val="left"/>
            </w:pPr>
            <w:r>
              <w:t xml:space="preserve">382,031</w:t>
            </w:r>
          </w:p>
        </w:tc>
        <w:tc>
          <w:tcPr/>
          <w:p>
            <w:pPr>
              <w:pStyle w:val="Compact"/>
              <w:jc w:val="left"/>
            </w:pPr>
            <w:r>
              <w:t xml:space="preserve">111,938</w:t>
            </w:r>
          </w:p>
        </w:tc>
        <w:tc>
          <w:tcPr/>
          <w:p>
            <w:pPr>
              <w:pStyle w:val="Compact"/>
              <w:jc w:val="left"/>
            </w:pPr>
            <w:r>
              <w:t xml:space="preserve">-270,093</w:t>
            </w:r>
          </w:p>
        </w:tc>
        <w:tc>
          <w:tcPr/>
          <w:p>
            <w:pPr>
              <w:pStyle w:val="Compact"/>
              <w:jc w:val="left"/>
            </w:pPr>
            <w:r>
              <w:t xml:space="preserve">242.3</w:t>
            </w:r>
          </w:p>
        </w:tc>
      </w:tr>
      <w:tr>
        <w:tc>
          <w:tcPr/>
          <w:p>
            <w:pPr>
              <w:pStyle w:val="Compact"/>
              <w:jc w:val="left"/>
            </w:pPr>
            <w:r>
              <w:t xml:space="preserve">Yangon</w:t>
            </w:r>
          </w:p>
        </w:tc>
        <w:tc>
          <w:tcPr/>
          <w:p>
            <w:pPr>
              <w:pStyle w:val="Compact"/>
              <w:jc w:val="left"/>
            </w:pPr>
            <w:r>
              <w:t xml:space="preserve">North Okkalapa</w:t>
            </w:r>
          </w:p>
        </w:tc>
        <w:tc>
          <w:tcPr/>
          <w:p>
            <w:pPr>
              <w:pStyle w:val="Compact"/>
              <w:jc w:val="left"/>
            </w:pPr>
            <w:r>
              <w:t xml:space="preserve">269,720</w:t>
            </w:r>
          </w:p>
        </w:tc>
        <w:tc>
          <w:tcPr/>
          <w:p>
            <w:pPr>
              <w:pStyle w:val="Compact"/>
              <w:jc w:val="left"/>
            </w:pPr>
            <w:r>
              <w:t xml:space="preserve">108,603</w:t>
            </w:r>
          </w:p>
        </w:tc>
        <w:tc>
          <w:tcPr/>
          <w:p>
            <w:pPr>
              <w:pStyle w:val="Compact"/>
              <w:jc w:val="left"/>
            </w:pPr>
            <w:r>
              <w:t xml:space="preserve">-161,117</w:t>
            </w:r>
          </w:p>
        </w:tc>
        <w:tc>
          <w:tcPr/>
          <w:p>
            <w:pPr>
              <w:pStyle w:val="Compact"/>
              <w:jc w:val="left"/>
            </w:pPr>
            <w:r>
              <w:t xml:space="preserve">149.3</w:t>
            </w:r>
          </w:p>
        </w:tc>
      </w:tr>
      <w:tr>
        <w:tc>
          <w:tcPr/>
          <w:p>
            <w:pPr>
              <w:pStyle w:val="Compact"/>
              <w:jc w:val="left"/>
            </w:pPr>
            <w:r>
              <w:t xml:space="preserve">Rakhine</w:t>
            </w:r>
          </w:p>
        </w:tc>
        <w:tc>
          <w:tcPr/>
          <w:p>
            <w:pPr>
              <w:pStyle w:val="Compact"/>
              <w:jc w:val="left"/>
            </w:pPr>
            <w:r>
              <w:t xml:space="preserve">Buthidaung</w:t>
            </w:r>
          </w:p>
        </w:tc>
        <w:tc>
          <w:tcPr/>
          <w:p>
            <w:pPr>
              <w:pStyle w:val="Compact"/>
              <w:jc w:val="left"/>
            </w:pPr>
            <w:r>
              <w:t xml:space="preserve">132,642</w:t>
            </w:r>
          </w:p>
        </w:tc>
        <w:tc>
          <w:tcPr/>
          <w:p>
            <w:pPr>
              <w:pStyle w:val="Compact"/>
              <w:jc w:val="left"/>
            </w:pPr>
            <w:r>
              <w:t xml:space="preserve">25,001</w:t>
            </w:r>
          </w:p>
        </w:tc>
        <w:tc>
          <w:tcPr/>
          <w:p>
            <w:pPr>
              <w:pStyle w:val="Compact"/>
              <w:jc w:val="left"/>
            </w:pPr>
            <w:r>
              <w:t xml:space="preserve">-107,641</w:t>
            </w:r>
          </w:p>
        </w:tc>
        <w:tc>
          <w:tcPr/>
          <w:p>
            <w:pPr>
              <w:pStyle w:val="Compact"/>
              <w:jc w:val="left"/>
            </w:pPr>
            <w:r>
              <w:t xml:space="preserve">431.6</w:t>
            </w:r>
          </w:p>
        </w:tc>
      </w:tr>
      <w:tr>
        <w:tc>
          <w:tcPr/>
          <w:p>
            <w:pPr>
              <w:pStyle w:val="Compact"/>
              <w:jc w:val="left"/>
            </w:pPr>
            <w:r>
              <w:t xml:space="preserve">Yangon</w:t>
            </w:r>
          </w:p>
        </w:tc>
        <w:tc>
          <w:tcPr/>
          <w:p>
            <w:pPr>
              <w:pStyle w:val="SourceCode"/>
              <w:jc w:val="left"/>
            </w:pPr>
            <w:r>
              <w:rPr>
                <w:rStyle w:val="VerbatimChar"/>
              </w:rPr>
              <w:t xml:space="preserve"> Dala</w:t>
            </w:r>
          </w:p>
        </w:tc>
        <w:tc>
          <w:tcPr/>
          <w:p>
            <w:pPr>
              <w:pStyle w:val="Compact"/>
              <w:jc w:val="left"/>
            </w:pPr>
            <w:r>
              <w:t xml:space="preserve">144,855</w:t>
            </w:r>
          </w:p>
        </w:tc>
        <w:tc>
          <w:tcPr/>
          <w:p>
            <w:pPr>
              <w:pStyle w:val="Compact"/>
              <w:jc w:val="left"/>
            </w:pPr>
            <w:r>
              <w:t xml:space="preserve">56,325</w:t>
            </w:r>
          </w:p>
        </w:tc>
        <w:tc>
          <w:tcPr/>
          <w:p>
            <w:pPr>
              <w:pStyle w:val="Compact"/>
              <w:jc w:val="left"/>
            </w:pPr>
            <w:r>
              <w:t xml:space="preserve">-88,530</w:t>
            </w:r>
          </w:p>
        </w:tc>
        <w:tc>
          <w:tcPr/>
          <w:p>
            <w:pPr>
              <w:pStyle w:val="Compact"/>
              <w:jc w:val="left"/>
            </w:pPr>
            <w:r>
              <w:t xml:space="preserve">158.2</w:t>
            </w:r>
          </w:p>
        </w:tc>
      </w:tr>
      <w:tr>
        <w:tc>
          <w:tcPr/>
          <w:p>
            <w:pPr>
              <w:pStyle w:val="Compact"/>
              <w:jc w:val="left"/>
            </w:pPr>
            <w:r>
              <w:t xml:space="preserve">Rakhine</w:t>
            </w:r>
          </w:p>
        </w:tc>
        <w:tc>
          <w:tcPr/>
          <w:p>
            <w:pPr>
              <w:pStyle w:val="SourceCode"/>
              <w:jc w:val="left"/>
            </w:pPr>
            <w:r>
              <w:rPr>
                <w:rStyle w:val="VerbatimChar"/>
              </w:rPr>
              <w:t xml:space="preserve">Sittwe</w:t>
            </w:r>
          </w:p>
        </w:tc>
        <w:tc>
          <w:tcPr/>
          <w:p>
            <w:pPr>
              <w:pStyle w:val="Compact"/>
              <w:jc w:val="left"/>
            </w:pPr>
            <w:r>
              <w:t xml:space="preserve">121,905</w:t>
            </w:r>
          </w:p>
        </w:tc>
        <w:tc>
          <w:tcPr/>
          <w:p>
            <w:pPr>
              <w:pStyle w:val="Compact"/>
              <w:jc w:val="left"/>
            </w:pPr>
            <w:r>
              <w:t xml:space="preserve">79,999</w:t>
            </w:r>
          </w:p>
        </w:tc>
        <w:tc>
          <w:tcPr/>
          <w:p>
            <w:pPr>
              <w:pStyle w:val="Compact"/>
              <w:jc w:val="left"/>
            </w:pPr>
            <w:r>
              <w:t xml:space="preserve">-41,906</w:t>
            </w:r>
          </w:p>
        </w:tc>
        <w:tc>
          <w:tcPr/>
          <w:p>
            <w:pPr>
              <w:pStyle w:val="Compact"/>
              <w:jc w:val="left"/>
            </w:pPr>
            <w:r>
              <w:t xml:space="preserve">53.38</w:t>
            </w:r>
          </w:p>
        </w:tc>
      </w:tr>
      <w:tr>
        <w:tc>
          <w:tcPr/>
          <w:p>
            <w:pPr>
              <w:pStyle w:val="Compact"/>
              <w:jc w:val="left"/>
            </w:pPr>
            <w:r>
              <w:t xml:space="preserve">Kayah</w:t>
            </w:r>
          </w:p>
        </w:tc>
        <w:tc>
          <w:tcPr/>
          <w:p>
            <w:pPr>
              <w:pStyle w:val="SourceCode"/>
              <w:jc w:val="left"/>
            </w:pPr>
            <w:r>
              <w:rPr>
                <w:rStyle w:val="VerbatimChar"/>
              </w:rPr>
              <w:t xml:space="preserve">Hpruso</w:t>
            </w:r>
          </w:p>
        </w:tc>
        <w:tc>
          <w:tcPr/>
          <w:p>
            <w:pPr>
              <w:pStyle w:val="Compact"/>
              <w:jc w:val="left"/>
            </w:pPr>
            <w:r>
              <w:t xml:space="preserve">30,215</w:t>
            </w:r>
          </w:p>
        </w:tc>
        <w:tc>
          <w:tcPr/>
          <w:p>
            <w:pPr>
              <w:pStyle w:val="Compact"/>
              <w:jc w:val="left"/>
            </w:pPr>
            <w:r>
              <w:t xml:space="preserve">4,000</w:t>
            </w:r>
          </w:p>
        </w:tc>
        <w:tc>
          <w:tcPr/>
          <w:p>
            <w:pPr>
              <w:pStyle w:val="Compact"/>
              <w:jc w:val="left"/>
            </w:pPr>
            <w:r>
              <w:t xml:space="preserve">-26,215</w:t>
            </w:r>
          </w:p>
        </w:tc>
        <w:tc>
          <w:tcPr/>
          <w:p>
            <w:pPr>
              <w:pStyle w:val="Compact"/>
              <w:jc w:val="left"/>
            </w:pPr>
            <w:r>
              <w:t xml:space="preserve">656.4</w:t>
            </w:r>
          </w:p>
        </w:tc>
      </w:tr>
      <w:tr>
        <w:tc>
          <w:tcPr/>
          <w:p>
            <w:pPr>
              <w:pStyle w:val="Compact"/>
              <w:jc w:val="left"/>
            </w:pPr>
            <w:r>
              <w:t xml:space="preserve">Kayin</w:t>
            </w:r>
          </w:p>
        </w:tc>
        <w:tc>
          <w:tcPr/>
          <w:p>
            <w:pPr>
              <w:pStyle w:val="Compact"/>
              <w:jc w:val="left"/>
            </w:pPr>
            <w:r>
              <w:t xml:space="preserve">Myawaddy</w:t>
            </w:r>
          </w:p>
        </w:tc>
        <w:tc>
          <w:tcPr/>
          <w:p>
            <w:pPr>
              <w:pStyle w:val="Compact"/>
              <w:jc w:val="left"/>
            </w:pPr>
            <w:r>
              <w:t xml:space="preserve">20,843</w:t>
            </w:r>
          </w:p>
        </w:tc>
        <w:tc>
          <w:tcPr/>
          <w:p>
            <w:pPr>
              <w:pStyle w:val="Compact"/>
              <w:jc w:val="left"/>
            </w:pPr>
            <w:r>
              <w:t xml:space="preserve">5,000</w:t>
            </w:r>
          </w:p>
        </w:tc>
        <w:tc>
          <w:tcPr/>
          <w:p>
            <w:pPr>
              <w:pStyle w:val="Compact"/>
              <w:jc w:val="left"/>
            </w:pPr>
            <w:r>
              <w:t xml:space="preserve">-15,843</w:t>
            </w:r>
          </w:p>
        </w:tc>
        <w:tc>
          <w:tcPr/>
          <w:p>
            <w:pPr>
              <w:pStyle w:val="Compact"/>
              <w:jc w:val="left"/>
            </w:pPr>
            <w:r>
              <w:t xml:space="preserve">317.9</w:t>
            </w:r>
          </w:p>
        </w:tc>
      </w:tr>
      <w:tr>
        <w:tc>
          <w:tcPr/>
          <w:p>
            <w:pPr>
              <w:pStyle w:val="Compact"/>
              <w:jc w:val="left"/>
            </w:pPr>
            <w:r>
              <w:t xml:space="preserve">Kachin</w:t>
            </w:r>
          </w:p>
        </w:tc>
        <w:tc>
          <w:tcPr/>
          <w:p>
            <w:pPr>
              <w:pStyle w:val="SourceCode"/>
              <w:jc w:val="left"/>
            </w:pPr>
            <w:r>
              <w:rPr>
                <w:rStyle w:val="VerbatimChar"/>
              </w:rPr>
              <w:t xml:space="preserve">Momauk</w:t>
            </w:r>
          </w:p>
        </w:tc>
        <w:tc>
          <w:tcPr/>
          <w:p>
            <w:pPr>
              <w:pStyle w:val="Compact"/>
              <w:jc w:val="left"/>
            </w:pPr>
            <w:r>
              <w:t xml:space="preserve">24,272</w:t>
            </w:r>
          </w:p>
        </w:tc>
        <w:tc>
          <w:tcPr/>
          <w:p>
            <w:pPr>
              <w:pStyle w:val="Compact"/>
              <w:jc w:val="left"/>
            </w:pPr>
            <w:r>
              <w:t xml:space="preserve">9,311</w:t>
            </w:r>
          </w:p>
        </w:tc>
        <w:tc>
          <w:tcPr/>
          <w:p>
            <w:pPr>
              <w:pStyle w:val="Compact"/>
              <w:jc w:val="left"/>
            </w:pPr>
            <w:r>
              <w:t xml:space="preserve">-14,961</w:t>
            </w:r>
          </w:p>
        </w:tc>
        <w:tc>
          <w:tcPr/>
          <w:p>
            <w:pPr>
              <w:pStyle w:val="Compact"/>
              <w:jc w:val="left"/>
            </w:pPr>
            <w:r>
              <w:t xml:space="preserve">161.7</w:t>
            </w:r>
          </w:p>
        </w:tc>
      </w:tr>
      <w:tr>
        <w:tc>
          <w:tcPr/>
          <w:p>
            <w:pPr>
              <w:pStyle w:val="Compact"/>
              <w:jc w:val="left"/>
            </w:pPr>
            <w:r>
              <w:t xml:space="preserve">Kachin</w:t>
            </w:r>
          </w:p>
        </w:tc>
        <w:tc>
          <w:tcPr/>
          <w:p>
            <w:pPr>
              <w:pStyle w:val="Compact"/>
              <w:jc w:val="left"/>
            </w:pPr>
            <w:r>
              <w:t xml:space="preserve">Waingmaw</w:t>
            </w:r>
          </w:p>
        </w:tc>
        <w:tc>
          <w:tcPr/>
          <w:p>
            <w:pPr>
              <w:pStyle w:val="Compact"/>
              <w:jc w:val="left"/>
            </w:pPr>
            <w:r>
              <w:t xml:space="preserve">27,446</w:t>
            </w:r>
          </w:p>
        </w:tc>
        <w:tc>
          <w:tcPr/>
          <w:p>
            <w:pPr>
              <w:pStyle w:val="Compact"/>
              <w:jc w:val="left"/>
            </w:pPr>
            <w:r>
              <w:t xml:space="preserve">14,284</w:t>
            </w:r>
          </w:p>
        </w:tc>
        <w:tc>
          <w:tcPr/>
          <w:p>
            <w:pPr>
              <w:pStyle w:val="Compact"/>
              <w:jc w:val="left"/>
            </w:pPr>
            <w:r>
              <w:t xml:space="preserve">-13,162</w:t>
            </w:r>
          </w:p>
        </w:tc>
        <w:tc>
          <w:tcPr/>
          <w:p>
            <w:pPr>
              <w:pStyle w:val="Compact"/>
              <w:jc w:val="left"/>
            </w:pPr>
            <w:r>
              <w:t xml:space="preserve">93.14</w:t>
            </w:r>
          </w:p>
        </w:tc>
      </w:tr>
      <w:tr>
        <w:tc>
          <w:tcPr/>
          <w:p>
            <w:pPr>
              <w:pStyle w:val="Compact"/>
              <w:jc w:val="left"/>
            </w:pPr>
            <w:r>
              <w:t xml:space="preserve">Kachin</w:t>
            </w:r>
          </w:p>
        </w:tc>
        <w:tc>
          <w:tcPr/>
          <w:p>
            <w:pPr>
              <w:pStyle w:val="SourceCode"/>
              <w:jc w:val="left"/>
            </w:pPr>
            <w:r>
              <w:rPr>
                <w:rStyle w:val="VerbatimChar"/>
              </w:rPr>
              <w:t xml:space="preserve">Mansi</w:t>
            </w:r>
          </w:p>
        </w:tc>
        <w:tc>
          <w:tcPr/>
          <w:p>
            <w:pPr>
              <w:pStyle w:val="Compact"/>
              <w:jc w:val="left"/>
            </w:pPr>
            <w:r>
              <w:t xml:space="preserve">17,484</w:t>
            </w:r>
          </w:p>
        </w:tc>
        <w:tc>
          <w:tcPr/>
          <w:p>
            <w:pPr>
              <w:pStyle w:val="Compact"/>
              <w:jc w:val="left"/>
            </w:pPr>
            <w:r>
              <w:t xml:space="preserve">6,567</w:t>
            </w:r>
          </w:p>
        </w:tc>
        <w:tc>
          <w:tcPr/>
          <w:p>
            <w:pPr>
              <w:pStyle w:val="Compact"/>
              <w:jc w:val="left"/>
            </w:pPr>
            <w:r>
              <w:t xml:space="preserve">-10,917</w:t>
            </w:r>
          </w:p>
        </w:tc>
        <w:tc>
          <w:tcPr/>
          <w:p>
            <w:pPr>
              <w:pStyle w:val="Compact"/>
              <w:jc w:val="left"/>
            </w:pPr>
            <w:r>
              <w:t xml:space="preserve">167.2</w:t>
            </w:r>
          </w:p>
        </w:tc>
      </w:tr>
      <w:tr>
        <w:tc>
          <w:tcPr/>
          <w:p>
            <w:pPr>
              <w:pStyle w:val="Compact"/>
              <w:jc w:val="left"/>
            </w:pPr>
            <w:r>
              <w:t xml:space="preserve">Rakhine</w:t>
            </w:r>
          </w:p>
        </w:tc>
        <w:tc>
          <w:tcPr/>
          <w:p>
            <w:pPr>
              <w:pStyle w:val="Compact"/>
              <w:jc w:val="left"/>
            </w:pPr>
            <w:r>
              <w:t xml:space="preserve">Maungdaw</w:t>
            </w:r>
          </w:p>
        </w:tc>
        <w:tc>
          <w:tcPr/>
          <w:p>
            <w:pPr>
              <w:pStyle w:val="Compact"/>
              <w:jc w:val="left"/>
            </w:pPr>
            <w:r>
              <w:t xml:space="preserve">24,983</w:t>
            </w:r>
          </w:p>
        </w:tc>
        <w:tc>
          <w:tcPr/>
          <w:p>
            <w:pPr>
              <w:pStyle w:val="Compact"/>
              <w:jc w:val="left"/>
            </w:pPr>
            <w:r>
              <w:t xml:space="preserve">16,889</w:t>
            </w:r>
          </w:p>
        </w:tc>
        <w:tc>
          <w:tcPr/>
          <w:p>
            <w:pPr>
              <w:pStyle w:val="Compact"/>
              <w:jc w:val="left"/>
            </w:pPr>
            <w:r>
              <w:t xml:space="preserve">-8,094</w:t>
            </w:r>
          </w:p>
        </w:tc>
        <w:tc>
          <w:tcPr/>
          <w:p>
            <w:pPr>
              <w:pStyle w:val="Compact"/>
              <w:jc w:val="left"/>
            </w:pPr>
            <w:r>
              <w:t xml:space="preserve">48.92</w:t>
            </w:r>
          </w:p>
        </w:tc>
      </w:tr>
      <w:tr>
        <w:tc>
          <w:tcPr/>
          <w:p>
            <w:pPr>
              <w:pStyle w:val="Compact"/>
              <w:jc w:val="left"/>
            </w:pPr>
            <w:r>
              <w:t xml:space="preserve">Kachin</w:t>
            </w:r>
          </w:p>
        </w:tc>
        <w:tc>
          <w:tcPr/>
          <w:p>
            <w:pPr>
              <w:pStyle w:val="SourceCode"/>
              <w:jc w:val="left"/>
            </w:pPr>
            <w:r>
              <w:rPr>
                <w:rStyle w:val="VerbatimChar"/>
              </w:rPr>
              <w:t xml:space="preserve">Bhamo</w:t>
            </w:r>
          </w:p>
        </w:tc>
        <w:tc>
          <w:tcPr/>
          <w:p>
            <w:pPr>
              <w:pStyle w:val="Compact"/>
              <w:jc w:val="left"/>
            </w:pPr>
            <w:r>
              <w:t xml:space="preserve">19,662</w:t>
            </w:r>
          </w:p>
        </w:tc>
        <w:tc>
          <w:tcPr/>
          <w:p>
            <w:pPr>
              <w:pStyle w:val="Compact"/>
              <w:jc w:val="left"/>
            </w:pPr>
            <w:r>
              <w:t xml:space="preserve">11,876</w:t>
            </w:r>
          </w:p>
        </w:tc>
        <w:tc>
          <w:tcPr/>
          <w:p>
            <w:pPr>
              <w:pStyle w:val="Compact"/>
              <w:jc w:val="left"/>
            </w:pPr>
            <w:r>
              <w:t xml:space="preserve">-7,786</w:t>
            </w:r>
          </w:p>
        </w:tc>
        <w:tc>
          <w:tcPr/>
          <w:p>
            <w:pPr>
              <w:pStyle w:val="Compact"/>
              <w:jc w:val="left"/>
            </w:pPr>
            <w:r>
              <w:t xml:space="preserve">66.56</w:t>
            </w:r>
          </w:p>
        </w:tc>
      </w:tr>
      <w:tr>
        <w:tc>
          <w:tcPr/>
          <w:p>
            <w:pPr>
              <w:pStyle w:val="Compact"/>
              <w:jc w:val="left"/>
            </w:pPr>
            <w:r>
              <w:t xml:space="preserve">Shan (South)</w:t>
            </w:r>
          </w:p>
        </w:tc>
        <w:tc>
          <w:tcPr/>
          <w:p>
            <w:pPr>
              <w:pStyle w:val="SourceCode"/>
              <w:jc w:val="left"/>
            </w:pPr>
            <w:r>
              <w:rPr>
                <w:rStyle w:val="VerbatimChar"/>
              </w:rPr>
              <w:t xml:space="preserve">Pekon</w:t>
            </w:r>
          </w:p>
        </w:tc>
        <w:tc>
          <w:tcPr/>
          <w:p>
            <w:pPr>
              <w:pStyle w:val="SourceCode"/>
              <w:jc w:val="left"/>
            </w:pPr>
            <w:r>
              <w:rPr>
                <w:rStyle w:val="VerbatimChar"/>
              </w:rPr>
              <w:t xml:space="preserve">4,710</w:t>
            </w:r>
          </w:p>
        </w:tc>
        <w:tc>
          <w:tcPr/>
          <w:p>
            <w:pPr>
              <w:pStyle w:val="Compact"/>
              <w:jc w:val="left"/>
            </w:pPr>
            <w:r>
              <w:t xml:space="preserve">150</w:t>
            </w:r>
          </w:p>
        </w:tc>
        <w:tc>
          <w:tcPr/>
          <w:p>
            <w:pPr>
              <w:pStyle w:val="Compact"/>
              <w:jc w:val="left"/>
            </w:pPr>
            <w:r>
              <w:t xml:space="preserve">-4,560</w:t>
            </w:r>
          </w:p>
        </w:tc>
        <w:tc>
          <w:tcPr/>
          <w:p>
            <w:pPr>
              <w:pStyle w:val="Compact"/>
              <w:jc w:val="left"/>
            </w:pPr>
            <w:r>
              <w:t xml:space="preserve">3,041</w:t>
            </w:r>
          </w:p>
        </w:tc>
      </w:tr>
      <w:tr>
        <w:tc>
          <w:tcPr/>
          <w:p>
            <w:pPr>
              <w:pStyle w:val="Compact"/>
              <w:jc w:val="left"/>
            </w:pPr>
            <w:r>
              <w:t xml:space="preserve">Bago (East)</w:t>
            </w:r>
          </w:p>
        </w:tc>
        <w:tc>
          <w:tcPr/>
          <w:p>
            <w:pPr>
              <w:pStyle w:val="Compact"/>
              <w:jc w:val="left"/>
            </w:pPr>
            <w:r>
              <w:t xml:space="preserve">Shwegyin</w:t>
            </w:r>
          </w:p>
        </w:tc>
        <w:tc>
          <w:tcPr/>
          <w:p>
            <w:pPr>
              <w:pStyle w:val="SourceCode"/>
              <w:jc w:val="left"/>
            </w:pPr>
            <w:r>
              <w:rPr>
                <w:rStyle w:val="VerbatimChar"/>
              </w:rPr>
              <w:t xml:space="preserve">5,869</w:t>
            </w:r>
          </w:p>
        </w:tc>
        <w:tc>
          <w:tcPr/>
          <w:p>
            <w:pPr>
              <w:pStyle w:val="Compact"/>
              <w:jc w:val="left"/>
            </w:pPr>
            <w:r>
              <w:t xml:space="preserve">2,561</w:t>
            </w:r>
          </w:p>
        </w:tc>
        <w:tc>
          <w:tcPr/>
          <w:p>
            <w:pPr>
              <w:pStyle w:val="Compact"/>
              <w:jc w:val="left"/>
            </w:pPr>
            <w:r>
              <w:t xml:space="preserve">-3,308</w:t>
            </w:r>
          </w:p>
        </w:tc>
        <w:tc>
          <w:tcPr/>
          <w:p>
            <w:pPr>
              <w:pStyle w:val="Compact"/>
              <w:jc w:val="left"/>
            </w:pPr>
            <w:r>
              <w:t xml:space="preserve">130.2</w:t>
            </w:r>
          </w:p>
        </w:tc>
      </w:tr>
      <w:tr>
        <w:tc>
          <w:tcPr/>
          <w:p>
            <w:pPr>
              <w:pStyle w:val="Compact"/>
              <w:jc w:val="left"/>
            </w:pPr>
            <w:r>
              <w:t xml:space="preserve">Sagaing</w:t>
            </w:r>
          </w:p>
        </w:tc>
        <w:tc>
          <w:tcPr/>
          <w:p>
            <w:pPr>
              <w:pStyle w:val="Compact"/>
              <w:jc w:val="left"/>
            </w:pPr>
            <w:r>
              <w:t xml:space="preserve">Lay Shi</w:t>
            </w:r>
          </w:p>
        </w:tc>
        <w:tc>
          <w:tcPr/>
          <w:p>
            <w:pPr>
              <w:pStyle w:val="SourceCode"/>
              <w:jc w:val="left"/>
            </w:pPr>
            <w:r>
              <w:rPr>
                <w:rStyle w:val="VerbatimChar"/>
              </w:rPr>
              <w:t xml:space="preserve">1,525</w:t>
            </w:r>
          </w:p>
        </w:tc>
        <w:tc>
          <w:tcPr/>
          <w:p>
            <w:pPr>
              <w:pStyle w:val="Compact"/>
              <w:jc w:val="left"/>
            </w:pPr>
            <w:r>
              <w:t xml:space="preserve">168</w:t>
            </w:r>
          </w:p>
        </w:tc>
        <w:tc>
          <w:tcPr/>
          <w:p>
            <w:pPr>
              <w:pStyle w:val="Compact"/>
              <w:jc w:val="left"/>
            </w:pPr>
            <w:r>
              <w:t xml:space="preserve">-1,357</w:t>
            </w:r>
          </w:p>
        </w:tc>
        <w:tc>
          <w:tcPr/>
          <w:p>
            <w:pPr>
              <w:pStyle w:val="Compact"/>
              <w:jc w:val="left"/>
            </w:pPr>
            <w:r>
              <w:t xml:space="preserve">811</w:t>
            </w:r>
          </w:p>
        </w:tc>
      </w:tr>
      <w:tr>
        <w:tc>
          <w:tcPr/>
          <w:p>
            <w:pPr>
              <w:pStyle w:val="Compact"/>
              <w:jc w:val="left"/>
            </w:pPr>
            <w:r>
              <w:t xml:space="preserve">Kayah</w:t>
            </w:r>
          </w:p>
        </w:tc>
        <w:tc>
          <w:tcPr/>
          <w:p>
            <w:pPr>
              <w:pStyle w:val="SourceCode"/>
              <w:jc w:val="left"/>
            </w:pPr>
            <w:r>
              <w:rPr>
                <w:rStyle w:val="VerbatimChar"/>
              </w:rPr>
              <w:t xml:space="preserve">Shadaw</w:t>
            </w:r>
          </w:p>
        </w:tc>
        <w:tc>
          <w:tcPr/>
          <w:p>
            <w:pPr>
              <w:pStyle w:val="SourceCode"/>
              <w:jc w:val="left"/>
            </w:pPr>
            <w:r>
              <w:rPr>
                <w:rStyle w:val="VerbatimChar"/>
              </w:rPr>
              <w:t xml:space="preserve">1,606</w:t>
            </w:r>
          </w:p>
        </w:tc>
        <w:tc>
          <w:tcPr/>
          <w:p>
            <w:pPr>
              <w:pStyle w:val="Compact"/>
              <w:jc w:val="left"/>
            </w:pPr>
            <w:r>
              <w:t xml:space="preserve">500</w:t>
            </w:r>
          </w:p>
        </w:tc>
        <w:tc>
          <w:tcPr/>
          <w:p>
            <w:pPr>
              <w:pStyle w:val="Compact"/>
              <w:jc w:val="left"/>
            </w:pPr>
            <w:r>
              <w:t xml:space="preserve">-1,106</w:t>
            </w:r>
          </w:p>
        </w:tc>
        <w:tc>
          <w:tcPr/>
          <w:p>
            <w:pPr>
              <w:pStyle w:val="Compact"/>
              <w:jc w:val="left"/>
            </w:pPr>
            <w:r>
              <w:t xml:space="preserve">222.2</w:t>
            </w:r>
          </w:p>
        </w:tc>
      </w:tr>
      <w:tr>
        <w:tc>
          <w:tcPr/>
          <w:p>
            <w:pPr>
              <w:pStyle w:val="Compact"/>
              <w:jc w:val="left"/>
            </w:pPr>
            <w:r>
              <w:t xml:space="preserve">Sagaing</w:t>
            </w:r>
          </w:p>
        </w:tc>
        <w:tc>
          <w:tcPr/>
          <w:p>
            <w:pPr>
              <w:pStyle w:val="SourceCode"/>
              <w:jc w:val="left"/>
            </w:pPr>
            <w:r>
              <w:rPr>
                <w:rStyle w:val="VerbatimChar"/>
              </w:rPr>
              <w:t xml:space="preserve"> Lahe</w:t>
            </w:r>
          </w:p>
        </w:tc>
        <w:tc>
          <w:tcPr/>
          <w:p>
            <w:pPr>
              <w:pStyle w:val="SourceCode"/>
              <w:jc w:val="left"/>
            </w:pPr>
            <w:r>
              <w:rPr>
                <w:rStyle w:val="VerbatimChar"/>
              </w:rPr>
              <w:t xml:space="preserve">1,925</w:t>
            </w:r>
          </w:p>
        </w:tc>
        <w:tc>
          <w:tcPr/>
          <w:p>
            <w:pPr>
              <w:pStyle w:val="Compact"/>
              <w:jc w:val="left"/>
            </w:pPr>
            <w:r>
              <w:t xml:space="preserve">873</w:t>
            </w:r>
          </w:p>
        </w:tc>
        <w:tc>
          <w:tcPr/>
          <w:p>
            <w:pPr>
              <w:pStyle w:val="Compact"/>
              <w:jc w:val="left"/>
            </w:pPr>
            <w:r>
              <w:t xml:space="preserve">-1,052</w:t>
            </w:r>
          </w:p>
        </w:tc>
        <w:tc>
          <w:tcPr/>
          <w:p>
            <w:pPr>
              <w:pStyle w:val="Compact"/>
              <w:jc w:val="left"/>
            </w:pPr>
            <w:r>
              <w:t xml:space="preserve">121.5</w:t>
            </w:r>
          </w:p>
        </w:tc>
      </w:tr>
      <w:tr>
        <w:tc>
          <w:tcPr/>
          <w:p>
            <w:pPr>
              <w:pStyle w:val="SourceCode"/>
              <w:jc w:val="left"/>
            </w:pPr>
            <w:r>
              <w:rPr>
                <w:rStyle w:val="VerbatimChar"/>
              </w:rPr>
              <w:t xml:space="preserve">Mon</w:t>
            </w:r>
          </w:p>
        </w:tc>
        <w:tc>
          <w:tcPr/>
          <w:p>
            <w:pPr>
              <w:pStyle w:val="SourceCode"/>
              <w:jc w:val="left"/>
            </w:pPr>
            <w:r>
              <w:rPr>
                <w:rStyle w:val="VerbatimChar"/>
              </w:rPr>
              <w:t xml:space="preserve">Bilin</w:t>
            </w:r>
          </w:p>
        </w:tc>
        <w:tc>
          <w:tcPr/>
          <w:p>
            <w:pPr>
              <w:pStyle w:val="SourceCode"/>
              <w:jc w:val="left"/>
            </w:pPr>
            <w:r>
              <w:rPr>
                <w:rStyle w:val="VerbatimChar"/>
              </w:rPr>
              <w:t xml:space="preserve">6,031</w:t>
            </w:r>
          </w:p>
        </w:tc>
        <w:tc>
          <w:tcPr/>
          <w:p>
            <w:pPr>
              <w:pStyle w:val="Compact"/>
              <w:jc w:val="left"/>
            </w:pPr>
            <w:r>
              <w:t xml:space="preserve">5,000</w:t>
            </w:r>
          </w:p>
        </w:tc>
        <w:tc>
          <w:tcPr/>
          <w:p>
            <w:pPr>
              <w:pStyle w:val="Compact"/>
              <w:jc w:val="left"/>
            </w:pPr>
            <w:r>
              <w:t xml:space="preserve">-1,031</w:t>
            </w:r>
          </w:p>
        </w:tc>
        <w:tc>
          <w:tcPr/>
          <w:p>
            <w:pPr>
              <w:pStyle w:val="Compact"/>
              <w:jc w:val="left"/>
            </w:pPr>
            <w:r>
              <w:t xml:space="preserve">21.62</w:t>
            </w:r>
          </w:p>
        </w:tc>
      </w:tr>
      <w:tr>
        <w:tc>
          <w:tcPr/>
          <w:p>
            <w:pPr>
              <w:pStyle w:val="Compact"/>
              <w:jc w:val="left"/>
            </w:pPr>
            <w:r>
              <w:t xml:space="preserve">Rakhine</w:t>
            </w:r>
          </w:p>
        </w:tc>
        <w:tc>
          <w:tcPr/>
          <w:p>
            <w:pPr>
              <w:pStyle w:val="SourceCode"/>
              <w:jc w:val="left"/>
            </w:pPr>
            <w:r>
              <w:rPr>
                <w:rStyle w:val="VerbatimChar"/>
              </w:rPr>
              <w:t xml:space="preserve"> Ann</w:t>
            </w:r>
          </w:p>
        </w:tc>
        <w:tc>
          <w:tcPr/>
          <w:p>
            <w:pPr>
              <w:pStyle w:val="SourceCode"/>
              <w:jc w:val="left"/>
            </w:pPr>
            <w:r>
              <w:rPr>
                <w:rStyle w:val="VerbatimChar"/>
              </w:rPr>
              <w:t xml:space="preserve">2,004</w:t>
            </w:r>
          </w:p>
        </w:tc>
        <w:tc>
          <w:tcPr/>
          <w:p>
            <w:pPr>
              <w:pStyle w:val="Compact"/>
              <w:jc w:val="left"/>
            </w:pPr>
            <w:r>
              <w:t xml:space="preserve">1,000</w:t>
            </w:r>
          </w:p>
        </w:tc>
        <w:tc>
          <w:tcPr/>
          <w:p>
            <w:pPr>
              <w:pStyle w:val="Compact"/>
              <w:jc w:val="left"/>
            </w:pPr>
            <w:r>
              <w:t xml:space="preserve">-1,004</w:t>
            </w:r>
          </w:p>
        </w:tc>
        <w:tc>
          <w:tcPr/>
          <w:p>
            <w:pPr>
              <w:pStyle w:val="Compact"/>
              <w:jc w:val="left"/>
            </w:pPr>
            <w:r>
              <w:t xml:space="preserve">101.4</w:t>
            </w:r>
          </w:p>
        </w:tc>
      </w:tr>
      <w:tr>
        <w:tc>
          <w:tcPr/>
          <w:p>
            <w:pPr>
              <w:pStyle w:val="Compact"/>
              <w:jc w:val="left"/>
            </w:pPr>
            <w:r>
              <w:t xml:space="preserve">Kachin</w:t>
            </w:r>
          </w:p>
        </w:tc>
        <w:tc>
          <w:tcPr/>
          <w:p>
            <w:pPr>
              <w:pStyle w:val="SourceCode"/>
              <w:jc w:val="left"/>
            </w:pPr>
            <w:r>
              <w:rPr>
                <w:rStyle w:val="VerbatimChar"/>
              </w:rPr>
              <w:t xml:space="preserve">Chipwi</w:t>
            </w:r>
          </w:p>
        </w:tc>
        <w:tc>
          <w:tcPr/>
          <w:p>
            <w:pPr>
              <w:pStyle w:val="SourceCode"/>
              <w:jc w:val="left"/>
            </w:pPr>
            <w:r>
              <w:rPr>
                <w:rStyle w:val="VerbatimChar"/>
              </w:rPr>
              <w:t xml:space="preserve">2,708</w:t>
            </w:r>
          </w:p>
        </w:tc>
        <w:tc>
          <w:tcPr/>
          <w:p>
            <w:pPr>
              <w:pStyle w:val="Compact"/>
              <w:jc w:val="left"/>
            </w:pPr>
            <w:r>
              <w:t xml:space="preserve">1,992</w:t>
            </w:r>
          </w:p>
        </w:tc>
        <w:tc>
          <w:tcPr/>
          <w:p>
            <w:pPr>
              <w:pStyle w:val="Compact"/>
              <w:jc w:val="left"/>
            </w:pPr>
            <w:r>
              <w:t xml:space="preserve">-716</w:t>
            </w:r>
          </w:p>
        </w:tc>
        <w:tc>
          <w:tcPr/>
          <w:p>
            <w:pPr>
              <w:pStyle w:val="Compact"/>
              <w:jc w:val="left"/>
            </w:pPr>
            <w:r>
              <w:t xml:space="preserve">36.95</w:t>
            </w:r>
          </w:p>
        </w:tc>
      </w:tr>
      <w:tr>
        <w:tc>
          <w:tcPr/>
          <w:p>
            <w:pPr>
              <w:pStyle w:val="Compact"/>
              <w:jc w:val="left"/>
            </w:pPr>
            <w:r>
              <w:t xml:space="preserve">Shan (South)</w:t>
            </w:r>
          </w:p>
        </w:tc>
        <w:tc>
          <w:tcPr/>
          <w:p>
            <w:pPr>
              <w:pStyle w:val="Compact"/>
              <w:jc w:val="left"/>
            </w:pPr>
            <w:r>
              <w:t xml:space="preserve">Ywangan</w:t>
            </w:r>
          </w:p>
        </w:tc>
        <w:tc>
          <w:tcPr/>
          <w:p>
            <w:pPr>
              <w:pStyle w:val="SourceCode"/>
              <w:jc w:val="left"/>
            </w:pPr>
            <w:r>
              <w:rPr>
                <w:rStyle w:val="VerbatimChar"/>
              </w:rPr>
              <w:t xml:space="preserve"> 444</w:t>
            </w:r>
          </w:p>
        </w:tc>
        <w:tc>
          <w:tcPr/>
          <w:p>
            <w:pPr>
              <w:pStyle w:val="Compact"/>
              <w:jc w:val="left"/>
            </w:pPr>
            <w:r>
              <w:t xml:space="preserve">150</w:t>
            </w:r>
          </w:p>
        </w:tc>
        <w:tc>
          <w:tcPr/>
          <w:p>
            <w:pPr>
              <w:pStyle w:val="Compact"/>
              <w:jc w:val="left"/>
            </w:pPr>
            <w:r>
              <w:t xml:space="preserve">-294</w:t>
            </w:r>
          </w:p>
        </w:tc>
        <w:tc>
          <w:tcPr/>
          <w:p>
            <w:pPr>
              <w:pStyle w:val="Compact"/>
              <w:jc w:val="left"/>
            </w:pPr>
            <w:r>
              <w:t xml:space="preserve">197</w:t>
            </w:r>
          </w:p>
        </w:tc>
      </w:tr>
      <w:tr>
        <w:tc>
          <w:tcPr/>
          <w:p>
            <w:pPr>
              <w:pStyle w:val="Compact"/>
              <w:jc w:val="left"/>
            </w:pPr>
            <w:r>
              <w:t xml:space="preserve">Shan (South)</w:t>
            </w:r>
          </w:p>
        </w:tc>
        <w:tc>
          <w:tcPr/>
          <w:p>
            <w:pPr>
              <w:pStyle w:val="Compact"/>
              <w:jc w:val="left"/>
            </w:pPr>
            <w:r>
              <w:t xml:space="preserve">Pindaya</w:t>
            </w:r>
          </w:p>
        </w:tc>
        <w:tc>
          <w:tcPr/>
          <w:p>
            <w:pPr>
              <w:pStyle w:val="SourceCode"/>
              <w:jc w:val="left"/>
            </w:pPr>
            <w:r>
              <w:rPr>
                <w:rStyle w:val="VerbatimChar"/>
              </w:rPr>
              <w:t xml:space="preserve"> 336</w:t>
            </w:r>
          </w:p>
        </w:tc>
        <w:tc>
          <w:tcPr/>
          <w:p>
            <w:pPr>
              <w:pStyle w:val="Compact"/>
              <w:jc w:val="left"/>
            </w:pPr>
            <w:r>
              <w:t xml:space="preserve">150</w:t>
            </w:r>
          </w:p>
        </w:tc>
        <w:tc>
          <w:tcPr/>
          <w:p>
            <w:pPr>
              <w:pStyle w:val="Compact"/>
              <w:jc w:val="left"/>
            </w:pPr>
            <w:r>
              <w:t xml:space="preserve">-186</w:t>
            </w:r>
          </w:p>
        </w:tc>
        <w:tc>
          <w:tcPr/>
          <w:p>
            <w:pPr>
              <w:pStyle w:val="Compact"/>
              <w:jc w:val="left"/>
            </w:pPr>
            <w:r>
              <w:t xml:space="preserve">125</w:t>
            </w:r>
          </w:p>
        </w:tc>
      </w:tr>
    </w:tbl>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57" Target="media/rId57.png" /><Relationship Type="http://schemas.openxmlformats.org/officeDocument/2006/relationships/image" Id="rId81" Target="media/rId81.png" /><Relationship Type="http://schemas.openxmlformats.org/officeDocument/2006/relationships/image" Id="rId34" Target="media/rId34.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Snapshot report on the 5Ws</dc:title>
  <dc:creator>Myanmar Food Security Cluster</dc:creator>
  <cp:keywords/>
  <dcterms:created xsi:type="dcterms:W3CDTF">2022-05-06T03:29:52Z</dcterms:created>
  <dcterms:modified xsi:type="dcterms:W3CDTF">2022-05-06T03:29:52Z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2022-06-05</vt:lpwstr>
  </property>
  <property fmtid="{D5CDD505-2E9C-101B-9397-08002B2CF9AE}" pid="4" name="output">
    <vt:lpwstr>word_document</vt:lpwstr>
  </property>
  <property fmtid="{D5CDD505-2E9C-101B-9397-08002B2CF9AE}" pid="5" name="subtitle">
    <vt:lpwstr>First quarter 2022</vt:lpwstr>
  </property>
</Properties>
</file>