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Spatial Analysis Discussion Posts</w:t>
      </w:r>
    </w:p>
    <w:p>
      <w:r>
        <w:t>Prepared copy for Canvas text-entry discussion submissions.</w:t>
      </w:r>
    </w:p>
    <w:p>
      <w:pPr>
        <w:pStyle w:val="Heading1"/>
      </w:pPr>
      <w:r>
        <w:t>Discussion Post 1</w:t>
      </w:r>
    </w:p>
    <w:p>
      <w:r>
        <w:rPr>
          <w:b/>
        </w:rPr>
        <w:t xml:space="preserve">Topic: </w:t>
      </w:r>
      <w:r>
        <w:t>GIS and a real-world public health problem</w:t>
      </w:r>
    </w:p>
    <w:p>
      <w:r>
        <w:t>One real-world public health problem where GIS could provide meaningful insights is identifying neighborhoods with high asthma risk. A GIS map could layer asthma emergency visits or hospitalization rates with traffic corridors, industrial sites, housing age, tree canopy, and the locations of pediatric clinics. By using buffers, choropleth maps, and proximity analysis, public health workers could see whether communities with more environmental triggers also have less access to care. This spatial pattern would help prioritize mobile clinics, home remediation programs, air-quality monitoring, and outreach in census tracts where need is highest. Instead of treating asthma as only an individual medical issue, GIS shows how place and environmental exposure shape health outcomes.</w:t>
      </w:r>
    </w:p>
    <w:p>
      <w:pPr>
        <w:pStyle w:val="Heading1"/>
      </w:pPr>
      <w:r>
        <w:t>Discussion Post 2</w:t>
      </w:r>
    </w:p>
    <w:p>
      <w:r>
        <w:rPr>
          <w:b/>
        </w:rPr>
        <w:t xml:space="preserve">Topic: </w:t>
      </w:r>
      <w:r>
        <w:t>Two CSULB Gallery maps</w:t>
      </w:r>
    </w:p>
    <w:p>
      <w:r>
        <w:t>Map 1: Going Beyond the University Art Museum: The Spatiality and Significance of CSULB Artwork</w:t>
        <w:br/>
        <w:t>URL: https://www.arcgis.com/home/item.html?id=241e1c428e324b3daa6d3cabea07b49d</w:t>
      </w:r>
    </w:p>
    <w:p>
      <w:r>
        <w:t>This map shows outdoor artwork across the California State University, Long Beach campus, including sculptures, murals, statues, memorials, and dedication pieces. I found it interesting because it treats campus art as spatial information and shows how artwork helps create a sense of place for students, staff, and visitors. The map uses point locations and pop-up information so the viewer can connect each artwork to its name, type, artist, date, and significance. What surprised me was that features people may pass every day can become easier to understand when they are organized as a map instead of only as a list or photo collection.</w:t>
      </w:r>
    </w:p>
    <w:p>
      <w:r>
        <w:t>Map 2: Public Spaces at CSULB and Recorded Instances of Passive Interaction</w:t>
        <w:br/>
        <w:t>URL: https://www.arcgis.com/home/item.html?id=2098b465810b4d21bc7a1dcd80bd4e2a</w:t>
      </w:r>
    </w:p>
    <w:p>
      <w:r>
        <w:t>This map identifies public spaces on the CSULB campus and records places where students use space for what the map calls passive interaction. I found it engaging because it connects a human geography idea to real campus locations, showing how students may seek social presence without direct conversation. The map visually presents data with campus layers, green space, buildings, roads, and colored point symbols for different levels of relevance. The surprising part was that a map can represent subtle social behavior, not just physical features like streets or buildings.</w:t>
      </w:r>
    </w:p>
    <w:p>
      <w:pPr>
        <w:pStyle w:val="Heading1"/>
      </w:pPr>
      <w:r>
        <w:t>Discussion Post 3</w:t>
      </w:r>
    </w:p>
    <w:p>
      <w:r>
        <w:rPr>
          <w:b/>
        </w:rPr>
        <w:t xml:space="preserve">Topic: </w:t>
      </w:r>
      <w:r>
        <w:t>GIS analysis for policy and intervention strategies</w:t>
      </w:r>
    </w:p>
    <w:p>
      <w:r>
        <w:t>Beyond pandemic response, GIS analysis could inform policy by showing where health burdens overlap with social and environmental vulnerability. For example, a city or county could map heat-related emergency calls, tree canopy, impervious surfaces, age, income, and transit access to identify neighborhoods at greatest risk during extreme heat events. Hot spot analysis, buffer analysis, and choropleth mapping could reveal where cooling centers, shade investments, air-conditioning assistance, or bus-route improvements would have the greatest impact. This turns intervention planning from a broad citywide program into a place-based strategy targeted to specific census tracts. GIS also makes the policy process more transparent because maps can show residents why resources are being prioritized in certain areas.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