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48" w:type="dxa"/>
        <w:tblLayout w:type="fixed"/>
        <w:tblLook w:val="0000" w:firstRow="0" w:lastRow="0" w:firstColumn="0" w:lastColumn="0" w:noHBand="0" w:noVBand="0"/>
      </w:tblPr>
      <w:tblGrid>
        <w:gridCol w:w="1418"/>
        <w:gridCol w:w="10"/>
        <w:gridCol w:w="2520"/>
        <w:gridCol w:w="2029"/>
        <w:gridCol w:w="3971"/>
      </w:tblGrid>
      <w:tr w:rsidR="00F43503" w14:paraId="6C56E101" w14:textId="77777777" w:rsidTr="003A5D4E">
        <w:trPr>
          <w:trHeight w:hRule="exact" w:val="1418"/>
        </w:trPr>
        <w:tc>
          <w:tcPr>
            <w:tcW w:w="1428" w:type="dxa"/>
            <w:gridSpan w:val="2"/>
          </w:tcPr>
          <w:p w14:paraId="70553D42" w14:textId="77777777" w:rsidR="00F43503" w:rsidRDefault="00F43503" w:rsidP="003A5D4E">
            <w:bookmarkStart w:id="0" w:name="_GoBack"/>
            <w:bookmarkEnd w:id="0"/>
            <w:r>
              <w:rPr>
                <w:noProof/>
                <w:lang w:val="en-US" w:eastAsia="zh-CN"/>
              </w:rPr>
              <w:drawing>
                <wp:anchor distT="0" distB="0" distL="114300" distR="114300" simplePos="0" relativeHeight="251656704" behindDoc="0" locked="0" layoutInCell="0" allowOverlap="1" wp14:anchorId="6A73688D" wp14:editId="687EEB85">
                  <wp:simplePos x="0" y="0"/>
                  <wp:positionH relativeFrom="column">
                    <wp:posOffset>-962025</wp:posOffset>
                  </wp:positionH>
                  <wp:positionV relativeFrom="paragraph">
                    <wp:posOffset>-695960</wp:posOffset>
                  </wp:positionV>
                  <wp:extent cx="1569720" cy="10771505"/>
                  <wp:effectExtent l="1905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11" cstate="print"/>
                          <a:srcRect/>
                          <a:stretch>
                            <a:fillRect/>
                          </a:stretch>
                        </pic:blipFill>
                        <pic:spPr bwMode="auto">
                          <a:xfrm>
                            <a:off x="0" y="0"/>
                            <a:ext cx="1569720" cy="10771505"/>
                          </a:xfrm>
                          <a:prstGeom prst="rect">
                            <a:avLst/>
                          </a:prstGeom>
                          <a:noFill/>
                          <a:ln w="9525">
                            <a:noFill/>
                            <a:miter lim="800000"/>
                            <a:headEnd/>
                            <a:tailEnd/>
                          </a:ln>
                        </pic:spPr>
                      </pic:pic>
                    </a:graphicData>
                  </a:graphic>
                </wp:anchor>
              </w:drawing>
            </w:r>
          </w:p>
          <w:p w14:paraId="111C071D" w14:textId="77777777" w:rsidR="00F43503" w:rsidRDefault="00F43503" w:rsidP="003A5D4E">
            <w:pPr>
              <w:spacing w:before="0"/>
              <w:rPr>
                <w:b/>
                <w:sz w:val="16"/>
                <w:lang w:val="en-US"/>
              </w:rPr>
            </w:pPr>
          </w:p>
        </w:tc>
        <w:tc>
          <w:tcPr>
            <w:tcW w:w="8520" w:type="dxa"/>
            <w:gridSpan w:val="3"/>
          </w:tcPr>
          <w:p w14:paraId="7B499A01" w14:textId="77777777" w:rsidR="00F43503" w:rsidRDefault="00F43503" w:rsidP="003A5D4E">
            <w:pPr>
              <w:spacing w:before="0"/>
              <w:rPr>
                <w:rFonts w:ascii="Arial" w:hAnsi="Arial" w:cs="Arial"/>
                <w:lang w:val="en-US"/>
              </w:rPr>
            </w:pPr>
          </w:p>
          <w:p w14:paraId="51A61A97" w14:textId="77777777" w:rsidR="00F43503" w:rsidRPr="00E21103" w:rsidRDefault="00F43503" w:rsidP="003A5D4E">
            <w:pPr>
              <w:spacing w:before="284"/>
              <w:rPr>
                <w:rFonts w:ascii="Arial" w:hAnsi="Arial" w:cs="Arial"/>
                <w:b/>
                <w:bCs/>
                <w:sz w:val="24"/>
                <w:szCs w:val="24"/>
                <w:lang w:val="en-US"/>
              </w:rPr>
            </w:pPr>
            <w:r w:rsidRPr="00E21103">
              <w:rPr>
                <w:rFonts w:ascii="Arial" w:hAnsi="Arial" w:cs="Arial"/>
                <w:b/>
                <w:bCs/>
                <w:color w:val="808080"/>
                <w:spacing w:val="100"/>
                <w:sz w:val="24"/>
                <w:szCs w:val="24"/>
              </w:rPr>
              <w:t>International Telecommunication Union</w:t>
            </w:r>
          </w:p>
        </w:tc>
      </w:tr>
      <w:tr w:rsidR="00F43503" w14:paraId="4905CB30" w14:textId="77777777" w:rsidTr="003A5D4E">
        <w:trPr>
          <w:trHeight w:hRule="exact" w:val="992"/>
        </w:trPr>
        <w:tc>
          <w:tcPr>
            <w:tcW w:w="1428" w:type="dxa"/>
            <w:gridSpan w:val="2"/>
          </w:tcPr>
          <w:p w14:paraId="5C02CE82" w14:textId="77777777" w:rsidR="00F43503" w:rsidRDefault="00F43503" w:rsidP="003A5D4E">
            <w:pPr>
              <w:spacing w:before="0"/>
              <w:rPr>
                <w:lang w:val="en-US"/>
              </w:rPr>
            </w:pPr>
          </w:p>
        </w:tc>
        <w:tc>
          <w:tcPr>
            <w:tcW w:w="8520" w:type="dxa"/>
            <w:gridSpan w:val="3"/>
          </w:tcPr>
          <w:p w14:paraId="72B947D6" w14:textId="77777777" w:rsidR="00F43503" w:rsidRDefault="00F43503" w:rsidP="003A5D4E">
            <w:pPr>
              <w:rPr>
                <w:lang w:val="en-US"/>
              </w:rPr>
            </w:pPr>
          </w:p>
        </w:tc>
      </w:tr>
      <w:tr w:rsidR="00F43503" w14:paraId="1A443034" w14:textId="77777777" w:rsidTr="003A5D4E">
        <w:tblPrEx>
          <w:tblCellMar>
            <w:left w:w="85" w:type="dxa"/>
            <w:right w:w="85" w:type="dxa"/>
          </w:tblCellMar>
        </w:tblPrEx>
        <w:trPr>
          <w:gridBefore w:val="2"/>
          <w:wBefore w:w="1428" w:type="dxa"/>
        </w:trPr>
        <w:tc>
          <w:tcPr>
            <w:tcW w:w="2520" w:type="dxa"/>
          </w:tcPr>
          <w:p w14:paraId="7E50C062" w14:textId="77777777" w:rsidR="00F43503" w:rsidRDefault="00F43503" w:rsidP="003A5D4E">
            <w:pPr>
              <w:rPr>
                <w:b/>
                <w:sz w:val="18"/>
                <w:lang w:val="en-US"/>
              </w:rPr>
            </w:pPr>
            <w:bookmarkStart w:id="1" w:name="dnume" w:colFirst="1" w:colLast="1"/>
            <w:r>
              <w:rPr>
                <w:rFonts w:ascii="Arial" w:hAnsi="Arial"/>
                <w:b/>
                <w:spacing w:val="40"/>
                <w:sz w:val="72"/>
                <w:lang w:val="en-US"/>
              </w:rPr>
              <w:t>ITU-T</w:t>
            </w:r>
          </w:p>
        </w:tc>
        <w:tc>
          <w:tcPr>
            <w:tcW w:w="6000" w:type="dxa"/>
            <w:gridSpan w:val="2"/>
          </w:tcPr>
          <w:p w14:paraId="7AF16888" w14:textId="77777777" w:rsidR="00F43503" w:rsidRPr="00D12AAE" w:rsidRDefault="00F43503" w:rsidP="003A5D4E">
            <w:pPr>
              <w:spacing w:before="240"/>
              <w:jc w:val="right"/>
              <w:rPr>
                <w:rFonts w:ascii="Arial" w:hAnsi="Arial" w:cs="Arial"/>
                <w:b/>
                <w:sz w:val="60"/>
                <w:lang w:val="en-US"/>
              </w:rPr>
            </w:pPr>
            <w:r w:rsidRPr="00D12AAE">
              <w:rPr>
                <w:rFonts w:ascii="Arial" w:hAnsi="Arial" w:cs="Arial"/>
                <w:b/>
                <w:sz w:val="60"/>
                <w:lang w:val="en-US"/>
              </w:rPr>
              <w:t>H.264.2</w:t>
            </w:r>
          </w:p>
        </w:tc>
      </w:tr>
      <w:tr w:rsidR="00F43503" w14:paraId="4619E762" w14:textId="77777777" w:rsidTr="003A5D4E">
        <w:tblPrEx>
          <w:tblCellMar>
            <w:left w:w="85" w:type="dxa"/>
            <w:right w:w="85" w:type="dxa"/>
          </w:tblCellMar>
        </w:tblPrEx>
        <w:trPr>
          <w:gridBefore w:val="2"/>
          <w:wBefore w:w="1428" w:type="dxa"/>
          <w:trHeight w:val="974"/>
        </w:trPr>
        <w:tc>
          <w:tcPr>
            <w:tcW w:w="4549" w:type="dxa"/>
            <w:gridSpan w:val="2"/>
          </w:tcPr>
          <w:p w14:paraId="44FA0C0A" w14:textId="77777777" w:rsidR="00F43503" w:rsidRDefault="00F43503" w:rsidP="003A5D4E">
            <w:pPr>
              <w:jc w:val="left"/>
              <w:rPr>
                <w:b/>
                <w:lang w:val="en-US"/>
              </w:rPr>
            </w:pPr>
            <w:bookmarkStart w:id="2" w:name="ddatee" w:colFirst="1" w:colLast="1"/>
            <w:bookmarkEnd w:id="1"/>
            <w:r>
              <w:rPr>
                <w:rFonts w:ascii="Arial" w:hAnsi="Arial"/>
                <w:lang w:val="en-US"/>
              </w:rPr>
              <w:t>TELECOMMUNICATION</w:t>
            </w:r>
            <w:r>
              <w:rPr>
                <w:rFonts w:ascii="Arial" w:hAnsi="Arial" w:cs="Arial"/>
                <w:lang w:val="en-US"/>
              </w:rPr>
              <w:br/>
            </w:r>
            <w:r>
              <w:rPr>
                <w:rFonts w:ascii="Arial" w:hAnsi="Arial"/>
                <w:lang w:val="en-US"/>
              </w:rPr>
              <w:t>STANDARDIZATION SECTOR</w:t>
            </w:r>
            <w:r>
              <w:rPr>
                <w:rFonts w:ascii="Arial" w:hAnsi="Arial"/>
                <w:lang w:val="en-US"/>
              </w:rPr>
              <w:br/>
              <w:t>OF ITU</w:t>
            </w:r>
          </w:p>
        </w:tc>
        <w:tc>
          <w:tcPr>
            <w:tcW w:w="3971" w:type="dxa"/>
          </w:tcPr>
          <w:p w14:paraId="47ACAA9B" w14:textId="77777777" w:rsidR="00F43503" w:rsidRPr="00D12AAE" w:rsidRDefault="00F43503" w:rsidP="003A5D4E">
            <w:pPr>
              <w:spacing w:before="0"/>
              <w:jc w:val="right"/>
              <w:rPr>
                <w:rFonts w:ascii="Arial" w:hAnsi="Arial" w:cs="Arial"/>
                <w:sz w:val="28"/>
                <w:lang w:val="en-US"/>
              </w:rPr>
            </w:pPr>
            <w:r w:rsidRPr="00D12AAE">
              <w:rPr>
                <w:rFonts w:ascii="Arial" w:hAnsi="Arial" w:cs="Arial"/>
                <w:sz w:val="28"/>
                <w:lang w:val="en-US"/>
              </w:rPr>
              <w:t xml:space="preserve">(02/2016)   </w:t>
            </w:r>
          </w:p>
        </w:tc>
      </w:tr>
      <w:tr w:rsidR="00F43503" w14:paraId="6A85A48E" w14:textId="77777777" w:rsidTr="003A5D4E">
        <w:trPr>
          <w:cantSplit/>
          <w:trHeight w:hRule="exact" w:val="3402"/>
        </w:trPr>
        <w:tc>
          <w:tcPr>
            <w:tcW w:w="1418" w:type="dxa"/>
          </w:tcPr>
          <w:p w14:paraId="6ACE63BB" w14:textId="77777777" w:rsidR="00F43503" w:rsidRDefault="00F43503" w:rsidP="003A5D4E">
            <w:pPr>
              <w:tabs>
                <w:tab w:val="right" w:pos="9639"/>
              </w:tabs>
              <w:rPr>
                <w:rFonts w:ascii="Arial" w:hAnsi="Arial"/>
                <w:sz w:val="18"/>
                <w:lang w:val="en-US"/>
              </w:rPr>
            </w:pPr>
            <w:bookmarkStart w:id="3" w:name="dsece" w:colFirst="1" w:colLast="1"/>
            <w:bookmarkEnd w:id="2"/>
          </w:p>
        </w:tc>
        <w:tc>
          <w:tcPr>
            <w:tcW w:w="8530" w:type="dxa"/>
            <w:gridSpan w:val="4"/>
            <w:tcBorders>
              <w:bottom w:val="single" w:sz="12" w:space="0" w:color="auto"/>
            </w:tcBorders>
            <w:vAlign w:val="bottom"/>
          </w:tcPr>
          <w:p w14:paraId="0AD4E191" w14:textId="77777777" w:rsidR="00F43503" w:rsidRPr="00D12AAE" w:rsidRDefault="00F43503" w:rsidP="003A5D4E">
            <w:pPr>
              <w:tabs>
                <w:tab w:val="right" w:pos="9639"/>
              </w:tabs>
              <w:spacing w:before="120"/>
              <w:jc w:val="left"/>
              <w:rPr>
                <w:rFonts w:ascii="Arial" w:hAnsi="Arial" w:cs="Arial"/>
                <w:sz w:val="32"/>
                <w:lang w:val="en-US"/>
              </w:rPr>
            </w:pPr>
            <w:r w:rsidRPr="00D12AAE">
              <w:rPr>
                <w:rFonts w:ascii="Arial" w:hAnsi="Arial" w:cs="Arial"/>
                <w:sz w:val="32"/>
                <w:lang w:val="en-US"/>
              </w:rPr>
              <w:t>SERIES H: AUDIOVISUAL AND MULTIMEDIA SYSTEMS</w:t>
            </w:r>
          </w:p>
          <w:p w14:paraId="23DE290E" w14:textId="77777777" w:rsidR="00F43503" w:rsidRDefault="00F43503" w:rsidP="003A5D4E">
            <w:pPr>
              <w:tabs>
                <w:tab w:val="right" w:pos="9639"/>
              </w:tabs>
              <w:spacing w:before="120"/>
              <w:jc w:val="left"/>
              <w:rPr>
                <w:rFonts w:ascii="Arial" w:hAnsi="Arial" w:cs="Arial"/>
                <w:sz w:val="32"/>
                <w:lang w:val="en-US"/>
              </w:rPr>
            </w:pPr>
            <w:r w:rsidRPr="00D12AAE">
              <w:rPr>
                <w:rFonts w:ascii="Arial" w:hAnsi="Arial" w:cs="Arial"/>
                <w:sz w:val="32"/>
                <w:lang w:val="en-US"/>
              </w:rPr>
              <w:t>Infrastructure of audiovisual services – Coding of moving video</w:t>
            </w:r>
          </w:p>
          <w:p w14:paraId="1CD9CC77" w14:textId="77777777" w:rsidR="00F43503" w:rsidRPr="00D12AAE" w:rsidRDefault="00F43503" w:rsidP="003A5D4E">
            <w:pPr>
              <w:tabs>
                <w:tab w:val="right" w:pos="9639"/>
              </w:tabs>
              <w:spacing w:before="120"/>
              <w:jc w:val="left"/>
              <w:rPr>
                <w:rFonts w:ascii="Arial" w:hAnsi="Arial" w:cs="Arial"/>
                <w:sz w:val="32"/>
                <w:lang w:val="en-US"/>
              </w:rPr>
            </w:pPr>
          </w:p>
        </w:tc>
      </w:tr>
      <w:tr w:rsidR="00F43503" w14:paraId="0A0D3ABC" w14:textId="77777777" w:rsidTr="003A5D4E">
        <w:trPr>
          <w:cantSplit/>
          <w:trHeight w:hRule="exact" w:val="4536"/>
        </w:trPr>
        <w:tc>
          <w:tcPr>
            <w:tcW w:w="1418" w:type="dxa"/>
          </w:tcPr>
          <w:p w14:paraId="2406C5B0" w14:textId="77777777" w:rsidR="00F43503" w:rsidRDefault="00F43503" w:rsidP="003A5D4E">
            <w:pPr>
              <w:tabs>
                <w:tab w:val="right" w:pos="9639"/>
              </w:tabs>
              <w:rPr>
                <w:rFonts w:ascii="Arial" w:hAnsi="Arial"/>
                <w:sz w:val="18"/>
                <w:lang w:val="en-US"/>
              </w:rPr>
            </w:pPr>
            <w:bookmarkStart w:id="4" w:name="c1tite" w:colFirst="1" w:colLast="1"/>
            <w:bookmarkEnd w:id="3"/>
          </w:p>
        </w:tc>
        <w:tc>
          <w:tcPr>
            <w:tcW w:w="8530" w:type="dxa"/>
            <w:gridSpan w:val="4"/>
          </w:tcPr>
          <w:p w14:paraId="32DAAC35" w14:textId="7A2C5BCA" w:rsidR="00F43503" w:rsidRDefault="00F43503" w:rsidP="00F43503">
            <w:pPr>
              <w:tabs>
                <w:tab w:val="right" w:pos="9639"/>
              </w:tabs>
              <w:jc w:val="left"/>
              <w:rPr>
                <w:rFonts w:ascii="Arial" w:hAnsi="Arial"/>
                <w:b/>
                <w:bCs/>
                <w:sz w:val="36"/>
                <w:lang w:val="en-US"/>
              </w:rPr>
            </w:pPr>
            <w:r w:rsidRPr="00F43503">
              <w:rPr>
                <w:rFonts w:ascii="Arial" w:hAnsi="Arial"/>
                <w:b/>
                <w:bCs/>
                <w:sz w:val="36"/>
              </w:rPr>
              <w:t>Reference software for ITU-T H.264 advanced video coding</w:t>
            </w:r>
          </w:p>
        </w:tc>
      </w:tr>
      <w:bookmarkEnd w:id="4"/>
      <w:tr w:rsidR="00F43503" w14:paraId="161B317C" w14:textId="77777777" w:rsidTr="003A5D4E">
        <w:trPr>
          <w:cantSplit/>
          <w:trHeight w:hRule="exact" w:val="1418"/>
        </w:trPr>
        <w:tc>
          <w:tcPr>
            <w:tcW w:w="1418" w:type="dxa"/>
          </w:tcPr>
          <w:p w14:paraId="3892EABB" w14:textId="77777777" w:rsidR="00F43503" w:rsidRDefault="00F43503" w:rsidP="003A5D4E">
            <w:pPr>
              <w:tabs>
                <w:tab w:val="right" w:pos="9639"/>
              </w:tabs>
              <w:rPr>
                <w:rFonts w:ascii="Arial" w:hAnsi="Arial"/>
                <w:sz w:val="18"/>
                <w:lang w:val="en-US"/>
              </w:rPr>
            </w:pPr>
          </w:p>
        </w:tc>
        <w:tc>
          <w:tcPr>
            <w:tcW w:w="8530" w:type="dxa"/>
            <w:gridSpan w:val="4"/>
            <w:vAlign w:val="bottom"/>
          </w:tcPr>
          <w:p w14:paraId="7743D6C1" w14:textId="77777777" w:rsidR="00F43503" w:rsidRDefault="00F43503" w:rsidP="003A5D4E">
            <w:pPr>
              <w:tabs>
                <w:tab w:val="right" w:pos="9639"/>
              </w:tabs>
              <w:spacing w:before="60" w:after="240"/>
              <w:jc w:val="left"/>
              <w:rPr>
                <w:rFonts w:ascii="Arial" w:hAnsi="Arial" w:cs="Arial"/>
                <w:sz w:val="32"/>
                <w:lang w:val="en-US"/>
              </w:rPr>
            </w:pPr>
            <w:bookmarkStart w:id="5" w:name="dnum2e"/>
            <w:bookmarkEnd w:id="5"/>
            <w:r w:rsidRPr="00D12AAE">
              <w:rPr>
                <w:rFonts w:ascii="Arial" w:hAnsi="Arial" w:cs="Arial"/>
                <w:sz w:val="32"/>
                <w:lang w:val="en-US"/>
              </w:rPr>
              <w:t>Recommendation  ITU</w:t>
            </w:r>
            <w:r w:rsidRPr="00D12AAE">
              <w:rPr>
                <w:rFonts w:ascii="Arial" w:hAnsi="Arial" w:cs="Arial"/>
                <w:sz w:val="32"/>
                <w:lang w:val="en-US"/>
              </w:rPr>
              <w:noBreakHyphen/>
              <w:t>T  H.264.2</w:t>
            </w:r>
          </w:p>
          <w:p w14:paraId="0092AD9E" w14:textId="77777777" w:rsidR="00F43503" w:rsidRPr="00D12AAE" w:rsidRDefault="00F43503" w:rsidP="003A5D4E">
            <w:pPr>
              <w:tabs>
                <w:tab w:val="right" w:pos="9639"/>
              </w:tabs>
              <w:spacing w:before="60"/>
              <w:jc w:val="left"/>
              <w:rPr>
                <w:rFonts w:ascii="Arial" w:hAnsi="Arial" w:cs="Arial"/>
                <w:sz w:val="32"/>
                <w:lang w:val="en-US"/>
              </w:rPr>
            </w:pPr>
          </w:p>
        </w:tc>
      </w:tr>
    </w:tbl>
    <w:p w14:paraId="2C462689" w14:textId="77777777" w:rsidR="00F43503" w:rsidRDefault="00F43503" w:rsidP="00F43503">
      <w:pPr>
        <w:tabs>
          <w:tab w:val="right" w:pos="9639"/>
        </w:tabs>
        <w:spacing w:before="240"/>
        <w:jc w:val="right"/>
        <w:rPr>
          <w:rFonts w:ascii="Arial" w:hAnsi="Arial"/>
          <w:sz w:val="18"/>
          <w:lang w:val="en-US"/>
        </w:rPr>
      </w:pPr>
      <w:r>
        <w:rPr>
          <w:rFonts w:ascii="Arial" w:hAnsi="Arial"/>
          <w:noProof/>
          <w:sz w:val="18"/>
          <w:lang w:val="en-US" w:eastAsia="zh-CN"/>
        </w:rPr>
        <w:drawing>
          <wp:inline distT="0" distB="0" distL="0" distR="0" wp14:anchorId="681E48A5" wp14:editId="6CD5E164">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12"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14:paraId="1A411580" w14:textId="77777777" w:rsidR="00F43503" w:rsidRDefault="00F43503" w:rsidP="00F43503">
      <w:pPr>
        <w:spacing w:before="80"/>
        <w:jc w:val="center"/>
        <w:rPr>
          <w:lang w:val="en-US"/>
        </w:rPr>
      </w:pPr>
      <w:r>
        <w:rPr>
          <w:lang w:val="en-US"/>
        </w:rPr>
        <w:br w:type="page"/>
      </w:r>
      <w:bookmarkStart w:id="6" w:name="c2tope"/>
      <w:bookmarkEnd w:id="6"/>
      <w:r>
        <w:rPr>
          <w:lang w:val="en-US"/>
        </w:rPr>
        <w:lastRenderedPageBreak/>
        <w:t>ITU-T H-SERIES RECOMMENDATIONS</w:t>
      </w:r>
    </w:p>
    <w:p w14:paraId="4DE2826A" w14:textId="77777777" w:rsidR="00F43503" w:rsidRDefault="00F43503" w:rsidP="00F43503">
      <w:pPr>
        <w:spacing w:before="80" w:after="80"/>
        <w:jc w:val="center"/>
        <w:rPr>
          <w:b/>
          <w:lang w:val="en-US"/>
        </w:rPr>
      </w:pPr>
      <w:r>
        <w:rPr>
          <w:b/>
          <w:lang w:val="en-US"/>
        </w:rPr>
        <w:t>AUDIOVISUAL AND MULTIMEDIA SYSTEMS</w:t>
      </w:r>
    </w:p>
    <w:tbl>
      <w:tblPr>
        <w:tblStyle w:val="TableGrid"/>
        <w:tblW w:w="9945" w:type="dxa"/>
        <w:tblInd w:w="108" w:type="dxa"/>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8211"/>
        <w:gridCol w:w="1734"/>
      </w:tblGrid>
      <w:tr w:rsidR="00F43503" w14:paraId="254030E6" w14:textId="77777777" w:rsidTr="003A5D4E">
        <w:tc>
          <w:tcPr>
            <w:tcW w:w="8050" w:type="dxa"/>
            <w:shd w:val="clear" w:color="auto" w:fill="auto"/>
          </w:tcPr>
          <w:p w14:paraId="05B1F377" w14:textId="77777777" w:rsidR="00F43503" w:rsidRDefault="00F43503" w:rsidP="003A5D4E">
            <w:pPr>
              <w:spacing w:before="30" w:after="30" w:line="190" w:lineRule="exact"/>
              <w:jc w:val="left"/>
              <w:rPr>
                <w:lang w:val="en-US"/>
              </w:rPr>
            </w:pPr>
          </w:p>
        </w:tc>
        <w:tc>
          <w:tcPr>
            <w:tcW w:w="1700" w:type="dxa"/>
            <w:shd w:val="clear" w:color="auto" w:fill="auto"/>
          </w:tcPr>
          <w:p w14:paraId="16D5DB06" w14:textId="77777777" w:rsidR="00F43503" w:rsidRDefault="00F43503" w:rsidP="003A5D4E">
            <w:pPr>
              <w:spacing w:before="30" w:after="30" w:line="190" w:lineRule="exact"/>
              <w:jc w:val="left"/>
              <w:rPr>
                <w:lang w:val="en-US"/>
              </w:rPr>
            </w:pPr>
          </w:p>
        </w:tc>
      </w:tr>
      <w:tr w:rsidR="00F43503" w14:paraId="7D73BD2F" w14:textId="77777777" w:rsidTr="003A5D4E">
        <w:tc>
          <w:tcPr>
            <w:tcW w:w="8050" w:type="dxa"/>
            <w:tcBorders>
              <w:bottom w:val="nil"/>
            </w:tcBorders>
            <w:shd w:val="clear" w:color="auto" w:fill="auto"/>
          </w:tcPr>
          <w:p w14:paraId="2AA0B87B" w14:textId="77777777" w:rsidR="00F43503" w:rsidRDefault="00F43503" w:rsidP="003A5D4E">
            <w:pPr>
              <w:spacing w:before="30" w:after="30" w:line="190" w:lineRule="exact"/>
              <w:ind w:left="113"/>
              <w:jc w:val="left"/>
              <w:rPr>
                <w:lang w:val="en-US"/>
              </w:rPr>
            </w:pPr>
            <w:r>
              <w:rPr>
                <w:lang w:val="en-US"/>
              </w:rPr>
              <w:t>CHARACTERISTICS OF VISUAL TELEPHONE SYSTEMS</w:t>
            </w:r>
          </w:p>
        </w:tc>
        <w:tc>
          <w:tcPr>
            <w:tcW w:w="1700" w:type="dxa"/>
            <w:tcBorders>
              <w:bottom w:val="nil"/>
            </w:tcBorders>
            <w:shd w:val="clear" w:color="auto" w:fill="auto"/>
          </w:tcPr>
          <w:p w14:paraId="72D200C0" w14:textId="77777777" w:rsidR="00F43503" w:rsidRDefault="00F43503" w:rsidP="003A5D4E">
            <w:pPr>
              <w:spacing w:before="30" w:after="30" w:line="190" w:lineRule="exact"/>
              <w:jc w:val="left"/>
              <w:rPr>
                <w:lang w:val="en-US"/>
              </w:rPr>
            </w:pPr>
            <w:r>
              <w:rPr>
                <w:lang w:val="en-US"/>
              </w:rPr>
              <w:t>H.100–H.199</w:t>
            </w:r>
          </w:p>
        </w:tc>
      </w:tr>
      <w:tr w:rsidR="00F43503" w:rsidRPr="00D12AAE" w14:paraId="2EE1C54C" w14:textId="77777777" w:rsidTr="003A5D4E">
        <w:tc>
          <w:tcPr>
            <w:tcW w:w="8050" w:type="dxa"/>
            <w:tcBorders>
              <w:top w:val="nil"/>
              <w:bottom w:val="nil"/>
            </w:tcBorders>
            <w:shd w:val="clear" w:color="auto" w:fill="auto"/>
          </w:tcPr>
          <w:p w14:paraId="5C2DA298" w14:textId="77777777" w:rsidR="00F43503" w:rsidRPr="00D12AAE" w:rsidRDefault="00F43503" w:rsidP="003A5D4E">
            <w:pPr>
              <w:spacing w:before="30" w:after="30" w:line="190" w:lineRule="exact"/>
              <w:ind w:left="113"/>
              <w:jc w:val="left"/>
              <w:rPr>
                <w:lang w:val="en-US"/>
              </w:rPr>
            </w:pPr>
            <w:r w:rsidRPr="00D12AAE">
              <w:rPr>
                <w:lang w:val="en-US"/>
              </w:rPr>
              <w:t>INFRASTRUCTURE OF AUDIOVISUAL SERVICES</w:t>
            </w:r>
          </w:p>
        </w:tc>
        <w:tc>
          <w:tcPr>
            <w:tcW w:w="1700" w:type="dxa"/>
            <w:tcBorders>
              <w:top w:val="nil"/>
              <w:bottom w:val="nil"/>
            </w:tcBorders>
            <w:shd w:val="clear" w:color="auto" w:fill="auto"/>
          </w:tcPr>
          <w:p w14:paraId="5DC3780F" w14:textId="77777777" w:rsidR="00F43503" w:rsidRPr="00D12AAE" w:rsidRDefault="00F43503" w:rsidP="003A5D4E">
            <w:pPr>
              <w:spacing w:before="30" w:after="30" w:line="190" w:lineRule="exact"/>
              <w:jc w:val="left"/>
              <w:rPr>
                <w:lang w:val="en-US"/>
              </w:rPr>
            </w:pPr>
          </w:p>
        </w:tc>
      </w:tr>
      <w:tr w:rsidR="00F43503" w14:paraId="1BAD2830" w14:textId="77777777" w:rsidTr="003A5D4E">
        <w:tc>
          <w:tcPr>
            <w:tcW w:w="8050" w:type="dxa"/>
            <w:tcBorders>
              <w:top w:val="nil"/>
              <w:bottom w:val="nil"/>
            </w:tcBorders>
            <w:shd w:val="clear" w:color="auto" w:fill="auto"/>
          </w:tcPr>
          <w:p w14:paraId="265AB307" w14:textId="77777777" w:rsidR="00F43503" w:rsidRDefault="00F43503" w:rsidP="003A5D4E">
            <w:pPr>
              <w:spacing w:before="30" w:after="30" w:line="190" w:lineRule="exact"/>
              <w:ind w:left="283"/>
              <w:jc w:val="left"/>
              <w:rPr>
                <w:lang w:val="en-US"/>
              </w:rPr>
            </w:pPr>
            <w:r>
              <w:rPr>
                <w:lang w:val="en-US"/>
              </w:rPr>
              <w:t>General</w:t>
            </w:r>
          </w:p>
        </w:tc>
        <w:tc>
          <w:tcPr>
            <w:tcW w:w="1700" w:type="dxa"/>
            <w:tcBorders>
              <w:top w:val="nil"/>
              <w:bottom w:val="nil"/>
            </w:tcBorders>
            <w:shd w:val="clear" w:color="auto" w:fill="auto"/>
          </w:tcPr>
          <w:p w14:paraId="0092D2C9" w14:textId="77777777" w:rsidR="00F43503" w:rsidRDefault="00F43503" w:rsidP="003A5D4E">
            <w:pPr>
              <w:spacing w:before="30" w:after="30" w:line="190" w:lineRule="exact"/>
              <w:jc w:val="left"/>
              <w:rPr>
                <w:lang w:val="en-US"/>
              </w:rPr>
            </w:pPr>
            <w:r>
              <w:rPr>
                <w:lang w:val="en-US"/>
              </w:rPr>
              <w:t>H.200–H.219</w:t>
            </w:r>
          </w:p>
        </w:tc>
      </w:tr>
      <w:tr w:rsidR="00F43503" w14:paraId="13B91DE7" w14:textId="77777777" w:rsidTr="003A5D4E">
        <w:tc>
          <w:tcPr>
            <w:tcW w:w="8050" w:type="dxa"/>
            <w:tcBorders>
              <w:top w:val="nil"/>
              <w:bottom w:val="nil"/>
            </w:tcBorders>
            <w:shd w:val="clear" w:color="auto" w:fill="auto"/>
          </w:tcPr>
          <w:p w14:paraId="5CEB71A2" w14:textId="77777777" w:rsidR="00F43503" w:rsidRDefault="00F43503" w:rsidP="003A5D4E">
            <w:pPr>
              <w:spacing w:before="30" w:after="30" w:line="190" w:lineRule="exact"/>
              <w:ind w:left="283"/>
              <w:jc w:val="left"/>
              <w:rPr>
                <w:lang w:val="en-US"/>
              </w:rPr>
            </w:pPr>
            <w:r>
              <w:rPr>
                <w:lang w:val="en-US"/>
              </w:rPr>
              <w:t>Transmission multiplexing and synchronization</w:t>
            </w:r>
          </w:p>
        </w:tc>
        <w:tc>
          <w:tcPr>
            <w:tcW w:w="1700" w:type="dxa"/>
            <w:tcBorders>
              <w:top w:val="nil"/>
              <w:bottom w:val="nil"/>
            </w:tcBorders>
            <w:shd w:val="clear" w:color="auto" w:fill="auto"/>
          </w:tcPr>
          <w:p w14:paraId="4F734208" w14:textId="77777777" w:rsidR="00F43503" w:rsidRDefault="00F43503" w:rsidP="003A5D4E">
            <w:pPr>
              <w:spacing w:before="30" w:after="30" w:line="190" w:lineRule="exact"/>
              <w:jc w:val="left"/>
              <w:rPr>
                <w:lang w:val="en-US"/>
              </w:rPr>
            </w:pPr>
            <w:r>
              <w:rPr>
                <w:lang w:val="en-US"/>
              </w:rPr>
              <w:t>H.220–H.229</w:t>
            </w:r>
          </w:p>
        </w:tc>
      </w:tr>
      <w:tr w:rsidR="00F43503" w14:paraId="449963FC" w14:textId="77777777" w:rsidTr="003A5D4E">
        <w:tc>
          <w:tcPr>
            <w:tcW w:w="8050" w:type="dxa"/>
            <w:tcBorders>
              <w:top w:val="nil"/>
              <w:bottom w:val="nil"/>
            </w:tcBorders>
            <w:shd w:val="clear" w:color="auto" w:fill="auto"/>
          </w:tcPr>
          <w:p w14:paraId="3FBCD719" w14:textId="77777777" w:rsidR="00F43503" w:rsidRDefault="00F43503" w:rsidP="003A5D4E">
            <w:pPr>
              <w:spacing w:before="30" w:after="30" w:line="190" w:lineRule="exact"/>
              <w:ind w:left="283"/>
              <w:jc w:val="left"/>
              <w:rPr>
                <w:lang w:val="en-US"/>
              </w:rPr>
            </w:pPr>
            <w:r>
              <w:rPr>
                <w:lang w:val="en-US"/>
              </w:rPr>
              <w:t>Systems aspects</w:t>
            </w:r>
          </w:p>
        </w:tc>
        <w:tc>
          <w:tcPr>
            <w:tcW w:w="1700" w:type="dxa"/>
            <w:tcBorders>
              <w:top w:val="nil"/>
              <w:bottom w:val="nil"/>
            </w:tcBorders>
            <w:shd w:val="clear" w:color="auto" w:fill="auto"/>
          </w:tcPr>
          <w:p w14:paraId="4A94AC0E" w14:textId="77777777" w:rsidR="00F43503" w:rsidRDefault="00F43503" w:rsidP="003A5D4E">
            <w:pPr>
              <w:spacing w:before="30" w:after="30" w:line="190" w:lineRule="exact"/>
              <w:jc w:val="left"/>
              <w:rPr>
                <w:lang w:val="en-US"/>
              </w:rPr>
            </w:pPr>
            <w:r>
              <w:rPr>
                <w:lang w:val="en-US"/>
              </w:rPr>
              <w:t>H.230–H.239</w:t>
            </w:r>
          </w:p>
        </w:tc>
      </w:tr>
      <w:tr w:rsidR="00F43503" w14:paraId="33A6D0A0" w14:textId="77777777" w:rsidTr="003A5D4E">
        <w:tc>
          <w:tcPr>
            <w:tcW w:w="8050" w:type="dxa"/>
            <w:tcBorders>
              <w:top w:val="nil"/>
              <w:bottom w:val="nil"/>
            </w:tcBorders>
            <w:shd w:val="clear" w:color="auto" w:fill="auto"/>
          </w:tcPr>
          <w:p w14:paraId="4B9D9EA7" w14:textId="77777777" w:rsidR="00F43503" w:rsidRDefault="00F43503" w:rsidP="003A5D4E">
            <w:pPr>
              <w:spacing w:before="30" w:after="30" w:line="190" w:lineRule="exact"/>
              <w:ind w:left="283"/>
              <w:jc w:val="left"/>
              <w:rPr>
                <w:lang w:val="en-US"/>
              </w:rPr>
            </w:pPr>
            <w:r>
              <w:rPr>
                <w:lang w:val="en-US"/>
              </w:rPr>
              <w:t>Communication procedures</w:t>
            </w:r>
          </w:p>
        </w:tc>
        <w:tc>
          <w:tcPr>
            <w:tcW w:w="1700" w:type="dxa"/>
            <w:tcBorders>
              <w:top w:val="nil"/>
              <w:bottom w:val="nil"/>
            </w:tcBorders>
            <w:shd w:val="clear" w:color="auto" w:fill="auto"/>
          </w:tcPr>
          <w:p w14:paraId="78DC39EA" w14:textId="77777777" w:rsidR="00F43503" w:rsidRDefault="00F43503" w:rsidP="003A5D4E">
            <w:pPr>
              <w:spacing w:before="30" w:after="30" w:line="190" w:lineRule="exact"/>
              <w:jc w:val="left"/>
              <w:rPr>
                <w:lang w:val="en-US"/>
              </w:rPr>
            </w:pPr>
            <w:r>
              <w:rPr>
                <w:lang w:val="en-US"/>
              </w:rPr>
              <w:t>H.240–H.259</w:t>
            </w:r>
          </w:p>
        </w:tc>
      </w:tr>
      <w:tr w:rsidR="00F43503" w:rsidRPr="00D12AAE" w14:paraId="30C7AA9F" w14:textId="77777777" w:rsidTr="003A5D4E">
        <w:tc>
          <w:tcPr>
            <w:tcW w:w="8050" w:type="dxa"/>
            <w:tcBorders>
              <w:top w:val="nil"/>
              <w:bottom w:val="nil"/>
            </w:tcBorders>
            <w:shd w:val="pct10" w:color="auto" w:fill="auto"/>
          </w:tcPr>
          <w:p w14:paraId="219E6577" w14:textId="77777777" w:rsidR="00F43503" w:rsidRPr="00D12AAE" w:rsidRDefault="00F43503" w:rsidP="003A5D4E">
            <w:pPr>
              <w:spacing w:before="30" w:after="30" w:line="190" w:lineRule="exact"/>
              <w:ind w:left="283"/>
              <w:jc w:val="left"/>
              <w:rPr>
                <w:b/>
                <w:lang w:val="en-US"/>
              </w:rPr>
            </w:pPr>
            <w:r w:rsidRPr="00D12AAE">
              <w:rPr>
                <w:b/>
                <w:lang w:val="en-US"/>
              </w:rPr>
              <w:t>Coding of moving video</w:t>
            </w:r>
          </w:p>
        </w:tc>
        <w:tc>
          <w:tcPr>
            <w:tcW w:w="1700" w:type="dxa"/>
            <w:tcBorders>
              <w:top w:val="nil"/>
              <w:bottom w:val="nil"/>
            </w:tcBorders>
            <w:shd w:val="pct10" w:color="auto" w:fill="auto"/>
          </w:tcPr>
          <w:p w14:paraId="54A749D1" w14:textId="77777777" w:rsidR="00F43503" w:rsidRPr="00D12AAE" w:rsidRDefault="00F43503" w:rsidP="003A5D4E">
            <w:pPr>
              <w:spacing w:before="30" w:after="30" w:line="190" w:lineRule="exact"/>
              <w:jc w:val="left"/>
              <w:rPr>
                <w:b/>
                <w:lang w:val="en-US"/>
              </w:rPr>
            </w:pPr>
            <w:r w:rsidRPr="00D12AAE">
              <w:rPr>
                <w:b/>
                <w:lang w:val="en-US"/>
              </w:rPr>
              <w:t>H.260–H.279</w:t>
            </w:r>
          </w:p>
        </w:tc>
      </w:tr>
      <w:tr w:rsidR="00F43503" w14:paraId="1F471EE1" w14:textId="77777777" w:rsidTr="003A5D4E">
        <w:tc>
          <w:tcPr>
            <w:tcW w:w="8050" w:type="dxa"/>
            <w:tcBorders>
              <w:top w:val="nil"/>
              <w:bottom w:val="nil"/>
            </w:tcBorders>
            <w:shd w:val="clear" w:color="auto" w:fill="auto"/>
          </w:tcPr>
          <w:p w14:paraId="76E96B7A" w14:textId="77777777" w:rsidR="00F43503" w:rsidRDefault="00F43503" w:rsidP="003A5D4E">
            <w:pPr>
              <w:spacing w:before="30" w:after="30" w:line="190" w:lineRule="exact"/>
              <w:ind w:left="283"/>
              <w:jc w:val="left"/>
              <w:rPr>
                <w:lang w:val="en-US"/>
              </w:rPr>
            </w:pPr>
            <w:r>
              <w:rPr>
                <w:lang w:val="en-US"/>
              </w:rPr>
              <w:t>Related systems aspects</w:t>
            </w:r>
          </w:p>
        </w:tc>
        <w:tc>
          <w:tcPr>
            <w:tcW w:w="1700" w:type="dxa"/>
            <w:tcBorders>
              <w:top w:val="nil"/>
              <w:bottom w:val="nil"/>
            </w:tcBorders>
            <w:shd w:val="clear" w:color="auto" w:fill="auto"/>
          </w:tcPr>
          <w:p w14:paraId="73CD1FBA" w14:textId="77777777" w:rsidR="00F43503" w:rsidRDefault="00F43503" w:rsidP="003A5D4E">
            <w:pPr>
              <w:spacing w:before="30" w:after="30" w:line="190" w:lineRule="exact"/>
              <w:jc w:val="left"/>
              <w:rPr>
                <w:lang w:val="en-US"/>
              </w:rPr>
            </w:pPr>
            <w:r>
              <w:rPr>
                <w:lang w:val="en-US"/>
              </w:rPr>
              <w:t>H.280–H.299</w:t>
            </w:r>
          </w:p>
        </w:tc>
      </w:tr>
      <w:tr w:rsidR="00F43503" w14:paraId="39B3B8D1" w14:textId="77777777" w:rsidTr="003A5D4E">
        <w:tc>
          <w:tcPr>
            <w:tcW w:w="8050" w:type="dxa"/>
            <w:tcBorders>
              <w:top w:val="nil"/>
              <w:bottom w:val="nil"/>
            </w:tcBorders>
            <w:shd w:val="clear" w:color="auto" w:fill="auto"/>
          </w:tcPr>
          <w:p w14:paraId="06785E68" w14:textId="77777777" w:rsidR="00F43503" w:rsidRDefault="00F43503" w:rsidP="003A5D4E">
            <w:pPr>
              <w:spacing w:before="30" w:after="30" w:line="190" w:lineRule="exact"/>
              <w:ind w:left="283"/>
              <w:jc w:val="left"/>
              <w:rPr>
                <w:lang w:val="en-US"/>
              </w:rPr>
            </w:pPr>
            <w:r>
              <w:rPr>
                <w:lang w:val="en-US"/>
              </w:rPr>
              <w:t>Systems and terminal equipment for audiovisual services</w:t>
            </w:r>
          </w:p>
        </w:tc>
        <w:tc>
          <w:tcPr>
            <w:tcW w:w="1700" w:type="dxa"/>
            <w:tcBorders>
              <w:top w:val="nil"/>
              <w:bottom w:val="nil"/>
            </w:tcBorders>
            <w:shd w:val="clear" w:color="auto" w:fill="auto"/>
          </w:tcPr>
          <w:p w14:paraId="52CA65E4" w14:textId="77777777" w:rsidR="00F43503" w:rsidRDefault="00F43503" w:rsidP="003A5D4E">
            <w:pPr>
              <w:spacing w:before="30" w:after="30" w:line="190" w:lineRule="exact"/>
              <w:jc w:val="left"/>
              <w:rPr>
                <w:lang w:val="en-US"/>
              </w:rPr>
            </w:pPr>
            <w:r>
              <w:rPr>
                <w:lang w:val="en-US"/>
              </w:rPr>
              <w:t>H.300–H.349</w:t>
            </w:r>
          </w:p>
        </w:tc>
      </w:tr>
      <w:tr w:rsidR="00F43503" w14:paraId="27138875" w14:textId="77777777" w:rsidTr="003A5D4E">
        <w:tc>
          <w:tcPr>
            <w:tcW w:w="8050" w:type="dxa"/>
            <w:tcBorders>
              <w:top w:val="nil"/>
              <w:bottom w:val="nil"/>
            </w:tcBorders>
            <w:shd w:val="clear" w:color="auto" w:fill="auto"/>
          </w:tcPr>
          <w:p w14:paraId="3EC5ED5D" w14:textId="77777777" w:rsidR="00F43503" w:rsidRDefault="00F43503" w:rsidP="003A5D4E">
            <w:pPr>
              <w:spacing w:before="30" w:after="30" w:line="190" w:lineRule="exact"/>
              <w:ind w:left="283"/>
              <w:jc w:val="left"/>
              <w:rPr>
                <w:lang w:val="en-US"/>
              </w:rPr>
            </w:pPr>
            <w:r>
              <w:rPr>
                <w:lang w:val="en-US"/>
              </w:rPr>
              <w:t>Directory services architecture for audiovisual and multimedia services</w:t>
            </w:r>
          </w:p>
        </w:tc>
        <w:tc>
          <w:tcPr>
            <w:tcW w:w="1700" w:type="dxa"/>
            <w:tcBorders>
              <w:top w:val="nil"/>
              <w:bottom w:val="nil"/>
            </w:tcBorders>
            <w:shd w:val="clear" w:color="auto" w:fill="auto"/>
          </w:tcPr>
          <w:p w14:paraId="4A2FCE8B" w14:textId="77777777" w:rsidR="00F43503" w:rsidRDefault="00F43503" w:rsidP="003A5D4E">
            <w:pPr>
              <w:spacing w:before="30" w:after="30" w:line="190" w:lineRule="exact"/>
              <w:jc w:val="left"/>
              <w:rPr>
                <w:lang w:val="en-US"/>
              </w:rPr>
            </w:pPr>
            <w:r>
              <w:rPr>
                <w:lang w:val="en-US"/>
              </w:rPr>
              <w:t>H.350–H.359</w:t>
            </w:r>
          </w:p>
        </w:tc>
      </w:tr>
      <w:tr w:rsidR="00F43503" w14:paraId="29393C6F" w14:textId="77777777" w:rsidTr="003A5D4E">
        <w:tc>
          <w:tcPr>
            <w:tcW w:w="8050" w:type="dxa"/>
            <w:tcBorders>
              <w:top w:val="nil"/>
              <w:bottom w:val="nil"/>
            </w:tcBorders>
            <w:shd w:val="clear" w:color="auto" w:fill="auto"/>
          </w:tcPr>
          <w:p w14:paraId="3366C1CD" w14:textId="77777777" w:rsidR="00F43503" w:rsidRDefault="00F43503" w:rsidP="003A5D4E">
            <w:pPr>
              <w:spacing w:before="30" w:after="30" w:line="190" w:lineRule="exact"/>
              <w:ind w:left="283"/>
              <w:jc w:val="left"/>
              <w:rPr>
                <w:lang w:val="en-US"/>
              </w:rPr>
            </w:pPr>
            <w:r>
              <w:rPr>
                <w:lang w:val="en-US"/>
              </w:rPr>
              <w:t>Quality of service architecture for audiovisual and multimedia services</w:t>
            </w:r>
          </w:p>
        </w:tc>
        <w:tc>
          <w:tcPr>
            <w:tcW w:w="1700" w:type="dxa"/>
            <w:tcBorders>
              <w:top w:val="nil"/>
              <w:bottom w:val="nil"/>
            </w:tcBorders>
            <w:shd w:val="clear" w:color="auto" w:fill="auto"/>
          </w:tcPr>
          <w:p w14:paraId="0825B263" w14:textId="77777777" w:rsidR="00F43503" w:rsidRDefault="00F43503" w:rsidP="003A5D4E">
            <w:pPr>
              <w:spacing w:before="30" w:after="30" w:line="190" w:lineRule="exact"/>
              <w:jc w:val="left"/>
              <w:rPr>
                <w:lang w:val="en-US"/>
              </w:rPr>
            </w:pPr>
            <w:r>
              <w:rPr>
                <w:lang w:val="en-US"/>
              </w:rPr>
              <w:t>H.360–H.369</w:t>
            </w:r>
          </w:p>
        </w:tc>
      </w:tr>
      <w:tr w:rsidR="00F43503" w14:paraId="12641D24" w14:textId="77777777" w:rsidTr="003A5D4E">
        <w:tc>
          <w:tcPr>
            <w:tcW w:w="8050" w:type="dxa"/>
            <w:tcBorders>
              <w:top w:val="nil"/>
              <w:bottom w:val="nil"/>
            </w:tcBorders>
            <w:shd w:val="clear" w:color="auto" w:fill="auto"/>
          </w:tcPr>
          <w:p w14:paraId="13D03835" w14:textId="77777777" w:rsidR="00F43503" w:rsidRDefault="00F43503" w:rsidP="003A5D4E">
            <w:pPr>
              <w:spacing w:before="30" w:after="30" w:line="190" w:lineRule="exact"/>
              <w:ind w:left="283"/>
              <w:jc w:val="left"/>
              <w:rPr>
                <w:lang w:val="en-US"/>
              </w:rPr>
            </w:pPr>
            <w:r>
              <w:rPr>
                <w:lang w:val="en-US"/>
              </w:rPr>
              <w:t>Telepresence</w:t>
            </w:r>
          </w:p>
        </w:tc>
        <w:tc>
          <w:tcPr>
            <w:tcW w:w="1700" w:type="dxa"/>
            <w:tcBorders>
              <w:top w:val="nil"/>
              <w:bottom w:val="nil"/>
            </w:tcBorders>
            <w:shd w:val="clear" w:color="auto" w:fill="auto"/>
          </w:tcPr>
          <w:p w14:paraId="3609007A" w14:textId="77777777" w:rsidR="00F43503" w:rsidRDefault="00F43503" w:rsidP="003A5D4E">
            <w:pPr>
              <w:spacing w:before="30" w:after="30" w:line="190" w:lineRule="exact"/>
              <w:jc w:val="left"/>
              <w:rPr>
                <w:lang w:val="en-US"/>
              </w:rPr>
            </w:pPr>
            <w:r>
              <w:rPr>
                <w:lang w:val="en-US"/>
              </w:rPr>
              <w:t>H.420–H.429</w:t>
            </w:r>
          </w:p>
        </w:tc>
      </w:tr>
      <w:tr w:rsidR="00F43503" w14:paraId="23A3F0D1" w14:textId="77777777" w:rsidTr="003A5D4E">
        <w:tc>
          <w:tcPr>
            <w:tcW w:w="8050" w:type="dxa"/>
            <w:tcBorders>
              <w:top w:val="nil"/>
              <w:bottom w:val="nil"/>
            </w:tcBorders>
            <w:shd w:val="clear" w:color="auto" w:fill="auto"/>
          </w:tcPr>
          <w:p w14:paraId="25BEB93C" w14:textId="77777777" w:rsidR="00F43503" w:rsidRDefault="00F43503" w:rsidP="003A5D4E">
            <w:pPr>
              <w:spacing w:before="30" w:after="30" w:line="190" w:lineRule="exact"/>
              <w:ind w:left="283"/>
              <w:jc w:val="left"/>
              <w:rPr>
                <w:lang w:val="en-US"/>
              </w:rPr>
            </w:pPr>
            <w:r>
              <w:rPr>
                <w:lang w:val="en-US"/>
              </w:rPr>
              <w:t>Supplementary services for multimedia</w:t>
            </w:r>
          </w:p>
        </w:tc>
        <w:tc>
          <w:tcPr>
            <w:tcW w:w="1700" w:type="dxa"/>
            <w:tcBorders>
              <w:top w:val="nil"/>
              <w:bottom w:val="nil"/>
            </w:tcBorders>
            <w:shd w:val="clear" w:color="auto" w:fill="auto"/>
          </w:tcPr>
          <w:p w14:paraId="20D4ED65" w14:textId="77777777" w:rsidR="00F43503" w:rsidRDefault="00F43503" w:rsidP="003A5D4E">
            <w:pPr>
              <w:spacing w:before="30" w:after="30" w:line="190" w:lineRule="exact"/>
              <w:jc w:val="left"/>
              <w:rPr>
                <w:lang w:val="en-US"/>
              </w:rPr>
            </w:pPr>
            <w:r>
              <w:rPr>
                <w:lang w:val="en-US"/>
              </w:rPr>
              <w:t>H.450–H.499</w:t>
            </w:r>
          </w:p>
        </w:tc>
      </w:tr>
      <w:tr w:rsidR="00F43503" w:rsidRPr="00D12AAE" w14:paraId="083A63E8" w14:textId="77777777" w:rsidTr="003A5D4E">
        <w:tc>
          <w:tcPr>
            <w:tcW w:w="8050" w:type="dxa"/>
            <w:tcBorders>
              <w:top w:val="nil"/>
              <w:bottom w:val="nil"/>
            </w:tcBorders>
            <w:shd w:val="clear" w:color="auto" w:fill="auto"/>
          </w:tcPr>
          <w:p w14:paraId="635A5372" w14:textId="77777777" w:rsidR="00F43503" w:rsidRPr="00D12AAE" w:rsidRDefault="00F43503" w:rsidP="003A5D4E">
            <w:pPr>
              <w:spacing w:before="30" w:after="30" w:line="190" w:lineRule="exact"/>
              <w:ind w:left="113"/>
              <w:jc w:val="left"/>
              <w:rPr>
                <w:lang w:val="en-US"/>
              </w:rPr>
            </w:pPr>
            <w:r w:rsidRPr="00D12AAE">
              <w:rPr>
                <w:lang w:val="en-US"/>
              </w:rPr>
              <w:t>MOBILITY AND COLLABORATION PROCEDURES</w:t>
            </w:r>
          </w:p>
        </w:tc>
        <w:tc>
          <w:tcPr>
            <w:tcW w:w="1700" w:type="dxa"/>
            <w:tcBorders>
              <w:top w:val="nil"/>
              <w:bottom w:val="nil"/>
            </w:tcBorders>
            <w:shd w:val="clear" w:color="auto" w:fill="auto"/>
          </w:tcPr>
          <w:p w14:paraId="1B402E3C" w14:textId="77777777" w:rsidR="00F43503" w:rsidRPr="00D12AAE" w:rsidRDefault="00F43503" w:rsidP="003A5D4E">
            <w:pPr>
              <w:spacing w:before="30" w:after="30" w:line="190" w:lineRule="exact"/>
              <w:jc w:val="left"/>
              <w:rPr>
                <w:lang w:val="en-US"/>
              </w:rPr>
            </w:pPr>
          </w:p>
        </w:tc>
      </w:tr>
      <w:tr w:rsidR="00F43503" w14:paraId="7247D6D7" w14:textId="77777777" w:rsidTr="003A5D4E">
        <w:tc>
          <w:tcPr>
            <w:tcW w:w="8050" w:type="dxa"/>
            <w:tcBorders>
              <w:top w:val="nil"/>
              <w:bottom w:val="nil"/>
            </w:tcBorders>
            <w:shd w:val="clear" w:color="auto" w:fill="auto"/>
          </w:tcPr>
          <w:p w14:paraId="43175FEC" w14:textId="77777777" w:rsidR="00F43503" w:rsidRDefault="00F43503" w:rsidP="003A5D4E">
            <w:pPr>
              <w:spacing w:before="30" w:after="30" w:line="190" w:lineRule="exact"/>
              <w:ind w:left="283"/>
              <w:jc w:val="left"/>
              <w:rPr>
                <w:lang w:val="en-US"/>
              </w:rPr>
            </w:pPr>
            <w:r>
              <w:rPr>
                <w:lang w:val="en-US"/>
              </w:rPr>
              <w:t>Overview of Mobility and Collaboration, definitions, protocols and procedures</w:t>
            </w:r>
          </w:p>
        </w:tc>
        <w:tc>
          <w:tcPr>
            <w:tcW w:w="1700" w:type="dxa"/>
            <w:tcBorders>
              <w:top w:val="nil"/>
              <w:bottom w:val="nil"/>
            </w:tcBorders>
            <w:shd w:val="clear" w:color="auto" w:fill="auto"/>
          </w:tcPr>
          <w:p w14:paraId="72C7B3C1" w14:textId="77777777" w:rsidR="00F43503" w:rsidRDefault="00F43503" w:rsidP="003A5D4E">
            <w:pPr>
              <w:spacing w:before="30" w:after="30" w:line="190" w:lineRule="exact"/>
              <w:jc w:val="left"/>
              <w:rPr>
                <w:lang w:val="en-US"/>
              </w:rPr>
            </w:pPr>
            <w:r>
              <w:rPr>
                <w:lang w:val="en-US"/>
              </w:rPr>
              <w:t>H.500–H.509</w:t>
            </w:r>
          </w:p>
        </w:tc>
      </w:tr>
      <w:tr w:rsidR="00F43503" w14:paraId="287180E5" w14:textId="77777777" w:rsidTr="003A5D4E">
        <w:tc>
          <w:tcPr>
            <w:tcW w:w="8050" w:type="dxa"/>
            <w:tcBorders>
              <w:top w:val="nil"/>
              <w:bottom w:val="nil"/>
            </w:tcBorders>
            <w:shd w:val="clear" w:color="auto" w:fill="auto"/>
          </w:tcPr>
          <w:p w14:paraId="4909ED51" w14:textId="77777777" w:rsidR="00F43503" w:rsidRDefault="00F43503" w:rsidP="003A5D4E">
            <w:pPr>
              <w:spacing w:before="30" w:after="30" w:line="190" w:lineRule="exact"/>
              <w:ind w:left="283"/>
              <w:jc w:val="left"/>
              <w:rPr>
                <w:lang w:val="en-US"/>
              </w:rPr>
            </w:pPr>
            <w:r>
              <w:rPr>
                <w:lang w:val="en-US"/>
              </w:rPr>
              <w:t>Mobility for H-Series multimedia systems and services</w:t>
            </w:r>
          </w:p>
        </w:tc>
        <w:tc>
          <w:tcPr>
            <w:tcW w:w="1700" w:type="dxa"/>
            <w:tcBorders>
              <w:top w:val="nil"/>
              <w:bottom w:val="nil"/>
            </w:tcBorders>
            <w:shd w:val="clear" w:color="auto" w:fill="auto"/>
          </w:tcPr>
          <w:p w14:paraId="1CE215F8" w14:textId="77777777" w:rsidR="00F43503" w:rsidRDefault="00F43503" w:rsidP="003A5D4E">
            <w:pPr>
              <w:spacing w:before="30" w:after="30" w:line="190" w:lineRule="exact"/>
              <w:jc w:val="left"/>
              <w:rPr>
                <w:lang w:val="en-US"/>
              </w:rPr>
            </w:pPr>
            <w:r>
              <w:rPr>
                <w:lang w:val="en-US"/>
              </w:rPr>
              <w:t>H.510–H.519</w:t>
            </w:r>
          </w:p>
        </w:tc>
      </w:tr>
      <w:tr w:rsidR="00F43503" w14:paraId="5BDA7ABC" w14:textId="77777777" w:rsidTr="003A5D4E">
        <w:tc>
          <w:tcPr>
            <w:tcW w:w="8050" w:type="dxa"/>
            <w:tcBorders>
              <w:top w:val="nil"/>
              <w:bottom w:val="nil"/>
            </w:tcBorders>
            <w:shd w:val="clear" w:color="auto" w:fill="auto"/>
          </w:tcPr>
          <w:p w14:paraId="256A94B4" w14:textId="77777777" w:rsidR="00F43503" w:rsidRDefault="00F43503" w:rsidP="003A5D4E">
            <w:pPr>
              <w:spacing w:before="30" w:after="30" w:line="190" w:lineRule="exact"/>
              <w:ind w:left="283"/>
              <w:jc w:val="left"/>
              <w:rPr>
                <w:lang w:val="en-US"/>
              </w:rPr>
            </w:pPr>
            <w:r>
              <w:rPr>
                <w:lang w:val="en-US"/>
              </w:rPr>
              <w:t>Mobile multimedia collaboration applications and services</w:t>
            </w:r>
          </w:p>
        </w:tc>
        <w:tc>
          <w:tcPr>
            <w:tcW w:w="1700" w:type="dxa"/>
            <w:tcBorders>
              <w:top w:val="nil"/>
              <w:bottom w:val="nil"/>
            </w:tcBorders>
            <w:shd w:val="clear" w:color="auto" w:fill="auto"/>
          </w:tcPr>
          <w:p w14:paraId="04D78A1F" w14:textId="77777777" w:rsidR="00F43503" w:rsidRDefault="00F43503" w:rsidP="003A5D4E">
            <w:pPr>
              <w:spacing w:before="30" w:after="30" w:line="190" w:lineRule="exact"/>
              <w:jc w:val="left"/>
              <w:rPr>
                <w:lang w:val="en-US"/>
              </w:rPr>
            </w:pPr>
            <w:r>
              <w:rPr>
                <w:lang w:val="en-US"/>
              </w:rPr>
              <w:t>H.520–H.529</w:t>
            </w:r>
          </w:p>
        </w:tc>
      </w:tr>
      <w:tr w:rsidR="00F43503" w14:paraId="571C494A" w14:textId="77777777" w:rsidTr="003A5D4E">
        <w:tc>
          <w:tcPr>
            <w:tcW w:w="8050" w:type="dxa"/>
            <w:tcBorders>
              <w:top w:val="nil"/>
              <w:bottom w:val="nil"/>
            </w:tcBorders>
            <w:shd w:val="clear" w:color="auto" w:fill="auto"/>
          </w:tcPr>
          <w:p w14:paraId="67A37654" w14:textId="77777777" w:rsidR="00F43503" w:rsidRDefault="00F43503" w:rsidP="003A5D4E">
            <w:pPr>
              <w:spacing w:before="30" w:after="30" w:line="190" w:lineRule="exact"/>
              <w:ind w:left="283"/>
              <w:jc w:val="left"/>
              <w:rPr>
                <w:lang w:val="en-US"/>
              </w:rPr>
            </w:pPr>
            <w:r>
              <w:rPr>
                <w:lang w:val="en-US"/>
              </w:rPr>
              <w:t>Security for mobile multimedia systems and services</w:t>
            </w:r>
          </w:p>
        </w:tc>
        <w:tc>
          <w:tcPr>
            <w:tcW w:w="1700" w:type="dxa"/>
            <w:tcBorders>
              <w:top w:val="nil"/>
              <w:bottom w:val="nil"/>
            </w:tcBorders>
            <w:shd w:val="clear" w:color="auto" w:fill="auto"/>
          </w:tcPr>
          <w:p w14:paraId="04FF7446" w14:textId="77777777" w:rsidR="00F43503" w:rsidRDefault="00F43503" w:rsidP="003A5D4E">
            <w:pPr>
              <w:spacing w:before="30" w:after="30" w:line="190" w:lineRule="exact"/>
              <w:jc w:val="left"/>
              <w:rPr>
                <w:lang w:val="en-US"/>
              </w:rPr>
            </w:pPr>
            <w:r>
              <w:rPr>
                <w:lang w:val="en-US"/>
              </w:rPr>
              <w:t>H.530–H.539</w:t>
            </w:r>
          </w:p>
        </w:tc>
      </w:tr>
      <w:tr w:rsidR="00F43503" w14:paraId="081394DB" w14:textId="77777777" w:rsidTr="003A5D4E">
        <w:tc>
          <w:tcPr>
            <w:tcW w:w="8050" w:type="dxa"/>
            <w:tcBorders>
              <w:top w:val="nil"/>
              <w:bottom w:val="nil"/>
            </w:tcBorders>
            <w:shd w:val="clear" w:color="auto" w:fill="auto"/>
          </w:tcPr>
          <w:p w14:paraId="73348DFF" w14:textId="77777777" w:rsidR="00F43503" w:rsidRDefault="00F43503" w:rsidP="003A5D4E">
            <w:pPr>
              <w:spacing w:before="30" w:after="30" w:line="190" w:lineRule="exact"/>
              <w:ind w:left="283"/>
              <w:jc w:val="left"/>
              <w:rPr>
                <w:lang w:val="en-US"/>
              </w:rPr>
            </w:pPr>
            <w:r>
              <w:rPr>
                <w:lang w:val="en-US"/>
              </w:rPr>
              <w:t>Security for mobile multimedia collaboration applications and services</w:t>
            </w:r>
          </w:p>
        </w:tc>
        <w:tc>
          <w:tcPr>
            <w:tcW w:w="1700" w:type="dxa"/>
            <w:tcBorders>
              <w:top w:val="nil"/>
              <w:bottom w:val="nil"/>
            </w:tcBorders>
            <w:shd w:val="clear" w:color="auto" w:fill="auto"/>
          </w:tcPr>
          <w:p w14:paraId="423861FA" w14:textId="77777777" w:rsidR="00F43503" w:rsidRDefault="00F43503" w:rsidP="003A5D4E">
            <w:pPr>
              <w:spacing w:before="30" w:after="30" w:line="190" w:lineRule="exact"/>
              <w:jc w:val="left"/>
              <w:rPr>
                <w:lang w:val="en-US"/>
              </w:rPr>
            </w:pPr>
            <w:r>
              <w:rPr>
                <w:lang w:val="en-US"/>
              </w:rPr>
              <w:t>H.540–H.549</w:t>
            </w:r>
          </w:p>
        </w:tc>
      </w:tr>
      <w:tr w:rsidR="00F43503" w14:paraId="30241B71" w14:textId="77777777" w:rsidTr="003A5D4E">
        <w:tc>
          <w:tcPr>
            <w:tcW w:w="8050" w:type="dxa"/>
            <w:tcBorders>
              <w:top w:val="nil"/>
              <w:bottom w:val="nil"/>
            </w:tcBorders>
            <w:shd w:val="clear" w:color="auto" w:fill="auto"/>
          </w:tcPr>
          <w:p w14:paraId="724251A6" w14:textId="77777777" w:rsidR="00F43503" w:rsidRDefault="00F43503" w:rsidP="003A5D4E">
            <w:pPr>
              <w:spacing w:before="30" w:after="30" w:line="190" w:lineRule="exact"/>
              <w:ind w:left="283"/>
              <w:jc w:val="left"/>
              <w:rPr>
                <w:lang w:val="en-US"/>
              </w:rPr>
            </w:pPr>
            <w:r>
              <w:rPr>
                <w:lang w:val="en-US"/>
              </w:rPr>
              <w:t>Mobility interworking procedures</w:t>
            </w:r>
          </w:p>
        </w:tc>
        <w:tc>
          <w:tcPr>
            <w:tcW w:w="1700" w:type="dxa"/>
            <w:tcBorders>
              <w:top w:val="nil"/>
              <w:bottom w:val="nil"/>
            </w:tcBorders>
            <w:shd w:val="clear" w:color="auto" w:fill="auto"/>
          </w:tcPr>
          <w:p w14:paraId="75434111" w14:textId="77777777" w:rsidR="00F43503" w:rsidRDefault="00F43503" w:rsidP="003A5D4E">
            <w:pPr>
              <w:spacing w:before="30" w:after="30" w:line="190" w:lineRule="exact"/>
              <w:jc w:val="left"/>
              <w:rPr>
                <w:lang w:val="en-US"/>
              </w:rPr>
            </w:pPr>
            <w:r>
              <w:rPr>
                <w:lang w:val="en-US"/>
              </w:rPr>
              <w:t>H.550–H.559</w:t>
            </w:r>
          </w:p>
        </w:tc>
      </w:tr>
      <w:tr w:rsidR="00F43503" w14:paraId="36FCF6AC" w14:textId="77777777" w:rsidTr="003A5D4E">
        <w:tc>
          <w:tcPr>
            <w:tcW w:w="8050" w:type="dxa"/>
            <w:tcBorders>
              <w:top w:val="nil"/>
              <w:bottom w:val="nil"/>
            </w:tcBorders>
            <w:shd w:val="clear" w:color="auto" w:fill="auto"/>
          </w:tcPr>
          <w:p w14:paraId="743D9809" w14:textId="77777777" w:rsidR="00F43503" w:rsidRDefault="00F43503" w:rsidP="003A5D4E">
            <w:pPr>
              <w:spacing w:before="30" w:after="30" w:line="190" w:lineRule="exact"/>
              <w:ind w:left="283"/>
              <w:jc w:val="left"/>
              <w:rPr>
                <w:lang w:val="en-US"/>
              </w:rPr>
            </w:pPr>
            <w:r>
              <w:rPr>
                <w:lang w:val="en-US"/>
              </w:rPr>
              <w:t>Mobile multimedia collaboration inter-working procedures</w:t>
            </w:r>
          </w:p>
        </w:tc>
        <w:tc>
          <w:tcPr>
            <w:tcW w:w="1700" w:type="dxa"/>
            <w:tcBorders>
              <w:top w:val="nil"/>
              <w:bottom w:val="nil"/>
            </w:tcBorders>
            <w:shd w:val="clear" w:color="auto" w:fill="auto"/>
          </w:tcPr>
          <w:p w14:paraId="79FE973D" w14:textId="77777777" w:rsidR="00F43503" w:rsidRDefault="00F43503" w:rsidP="003A5D4E">
            <w:pPr>
              <w:spacing w:before="30" w:after="30" w:line="190" w:lineRule="exact"/>
              <w:jc w:val="left"/>
              <w:rPr>
                <w:lang w:val="en-US"/>
              </w:rPr>
            </w:pPr>
            <w:r>
              <w:rPr>
                <w:lang w:val="en-US"/>
              </w:rPr>
              <w:t>H.560–H.569</w:t>
            </w:r>
          </w:p>
        </w:tc>
      </w:tr>
      <w:tr w:rsidR="00F43503" w:rsidRPr="00D12AAE" w14:paraId="55F7F2C9" w14:textId="77777777" w:rsidTr="003A5D4E">
        <w:tc>
          <w:tcPr>
            <w:tcW w:w="8050" w:type="dxa"/>
            <w:tcBorders>
              <w:top w:val="nil"/>
              <w:bottom w:val="nil"/>
            </w:tcBorders>
            <w:shd w:val="clear" w:color="auto" w:fill="auto"/>
          </w:tcPr>
          <w:p w14:paraId="218FF389" w14:textId="77777777" w:rsidR="00F43503" w:rsidRPr="00D12AAE" w:rsidRDefault="00F43503" w:rsidP="003A5D4E">
            <w:pPr>
              <w:spacing w:before="30" w:after="30" w:line="190" w:lineRule="exact"/>
              <w:ind w:left="113"/>
              <w:jc w:val="left"/>
              <w:rPr>
                <w:lang w:val="en-US"/>
              </w:rPr>
            </w:pPr>
            <w:r w:rsidRPr="00D12AAE">
              <w:rPr>
                <w:lang w:val="en-US"/>
              </w:rPr>
              <w:t>BROADBAND, TRIPLE-PLAY AND ADVANCED MULTIMEDIA SERVICES</w:t>
            </w:r>
          </w:p>
        </w:tc>
        <w:tc>
          <w:tcPr>
            <w:tcW w:w="1700" w:type="dxa"/>
            <w:tcBorders>
              <w:top w:val="nil"/>
              <w:bottom w:val="nil"/>
            </w:tcBorders>
            <w:shd w:val="clear" w:color="auto" w:fill="auto"/>
          </w:tcPr>
          <w:p w14:paraId="2A7E9A73" w14:textId="77777777" w:rsidR="00F43503" w:rsidRPr="00D12AAE" w:rsidRDefault="00F43503" w:rsidP="003A5D4E">
            <w:pPr>
              <w:spacing w:before="30" w:after="30" w:line="190" w:lineRule="exact"/>
              <w:jc w:val="left"/>
              <w:rPr>
                <w:lang w:val="en-US"/>
              </w:rPr>
            </w:pPr>
          </w:p>
        </w:tc>
      </w:tr>
      <w:tr w:rsidR="00F43503" w14:paraId="6453B951" w14:textId="77777777" w:rsidTr="003A5D4E">
        <w:tc>
          <w:tcPr>
            <w:tcW w:w="8050" w:type="dxa"/>
            <w:tcBorders>
              <w:top w:val="nil"/>
              <w:bottom w:val="nil"/>
            </w:tcBorders>
            <w:shd w:val="clear" w:color="auto" w:fill="auto"/>
          </w:tcPr>
          <w:p w14:paraId="2429EE06" w14:textId="77777777" w:rsidR="00F43503" w:rsidRDefault="00F43503" w:rsidP="003A5D4E">
            <w:pPr>
              <w:spacing w:before="30" w:after="30" w:line="190" w:lineRule="exact"/>
              <w:ind w:left="283"/>
              <w:jc w:val="left"/>
              <w:rPr>
                <w:lang w:val="en-US"/>
              </w:rPr>
            </w:pPr>
            <w:r>
              <w:rPr>
                <w:lang w:val="en-US"/>
              </w:rPr>
              <w:t>Broadband multimedia services over VDSL</w:t>
            </w:r>
          </w:p>
        </w:tc>
        <w:tc>
          <w:tcPr>
            <w:tcW w:w="1700" w:type="dxa"/>
            <w:tcBorders>
              <w:top w:val="nil"/>
              <w:bottom w:val="nil"/>
            </w:tcBorders>
            <w:shd w:val="clear" w:color="auto" w:fill="auto"/>
          </w:tcPr>
          <w:p w14:paraId="779D3052" w14:textId="77777777" w:rsidR="00F43503" w:rsidRDefault="00F43503" w:rsidP="003A5D4E">
            <w:pPr>
              <w:spacing w:before="30" w:after="30" w:line="190" w:lineRule="exact"/>
              <w:jc w:val="left"/>
              <w:rPr>
                <w:lang w:val="en-US"/>
              </w:rPr>
            </w:pPr>
            <w:r>
              <w:rPr>
                <w:lang w:val="en-US"/>
              </w:rPr>
              <w:t>H.610–H.619</w:t>
            </w:r>
          </w:p>
        </w:tc>
      </w:tr>
      <w:tr w:rsidR="00F43503" w14:paraId="28564FAB" w14:textId="77777777" w:rsidTr="003A5D4E">
        <w:tc>
          <w:tcPr>
            <w:tcW w:w="8050" w:type="dxa"/>
            <w:tcBorders>
              <w:top w:val="nil"/>
              <w:bottom w:val="nil"/>
            </w:tcBorders>
            <w:shd w:val="clear" w:color="auto" w:fill="auto"/>
          </w:tcPr>
          <w:p w14:paraId="7AF93841" w14:textId="77777777" w:rsidR="00F43503" w:rsidRDefault="00F43503" w:rsidP="003A5D4E">
            <w:pPr>
              <w:spacing w:before="30" w:after="30" w:line="190" w:lineRule="exact"/>
              <w:ind w:left="283"/>
              <w:jc w:val="left"/>
              <w:rPr>
                <w:lang w:val="en-US"/>
              </w:rPr>
            </w:pPr>
            <w:r>
              <w:rPr>
                <w:lang w:val="en-US"/>
              </w:rPr>
              <w:t>Advanced multimedia services and applications</w:t>
            </w:r>
          </w:p>
        </w:tc>
        <w:tc>
          <w:tcPr>
            <w:tcW w:w="1700" w:type="dxa"/>
            <w:tcBorders>
              <w:top w:val="nil"/>
              <w:bottom w:val="nil"/>
            </w:tcBorders>
            <w:shd w:val="clear" w:color="auto" w:fill="auto"/>
          </w:tcPr>
          <w:p w14:paraId="45F02207" w14:textId="77777777" w:rsidR="00F43503" w:rsidRDefault="00F43503" w:rsidP="003A5D4E">
            <w:pPr>
              <w:spacing w:before="30" w:after="30" w:line="190" w:lineRule="exact"/>
              <w:jc w:val="left"/>
              <w:rPr>
                <w:lang w:val="en-US"/>
              </w:rPr>
            </w:pPr>
            <w:r>
              <w:rPr>
                <w:lang w:val="en-US"/>
              </w:rPr>
              <w:t>H.620–H.629</w:t>
            </w:r>
          </w:p>
        </w:tc>
      </w:tr>
      <w:tr w:rsidR="00F43503" w14:paraId="4BBEF6E1" w14:textId="77777777" w:rsidTr="003A5D4E">
        <w:tc>
          <w:tcPr>
            <w:tcW w:w="8050" w:type="dxa"/>
            <w:tcBorders>
              <w:top w:val="nil"/>
              <w:bottom w:val="nil"/>
            </w:tcBorders>
            <w:shd w:val="clear" w:color="auto" w:fill="auto"/>
          </w:tcPr>
          <w:p w14:paraId="123B26E5" w14:textId="77777777" w:rsidR="00F43503" w:rsidRDefault="00F43503" w:rsidP="003A5D4E">
            <w:pPr>
              <w:spacing w:before="30" w:after="30" w:line="190" w:lineRule="exact"/>
              <w:ind w:left="283"/>
              <w:jc w:val="left"/>
              <w:rPr>
                <w:lang w:val="en-US"/>
              </w:rPr>
            </w:pPr>
            <w:r>
              <w:rPr>
                <w:lang w:val="en-US"/>
              </w:rPr>
              <w:t xml:space="preserve">Ubiquitous sensor network applications and Internet of Things </w:t>
            </w:r>
          </w:p>
        </w:tc>
        <w:tc>
          <w:tcPr>
            <w:tcW w:w="1700" w:type="dxa"/>
            <w:tcBorders>
              <w:top w:val="nil"/>
              <w:bottom w:val="nil"/>
            </w:tcBorders>
            <w:shd w:val="clear" w:color="auto" w:fill="auto"/>
          </w:tcPr>
          <w:p w14:paraId="024FD585" w14:textId="77777777" w:rsidR="00F43503" w:rsidRDefault="00F43503" w:rsidP="003A5D4E">
            <w:pPr>
              <w:spacing w:before="30" w:after="30" w:line="190" w:lineRule="exact"/>
              <w:jc w:val="left"/>
              <w:rPr>
                <w:lang w:val="en-US"/>
              </w:rPr>
            </w:pPr>
            <w:r>
              <w:rPr>
                <w:lang w:val="en-US"/>
              </w:rPr>
              <w:t>H.640–H.649</w:t>
            </w:r>
          </w:p>
        </w:tc>
      </w:tr>
      <w:tr w:rsidR="00F43503" w:rsidRPr="00D12AAE" w14:paraId="537489B2" w14:textId="77777777" w:rsidTr="003A5D4E">
        <w:tc>
          <w:tcPr>
            <w:tcW w:w="8050" w:type="dxa"/>
            <w:tcBorders>
              <w:top w:val="nil"/>
              <w:bottom w:val="nil"/>
            </w:tcBorders>
            <w:shd w:val="clear" w:color="auto" w:fill="auto"/>
          </w:tcPr>
          <w:p w14:paraId="7811EBFB" w14:textId="77777777" w:rsidR="00F43503" w:rsidRPr="00D12AAE" w:rsidRDefault="00F43503" w:rsidP="003A5D4E">
            <w:pPr>
              <w:spacing w:before="30" w:after="30" w:line="190" w:lineRule="exact"/>
              <w:ind w:left="113"/>
              <w:jc w:val="left"/>
              <w:rPr>
                <w:lang w:val="en-US"/>
              </w:rPr>
            </w:pPr>
            <w:r w:rsidRPr="00D12AAE">
              <w:rPr>
                <w:lang w:val="en-US"/>
              </w:rPr>
              <w:t>IPTV MULTIMEDIA SERVICES AND APPLICATIONS FOR IPTV</w:t>
            </w:r>
          </w:p>
        </w:tc>
        <w:tc>
          <w:tcPr>
            <w:tcW w:w="1700" w:type="dxa"/>
            <w:tcBorders>
              <w:top w:val="nil"/>
              <w:bottom w:val="nil"/>
            </w:tcBorders>
            <w:shd w:val="clear" w:color="auto" w:fill="auto"/>
          </w:tcPr>
          <w:p w14:paraId="6296EFA5" w14:textId="77777777" w:rsidR="00F43503" w:rsidRPr="00D12AAE" w:rsidRDefault="00F43503" w:rsidP="003A5D4E">
            <w:pPr>
              <w:spacing w:before="30" w:after="30" w:line="190" w:lineRule="exact"/>
              <w:jc w:val="left"/>
              <w:rPr>
                <w:lang w:val="en-US"/>
              </w:rPr>
            </w:pPr>
          </w:p>
        </w:tc>
      </w:tr>
      <w:tr w:rsidR="00F43503" w14:paraId="7F817BFE" w14:textId="77777777" w:rsidTr="003A5D4E">
        <w:tc>
          <w:tcPr>
            <w:tcW w:w="8050" w:type="dxa"/>
            <w:tcBorders>
              <w:top w:val="nil"/>
              <w:bottom w:val="nil"/>
            </w:tcBorders>
            <w:shd w:val="clear" w:color="auto" w:fill="auto"/>
          </w:tcPr>
          <w:p w14:paraId="38D35C10" w14:textId="77777777" w:rsidR="00F43503" w:rsidRDefault="00F43503" w:rsidP="003A5D4E">
            <w:pPr>
              <w:spacing w:before="30" w:after="30" w:line="190" w:lineRule="exact"/>
              <w:ind w:left="283"/>
              <w:jc w:val="left"/>
              <w:rPr>
                <w:lang w:val="en-US"/>
              </w:rPr>
            </w:pPr>
            <w:r>
              <w:rPr>
                <w:lang w:val="en-US"/>
              </w:rPr>
              <w:t>General aspects</w:t>
            </w:r>
          </w:p>
        </w:tc>
        <w:tc>
          <w:tcPr>
            <w:tcW w:w="1700" w:type="dxa"/>
            <w:tcBorders>
              <w:top w:val="nil"/>
              <w:bottom w:val="nil"/>
            </w:tcBorders>
            <w:shd w:val="clear" w:color="auto" w:fill="auto"/>
          </w:tcPr>
          <w:p w14:paraId="1F7FA8F5" w14:textId="77777777" w:rsidR="00F43503" w:rsidRDefault="00F43503" w:rsidP="003A5D4E">
            <w:pPr>
              <w:spacing w:before="30" w:after="30" w:line="190" w:lineRule="exact"/>
              <w:jc w:val="left"/>
              <w:rPr>
                <w:lang w:val="en-US"/>
              </w:rPr>
            </w:pPr>
            <w:r>
              <w:rPr>
                <w:lang w:val="en-US"/>
              </w:rPr>
              <w:t>H.700–H.719</w:t>
            </w:r>
          </w:p>
        </w:tc>
      </w:tr>
      <w:tr w:rsidR="00F43503" w14:paraId="376439A0" w14:textId="77777777" w:rsidTr="003A5D4E">
        <w:tc>
          <w:tcPr>
            <w:tcW w:w="8050" w:type="dxa"/>
            <w:tcBorders>
              <w:top w:val="nil"/>
              <w:bottom w:val="nil"/>
            </w:tcBorders>
            <w:shd w:val="clear" w:color="auto" w:fill="auto"/>
          </w:tcPr>
          <w:p w14:paraId="257EB9EF" w14:textId="77777777" w:rsidR="00F43503" w:rsidRDefault="00F43503" w:rsidP="003A5D4E">
            <w:pPr>
              <w:spacing w:before="30" w:after="30" w:line="190" w:lineRule="exact"/>
              <w:ind w:left="283"/>
              <w:jc w:val="left"/>
              <w:rPr>
                <w:lang w:val="en-US"/>
              </w:rPr>
            </w:pPr>
            <w:r>
              <w:rPr>
                <w:lang w:val="en-US"/>
              </w:rPr>
              <w:t>IPTV terminal devices</w:t>
            </w:r>
          </w:p>
        </w:tc>
        <w:tc>
          <w:tcPr>
            <w:tcW w:w="1700" w:type="dxa"/>
            <w:tcBorders>
              <w:top w:val="nil"/>
              <w:bottom w:val="nil"/>
            </w:tcBorders>
            <w:shd w:val="clear" w:color="auto" w:fill="auto"/>
          </w:tcPr>
          <w:p w14:paraId="09AFC6A4" w14:textId="77777777" w:rsidR="00F43503" w:rsidRDefault="00F43503" w:rsidP="003A5D4E">
            <w:pPr>
              <w:spacing w:before="30" w:after="30" w:line="190" w:lineRule="exact"/>
              <w:jc w:val="left"/>
              <w:rPr>
                <w:lang w:val="en-US"/>
              </w:rPr>
            </w:pPr>
            <w:r>
              <w:rPr>
                <w:lang w:val="en-US"/>
              </w:rPr>
              <w:t>H.720–H.729</w:t>
            </w:r>
          </w:p>
        </w:tc>
      </w:tr>
      <w:tr w:rsidR="00F43503" w14:paraId="604E513E" w14:textId="77777777" w:rsidTr="003A5D4E">
        <w:tc>
          <w:tcPr>
            <w:tcW w:w="8050" w:type="dxa"/>
            <w:tcBorders>
              <w:top w:val="nil"/>
              <w:bottom w:val="nil"/>
            </w:tcBorders>
            <w:shd w:val="clear" w:color="auto" w:fill="auto"/>
          </w:tcPr>
          <w:p w14:paraId="1B0383DF" w14:textId="77777777" w:rsidR="00F43503" w:rsidRDefault="00F43503" w:rsidP="003A5D4E">
            <w:pPr>
              <w:spacing w:before="30" w:after="30" w:line="190" w:lineRule="exact"/>
              <w:ind w:left="283"/>
              <w:jc w:val="left"/>
              <w:rPr>
                <w:lang w:val="en-US"/>
              </w:rPr>
            </w:pPr>
            <w:r>
              <w:rPr>
                <w:lang w:val="en-US"/>
              </w:rPr>
              <w:t>IPTV middleware</w:t>
            </w:r>
          </w:p>
        </w:tc>
        <w:tc>
          <w:tcPr>
            <w:tcW w:w="1700" w:type="dxa"/>
            <w:tcBorders>
              <w:top w:val="nil"/>
              <w:bottom w:val="nil"/>
            </w:tcBorders>
            <w:shd w:val="clear" w:color="auto" w:fill="auto"/>
          </w:tcPr>
          <w:p w14:paraId="70E6C632" w14:textId="77777777" w:rsidR="00F43503" w:rsidRDefault="00F43503" w:rsidP="003A5D4E">
            <w:pPr>
              <w:spacing w:before="30" w:after="30" w:line="190" w:lineRule="exact"/>
              <w:jc w:val="left"/>
              <w:rPr>
                <w:lang w:val="en-US"/>
              </w:rPr>
            </w:pPr>
            <w:r>
              <w:rPr>
                <w:lang w:val="en-US"/>
              </w:rPr>
              <w:t>H.730–H.739</w:t>
            </w:r>
          </w:p>
        </w:tc>
      </w:tr>
      <w:tr w:rsidR="00F43503" w14:paraId="7A35C9EC" w14:textId="77777777" w:rsidTr="003A5D4E">
        <w:tc>
          <w:tcPr>
            <w:tcW w:w="8050" w:type="dxa"/>
            <w:tcBorders>
              <w:top w:val="nil"/>
              <w:bottom w:val="nil"/>
            </w:tcBorders>
            <w:shd w:val="clear" w:color="auto" w:fill="auto"/>
          </w:tcPr>
          <w:p w14:paraId="378F92B6" w14:textId="77777777" w:rsidR="00F43503" w:rsidRDefault="00F43503" w:rsidP="003A5D4E">
            <w:pPr>
              <w:spacing w:before="30" w:after="30" w:line="190" w:lineRule="exact"/>
              <w:ind w:left="283"/>
              <w:jc w:val="left"/>
              <w:rPr>
                <w:lang w:val="en-US"/>
              </w:rPr>
            </w:pPr>
            <w:r>
              <w:rPr>
                <w:lang w:val="en-US"/>
              </w:rPr>
              <w:t>IPTV application event handling</w:t>
            </w:r>
          </w:p>
        </w:tc>
        <w:tc>
          <w:tcPr>
            <w:tcW w:w="1700" w:type="dxa"/>
            <w:tcBorders>
              <w:top w:val="nil"/>
              <w:bottom w:val="nil"/>
            </w:tcBorders>
            <w:shd w:val="clear" w:color="auto" w:fill="auto"/>
          </w:tcPr>
          <w:p w14:paraId="19FC2C22" w14:textId="77777777" w:rsidR="00F43503" w:rsidRDefault="00F43503" w:rsidP="003A5D4E">
            <w:pPr>
              <w:spacing w:before="30" w:after="30" w:line="190" w:lineRule="exact"/>
              <w:jc w:val="left"/>
              <w:rPr>
                <w:lang w:val="en-US"/>
              </w:rPr>
            </w:pPr>
            <w:r>
              <w:rPr>
                <w:lang w:val="en-US"/>
              </w:rPr>
              <w:t>H.740–H.749</w:t>
            </w:r>
          </w:p>
        </w:tc>
      </w:tr>
      <w:tr w:rsidR="00F43503" w14:paraId="3D72483C" w14:textId="77777777" w:rsidTr="003A5D4E">
        <w:tc>
          <w:tcPr>
            <w:tcW w:w="8050" w:type="dxa"/>
            <w:tcBorders>
              <w:top w:val="nil"/>
              <w:bottom w:val="nil"/>
            </w:tcBorders>
            <w:shd w:val="clear" w:color="auto" w:fill="auto"/>
          </w:tcPr>
          <w:p w14:paraId="7C905E10" w14:textId="77777777" w:rsidR="00F43503" w:rsidRDefault="00F43503" w:rsidP="003A5D4E">
            <w:pPr>
              <w:spacing w:before="30" w:after="30" w:line="190" w:lineRule="exact"/>
              <w:ind w:left="283"/>
              <w:jc w:val="left"/>
              <w:rPr>
                <w:lang w:val="en-US"/>
              </w:rPr>
            </w:pPr>
            <w:r>
              <w:rPr>
                <w:lang w:val="en-US"/>
              </w:rPr>
              <w:t>IPTV metadata</w:t>
            </w:r>
          </w:p>
        </w:tc>
        <w:tc>
          <w:tcPr>
            <w:tcW w:w="1700" w:type="dxa"/>
            <w:tcBorders>
              <w:top w:val="nil"/>
              <w:bottom w:val="nil"/>
            </w:tcBorders>
            <w:shd w:val="clear" w:color="auto" w:fill="auto"/>
          </w:tcPr>
          <w:p w14:paraId="49758B6A" w14:textId="77777777" w:rsidR="00F43503" w:rsidRDefault="00F43503" w:rsidP="003A5D4E">
            <w:pPr>
              <w:spacing w:before="30" w:after="30" w:line="190" w:lineRule="exact"/>
              <w:jc w:val="left"/>
              <w:rPr>
                <w:lang w:val="en-US"/>
              </w:rPr>
            </w:pPr>
            <w:r>
              <w:rPr>
                <w:lang w:val="en-US"/>
              </w:rPr>
              <w:t>H.750–H.759</w:t>
            </w:r>
          </w:p>
        </w:tc>
      </w:tr>
      <w:tr w:rsidR="00F43503" w14:paraId="1566CF38" w14:textId="77777777" w:rsidTr="003A5D4E">
        <w:tc>
          <w:tcPr>
            <w:tcW w:w="8050" w:type="dxa"/>
            <w:tcBorders>
              <w:top w:val="nil"/>
              <w:bottom w:val="nil"/>
            </w:tcBorders>
            <w:shd w:val="clear" w:color="auto" w:fill="auto"/>
          </w:tcPr>
          <w:p w14:paraId="644A00C2" w14:textId="77777777" w:rsidR="00F43503" w:rsidRDefault="00F43503" w:rsidP="003A5D4E">
            <w:pPr>
              <w:spacing w:before="30" w:after="30" w:line="190" w:lineRule="exact"/>
              <w:ind w:left="283"/>
              <w:jc w:val="left"/>
              <w:rPr>
                <w:lang w:val="en-US"/>
              </w:rPr>
            </w:pPr>
            <w:r>
              <w:rPr>
                <w:lang w:val="en-US"/>
              </w:rPr>
              <w:t>IPTV multimedia application frameworks</w:t>
            </w:r>
          </w:p>
        </w:tc>
        <w:tc>
          <w:tcPr>
            <w:tcW w:w="1700" w:type="dxa"/>
            <w:tcBorders>
              <w:top w:val="nil"/>
              <w:bottom w:val="nil"/>
            </w:tcBorders>
            <w:shd w:val="clear" w:color="auto" w:fill="auto"/>
          </w:tcPr>
          <w:p w14:paraId="060BFFF3" w14:textId="77777777" w:rsidR="00F43503" w:rsidRDefault="00F43503" w:rsidP="003A5D4E">
            <w:pPr>
              <w:spacing w:before="30" w:after="30" w:line="190" w:lineRule="exact"/>
              <w:jc w:val="left"/>
              <w:rPr>
                <w:lang w:val="en-US"/>
              </w:rPr>
            </w:pPr>
            <w:r>
              <w:rPr>
                <w:lang w:val="en-US"/>
              </w:rPr>
              <w:t>H.760–H.769</w:t>
            </w:r>
          </w:p>
        </w:tc>
      </w:tr>
      <w:tr w:rsidR="00F43503" w14:paraId="6F613E80" w14:textId="77777777" w:rsidTr="003A5D4E">
        <w:tc>
          <w:tcPr>
            <w:tcW w:w="8050" w:type="dxa"/>
            <w:tcBorders>
              <w:top w:val="nil"/>
              <w:bottom w:val="nil"/>
            </w:tcBorders>
            <w:shd w:val="clear" w:color="auto" w:fill="auto"/>
          </w:tcPr>
          <w:p w14:paraId="242844D4" w14:textId="77777777" w:rsidR="00F43503" w:rsidRDefault="00F43503" w:rsidP="003A5D4E">
            <w:pPr>
              <w:spacing w:before="30" w:after="30" w:line="190" w:lineRule="exact"/>
              <w:ind w:left="283"/>
              <w:jc w:val="left"/>
              <w:rPr>
                <w:lang w:val="en-US"/>
              </w:rPr>
            </w:pPr>
            <w:r>
              <w:rPr>
                <w:lang w:val="en-US"/>
              </w:rPr>
              <w:t>IPTV service discovery up to consumption</w:t>
            </w:r>
          </w:p>
        </w:tc>
        <w:tc>
          <w:tcPr>
            <w:tcW w:w="1700" w:type="dxa"/>
            <w:tcBorders>
              <w:top w:val="nil"/>
              <w:bottom w:val="nil"/>
            </w:tcBorders>
            <w:shd w:val="clear" w:color="auto" w:fill="auto"/>
          </w:tcPr>
          <w:p w14:paraId="37E5364F" w14:textId="77777777" w:rsidR="00F43503" w:rsidRDefault="00F43503" w:rsidP="003A5D4E">
            <w:pPr>
              <w:spacing w:before="30" w:after="30" w:line="190" w:lineRule="exact"/>
              <w:jc w:val="left"/>
              <w:rPr>
                <w:lang w:val="en-US"/>
              </w:rPr>
            </w:pPr>
            <w:r>
              <w:rPr>
                <w:lang w:val="en-US"/>
              </w:rPr>
              <w:t>H.770–H.779</w:t>
            </w:r>
          </w:p>
        </w:tc>
      </w:tr>
      <w:tr w:rsidR="00F43503" w14:paraId="7A6288E7" w14:textId="77777777" w:rsidTr="003A5D4E">
        <w:tc>
          <w:tcPr>
            <w:tcW w:w="8050" w:type="dxa"/>
            <w:tcBorders>
              <w:top w:val="nil"/>
              <w:bottom w:val="nil"/>
            </w:tcBorders>
            <w:shd w:val="clear" w:color="auto" w:fill="auto"/>
          </w:tcPr>
          <w:p w14:paraId="00A7B17C" w14:textId="77777777" w:rsidR="00F43503" w:rsidRDefault="00F43503" w:rsidP="003A5D4E">
            <w:pPr>
              <w:spacing w:before="30" w:after="30" w:line="190" w:lineRule="exact"/>
              <w:ind w:left="283"/>
              <w:jc w:val="left"/>
              <w:rPr>
                <w:lang w:val="en-US"/>
              </w:rPr>
            </w:pPr>
            <w:r>
              <w:rPr>
                <w:lang w:val="en-US"/>
              </w:rPr>
              <w:t>Digital Signage</w:t>
            </w:r>
          </w:p>
        </w:tc>
        <w:tc>
          <w:tcPr>
            <w:tcW w:w="1700" w:type="dxa"/>
            <w:tcBorders>
              <w:top w:val="nil"/>
              <w:bottom w:val="nil"/>
            </w:tcBorders>
            <w:shd w:val="clear" w:color="auto" w:fill="auto"/>
          </w:tcPr>
          <w:p w14:paraId="3C5094A0" w14:textId="77777777" w:rsidR="00F43503" w:rsidRDefault="00F43503" w:rsidP="003A5D4E">
            <w:pPr>
              <w:spacing w:before="30" w:after="30" w:line="190" w:lineRule="exact"/>
              <w:jc w:val="left"/>
              <w:rPr>
                <w:lang w:val="en-US"/>
              </w:rPr>
            </w:pPr>
            <w:r>
              <w:rPr>
                <w:lang w:val="en-US"/>
              </w:rPr>
              <w:t>H.780–H.789</w:t>
            </w:r>
          </w:p>
        </w:tc>
      </w:tr>
      <w:tr w:rsidR="00F43503" w:rsidRPr="00D12AAE" w14:paraId="66983BAE" w14:textId="77777777" w:rsidTr="003A5D4E">
        <w:tc>
          <w:tcPr>
            <w:tcW w:w="8050" w:type="dxa"/>
            <w:tcBorders>
              <w:top w:val="nil"/>
              <w:bottom w:val="nil"/>
            </w:tcBorders>
            <w:shd w:val="clear" w:color="auto" w:fill="auto"/>
          </w:tcPr>
          <w:p w14:paraId="312AF5DD" w14:textId="77777777" w:rsidR="00F43503" w:rsidRPr="00D12AAE" w:rsidRDefault="00F43503" w:rsidP="003A5D4E">
            <w:pPr>
              <w:spacing w:before="30" w:after="30" w:line="190" w:lineRule="exact"/>
              <w:ind w:left="113"/>
              <w:jc w:val="left"/>
              <w:rPr>
                <w:lang w:val="en-US"/>
              </w:rPr>
            </w:pPr>
            <w:r w:rsidRPr="00D12AAE">
              <w:rPr>
                <w:lang w:val="en-US"/>
              </w:rPr>
              <w:t>E-HEALTH MULTIMEDIA SERVICES AND APPLICATIONS</w:t>
            </w:r>
          </w:p>
        </w:tc>
        <w:tc>
          <w:tcPr>
            <w:tcW w:w="1700" w:type="dxa"/>
            <w:tcBorders>
              <w:top w:val="nil"/>
              <w:bottom w:val="nil"/>
            </w:tcBorders>
            <w:shd w:val="clear" w:color="auto" w:fill="auto"/>
          </w:tcPr>
          <w:p w14:paraId="5826E125" w14:textId="77777777" w:rsidR="00F43503" w:rsidRPr="00D12AAE" w:rsidRDefault="00F43503" w:rsidP="003A5D4E">
            <w:pPr>
              <w:spacing w:before="30" w:after="30" w:line="190" w:lineRule="exact"/>
              <w:jc w:val="left"/>
              <w:rPr>
                <w:lang w:val="en-US"/>
              </w:rPr>
            </w:pPr>
          </w:p>
        </w:tc>
      </w:tr>
      <w:tr w:rsidR="00F43503" w14:paraId="31545BBF" w14:textId="77777777" w:rsidTr="003A5D4E">
        <w:tc>
          <w:tcPr>
            <w:tcW w:w="8050" w:type="dxa"/>
            <w:tcBorders>
              <w:top w:val="nil"/>
              <w:bottom w:val="nil"/>
            </w:tcBorders>
            <w:shd w:val="clear" w:color="auto" w:fill="auto"/>
          </w:tcPr>
          <w:p w14:paraId="793669FC" w14:textId="77777777" w:rsidR="00F43503" w:rsidRDefault="00F43503" w:rsidP="003A5D4E">
            <w:pPr>
              <w:spacing w:before="30" w:after="30" w:line="190" w:lineRule="exact"/>
              <w:ind w:left="283"/>
              <w:jc w:val="left"/>
              <w:rPr>
                <w:lang w:val="en-US"/>
              </w:rPr>
            </w:pPr>
            <w:r>
              <w:rPr>
                <w:lang w:val="en-US"/>
              </w:rPr>
              <w:t>Personal health systems</w:t>
            </w:r>
          </w:p>
        </w:tc>
        <w:tc>
          <w:tcPr>
            <w:tcW w:w="1700" w:type="dxa"/>
            <w:tcBorders>
              <w:top w:val="nil"/>
              <w:bottom w:val="nil"/>
            </w:tcBorders>
            <w:shd w:val="clear" w:color="auto" w:fill="auto"/>
          </w:tcPr>
          <w:p w14:paraId="378CD857" w14:textId="77777777" w:rsidR="00F43503" w:rsidRDefault="00F43503" w:rsidP="003A5D4E">
            <w:pPr>
              <w:spacing w:before="30" w:after="30" w:line="190" w:lineRule="exact"/>
              <w:jc w:val="left"/>
              <w:rPr>
                <w:lang w:val="en-US"/>
              </w:rPr>
            </w:pPr>
            <w:r>
              <w:rPr>
                <w:lang w:val="en-US"/>
              </w:rPr>
              <w:t>H.810–H.819</w:t>
            </w:r>
          </w:p>
        </w:tc>
      </w:tr>
      <w:tr w:rsidR="00F43503" w14:paraId="786B55A2" w14:textId="77777777" w:rsidTr="003A5D4E">
        <w:tc>
          <w:tcPr>
            <w:tcW w:w="8050" w:type="dxa"/>
            <w:tcBorders>
              <w:top w:val="nil"/>
              <w:bottom w:val="nil"/>
            </w:tcBorders>
            <w:shd w:val="clear" w:color="auto" w:fill="auto"/>
          </w:tcPr>
          <w:p w14:paraId="0C507592" w14:textId="77777777" w:rsidR="00F43503" w:rsidRDefault="00F43503" w:rsidP="003A5D4E">
            <w:pPr>
              <w:spacing w:before="30" w:after="30" w:line="190" w:lineRule="exact"/>
              <w:ind w:left="283"/>
              <w:jc w:val="left"/>
              <w:rPr>
                <w:lang w:val="en-US"/>
              </w:rPr>
            </w:pPr>
            <w:r>
              <w:rPr>
                <w:lang w:val="en-US"/>
              </w:rPr>
              <w:t>Interoperability compliance testing of personal health systems (HRN, PAN, LAN, TAN and WAN)</w:t>
            </w:r>
          </w:p>
        </w:tc>
        <w:tc>
          <w:tcPr>
            <w:tcW w:w="1700" w:type="dxa"/>
            <w:tcBorders>
              <w:top w:val="nil"/>
              <w:bottom w:val="nil"/>
            </w:tcBorders>
            <w:shd w:val="clear" w:color="auto" w:fill="auto"/>
          </w:tcPr>
          <w:p w14:paraId="05BB2AF3" w14:textId="77777777" w:rsidR="00F43503" w:rsidRDefault="00F43503" w:rsidP="003A5D4E">
            <w:pPr>
              <w:spacing w:before="30" w:after="30" w:line="190" w:lineRule="exact"/>
              <w:jc w:val="left"/>
              <w:rPr>
                <w:lang w:val="en-US"/>
              </w:rPr>
            </w:pPr>
            <w:r>
              <w:rPr>
                <w:lang w:val="en-US"/>
              </w:rPr>
              <w:t>H.820–H.859</w:t>
            </w:r>
          </w:p>
        </w:tc>
      </w:tr>
      <w:tr w:rsidR="00F43503" w14:paraId="4DEC76DE" w14:textId="77777777" w:rsidTr="003A5D4E">
        <w:tc>
          <w:tcPr>
            <w:tcW w:w="8050" w:type="dxa"/>
            <w:tcBorders>
              <w:top w:val="nil"/>
              <w:bottom w:val="nil"/>
            </w:tcBorders>
            <w:shd w:val="clear" w:color="auto" w:fill="auto"/>
          </w:tcPr>
          <w:p w14:paraId="48C1323E" w14:textId="77777777" w:rsidR="00F43503" w:rsidRDefault="00F43503" w:rsidP="003A5D4E">
            <w:pPr>
              <w:spacing w:before="30" w:after="30" w:line="190" w:lineRule="exact"/>
              <w:ind w:left="283"/>
              <w:jc w:val="left"/>
              <w:rPr>
                <w:lang w:val="en-US"/>
              </w:rPr>
            </w:pPr>
            <w:r>
              <w:rPr>
                <w:lang w:val="en-US"/>
              </w:rPr>
              <w:t>Multimedia e-health data exchange services</w:t>
            </w:r>
          </w:p>
        </w:tc>
        <w:tc>
          <w:tcPr>
            <w:tcW w:w="1700" w:type="dxa"/>
            <w:tcBorders>
              <w:top w:val="nil"/>
              <w:bottom w:val="nil"/>
            </w:tcBorders>
            <w:shd w:val="clear" w:color="auto" w:fill="auto"/>
          </w:tcPr>
          <w:p w14:paraId="36B1613F" w14:textId="77777777" w:rsidR="00F43503" w:rsidRDefault="00F43503" w:rsidP="003A5D4E">
            <w:pPr>
              <w:spacing w:before="30" w:after="30" w:line="190" w:lineRule="exact"/>
              <w:jc w:val="left"/>
              <w:rPr>
                <w:lang w:val="en-US"/>
              </w:rPr>
            </w:pPr>
            <w:r>
              <w:rPr>
                <w:lang w:val="en-US"/>
              </w:rPr>
              <w:t>H.860–H.869</w:t>
            </w:r>
          </w:p>
        </w:tc>
      </w:tr>
      <w:tr w:rsidR="00F43503" w14:paraId="5610B49C" w14:textId="77777777" w:rsidTr="003A5D4E">
        <w:tc>
          <w:tcPr>
            <w:tcW w:w="8050" w:type="dxa"/>
            <w:tcBorders>
              <w:top w:val="nil"/>
            </w:tcBorders>
            <w:shd w:val="clear" w:color="auto" w:fill="auto"/>
          </w:tcPr>
          <w:p w14:paraId="0398F958" w14:textId="77777777" w:rsidR="00F43503" w:rsidRDefault="00F43503" w:rsidP="003A5D4E">
            <w:pPr>
              <w:spacing w:before="30" w:after="30" w:line="190" w:lineRule="exact"/>
              <w:ind w:left="283"/>
              <w:jc w:val="left"/>
              <w:rPr>
                <w:lang w:val="en-US"/>
              </w:rPr>
            </w:pPr>
          </w:p>
        </w:tc>
        <w:tc>
          <w:tcPr>
            <w:tcW w:w="1700" w:type="dxa"/>
            <w:tcBorders>
              <w:top w:val="nil"/>
            </w:tcBorders>
            <w:shd w:val="clear" w:color="auto" w:fill="auto"/>
          </w:tcPr>
          <w:p w14:paraId="1EA25E84" w14:textId="77777777" w:rsidR="00F43503" w:rsidRDefault="00F43503" w:rsidP="003A5D4E">
            <w:pPr>
              <w:spacing w:before="30" w:after="30" w:line="190" w:lineRule="exact"/>
              <w:jc w:val="left"/>
              <w:rPr>
                <w:lang w:val="en-US"/>
              </w:rPr>
            </w:pPr>
          </w:p>
        </w:tc>
      </w:tr>
    </w:tbl>
    <w:p w14:paraId="59EDA986" w14:textId="77777777" w:rsidR="00F43503" w:rsidRPr="00D12AAE" w:rsidRDefault="00F43503" w:rsidP="00F43503">
      <w:pPr>
        <w:spacing w:before="80" w:after="80"/>
        <w:jc w:val="left"/>
        <w:rPr>
          <w:sz w:val="18"/>
          <w:lang w:val="en-US"/>
        </w:rPr>
      </w:pPr>
      <w:r>
        <w:rPr>
          <w:i/>
          <w:sz w:val="18"/>
          <w:lang w:val="en-US"/>
        </w:rPr>
        <w:t>For further details, please refer to the list of ITU-T Recommendations.</w:t>
      </w:r>
    </w:p>
    <w:p w14:paraId="0D8D6641" w14:textId="77777777" w:rsidR="00F43503" w:rsidRDefault="00F43503" w:rsidP="00F43503">
      <w:pPr>
        <w:spacing w:before="80"/>
        <w:jc w:val="left"/>
        <w:rPr>
          <w:i/>
          <w:lang w:val="en-US"/>
        </w:rPr>
      </w:pPr>
    </w:p>
    <w:p w14:paraId="049886A9" w14:textId="77777777" w:rsidR="00F43503" w:rsidRDefault="00F43503" w:rsidP="00F43503">
      <w:pPr>
        <w:jc w:val="left"/>
        <w:rPr>
          <w:lang w:val="en-US"/>
        </w:rPr>
        <w:sectPr w:rsidR="00F43503">
          <w:headerReference w:type="even" r:id="rId13"/>
          <w:headerReference w:type="default" r:id="rId14"/>
          <w:pgSz w:w="11907" w:h="16840" w:code="9"/>
          <w:pgMar w:top="1089" w:right="1089" w:bottom="284" w:left="1089" w:header="567" w:footer="284" w:gutter="0"/>
          <w:pgNumType w:start="1"/>
          <w:cols w:space="720"/>
        </w:sectPr>
      </w:pPr>
    </w:p>
    <w:tbl>
      <w:tblPr>
        <w:tblW w:w="9948" w:type="dxa"/>
        <w:tblLayout w:type="fixed"/>
        <w:tblLook w:val="0000" w:firstRow="0" w:lastRow="0" w:firstColumn="0" w:lastColumn="0" w:noHBand="0" w:noVBand="0"/>
      </w:tblPr>
      <w:tblGrid>
        <w:gridCol w:w="9948"/>
      </w:tblGrid>
      <w:tr w:rsidR="00F43503" w14:paraId="6FCB49BE" w14:textId="77777777" w:rsidTr="00C74F5C">
        <w:tc>
          <w:tcPr>
            <w:tcW w:w="9948" w:type="dxa"/>
          </w:tcPr>
          <w:p w14:paraId="6A72B9F7" w14:textId="77777777" w:rsidR="00F43503" w:rsidRPr="00D12AAE" w:rsidRDefault="00F43503" w:rsidP="00C74F5C">
            <w:pPr>
              <w:pStyle w:val="Rectitle"/>
              <w:spacing w:before="120"/>
              <w:jc w:val="left"/>
              <w:rPr>
                <w:lang w:val="en-US"/>
              </w:rPr>
            </w:pPr>
            <w:r w:rsidRPr="00D12AAE">
              <w:rPr>
                <w:lang w:val="en-US"/>
              </w:rPr>
              <w:lastRenderedPageBreak/>
              <w:t>Recommendation ITU-T H.264.2</w:t>
            </w:r>
          </w:p>
          <w:p w14:paraId="31825388" w14:textId="4E3C3083" w:rsidR="00F43503" w:rsidRPr="00D12AAE" w:rsidRDefault="00F43503" w:rsidP="00C74F5C">
            <w:pPr>
              <w:pStyle w:val="Rectitle"/>
              <w:rPr>
                <w:lang w:val="en-US"/>
              </w:rPr>
            </w:pPr>
            <w:r w:rsidRPr="00F43503">
              <w:t>Reference software for ITU-T H.264 advanced video coding</w:t>
            </w:r>
          </w:p>
        </w:tc>
      </w:tr>
      <w:tr w:rsidR="00F43503" w14:paraId="0750C6DF" w14:textId="77777777" w:rsidTr="00C74F5C">
        <w:tc>
          <w:tcPr>
            <w:tcW w:w="9948" w:type="dxa"/>
          </w:tcPr>
          <w:p w14:paraId="215CCC66" w14:textId="77777777" w:rsidR="00F43503" w:rsidRDefault="00F43503" w:rsidP="003A5D4E">
            <w:pPr>
              <w:pStyle w:val="Headingb"/>
              <w:rPr>
                <w:lang w:val="en-US"/>
              </w:rPr>
            </w:pPr>
            <w:r>
              <w:rPr>
                <w:lang w:val="en-US"/>
              </w:rPr>
              <w:t>Summary</w:t>
            </w:r>
          </w:p>
          <w:p w14:paraId="03C881D3" w14:textId="77777777" w:rsidR="00CE4726" w:rsidRPr="00CB4C0D" w:rsidRDefault="00CE4726" w:rsidP="00D95CC8">
            <w:pPr>
              <w:spacing w:before="120"/>
              <w:rPr>
                <w:lang w:eastAsia="ja-JP"/>
              </w:rPr>
            </w:pPr>
            <w:r w:rsidRPr="00CB4C0D">
              <w:t xml:space="preserve">Recommendation ITU-T H.264.2 provides accompanying reference software for </w:t>
            </w:r>
            <w:r w:rsidRPr="00CB4C0D">
              <w:rPr>
                <w:lang w:eastAsia="ja-JP"/>
              </w:rPr>
              <w:t xml:space="preserve">Rec. ITU-T H.264 | </w:t>
            </w:r>
            <w:r w:rsidRPr="00CB4C0D">
              <w:t>ISO/IEC 14496-1</w:t>
            </w:r>
            <w:r w:rsidRPr="00CB4C0D">
              <w:rPr>
                <w:lang w:eastAsia="ja-JP"/>
              </w:rPr>
              <w:t>0 as an electronic attachment. The software is an integral part of Rec. ITU-T H.264.2.</w:t>
            </w:r>
          </w:p>
          <w:p w14:paraId="3E2925EA" w14:textId="77777777" w:rsidR="00CE4726" w:rsidRPr="00CB4C0D" w:rsidRDefault="00CE4726" w:rsidP="00D95CC8">
            <w:pPr>
              <w:spacing w:before="120"/>
            </w:pPr>
            <w:r w:rsidRPr="00CB4C0D">
              <w:t>The purpose of this Recommendation is to provide the following.</w:t>
            </w:r>
          </w:p>
          <w:p w14:paraId="4BA04691" w14:textId="77777777" w:rsidR="00CE4726" w:rsidRPr="00CB4C0D" w:rsidRDefault="00CE4726" w:rsidP="00CE4726">
            <w:pPr>
              <w:pStyle w:val="enumlev1"/>
              <w:rPr>
                <w:lang w:eastAsia="ja-JP"/>
              </w:rPr>
            </w:pPr>
            <w:r w:rsidRPr="00CB4C0D">
              <w:t>•</w:t>
            </w:r>
            <w:r w:rsidRPr="00CB4C0D">
              <w:tab/>
              <w:t>Reference decoder software capable of decoding bitstreams that conform to Rec. ITU-T H.264 | ISO/IEC 14496</w:t>
            </w:r>
            <w:r w:rsidRPr="00CB4C0D">
              <w:noBreakHyphen/>
              <w:t>10 in a manner that conforms to the decoding process specified in Rec. ITU</w:t>
            </w:r>
            <w:r w:rsidRPr="00CB4C0D">
              <w:noBreakHyphen/>
              <w:t>T H.264 | ISO/IEC 14496</w:t>
            </w:r>
            <w:r w:rsidRPr="00CB4C0D">
              <w:noBreakHyphen/>
              <w:t>10.</w:t>
            </w:r>
          </w:p>
          <w:p w14:paraId="5EC00A3B" w14:textId="668A3579" w:rsidR="00CE4726" w:rsidRPr="00CB4C0D" w:rsidRDefault="00CE4726" w:rsidP="00D95CC8">
            <w:pPr>
              <w:pStyle w:val="enumlev1"/>
              <w:rPr>
                <w:lang w:eastAsia="ja-JP"/>
              </w:rPr>
            </w:pPr>
            <w:r w:rsidRPr="00CB4C0D">
              <w:t>•</w:t>
            </w:r>
            <w:r w:rsidRPr="00CB4C0D">
              <w:tab/>
              <w:t>Reference encoder software capable of producing bitstreams that conform to Rec. ITU-T H.264 |</w:t>
            </w:r>
            <w:r w:rsidR="00D95CC8">
              <w:t xml:space="preserve"> </w:t>
            </w:r>
            <w:r w:rsidRPr="00CB4C0D">
              <w:t>ISO/IEC 14496</w:t>
            </w:r>
            <w:r w:rsidRPr="00CB4C0D">
              <w:noBreakHyphen/>
              <w:t>10.</w:t>
            </w:r>
          </w:p>
          <w:p w14:paraId="0855664F" w14:textId="500B9D59" w:rsidR="00CE4726" w:rsidRPr="00CB4C0D" w:rsidRDefault="00CE4726" w:rsidP="00D95CC8">
            <w:pPr>
              <w:spacing w:before="120"/>
            </w:pPr>
            <w:r w:rsidRPr="00CB4C0D">
              <w:rPr>
                <w:lang w:eastAsia="ja-JP"/>
              </w:rPr>
              <w:t xml:space="preserve">The use of this reference software is not required for making an implementation of an encoder or decoder in conformance </w:t>
            </w:r>
            <w:r w:rsidRPr="00CB4C0D">
              <w:t>to Rec. ITU-T H.264 | ISO/IEC 14496</w:t>
            </w:r>
            <w:r w:rsidRPr="00CB4C0D">
              <w:noBreakHyphen/>
              <w:t>10. Requirements established in Rec. ITU</w:t>
            </w:r>
            <w:r w:rsidRPr="00CB4C0D">
              <w:noBreakHyphen/>
              <w:t>T H.264 |</w:t>
            </w:r>
            <w:r w:rsidR="00D95CC8">
              <w:t xml:space="preserve"> </w:t>
            </w:r>
            <w:r w:rsidRPr="00CB4C0D">
              <w:t>ISO/IEC 14496</w:t>
            </w:r>
            <w:r w:rsidRPr="00CB4C0D">
              <w:noBreakHyphen/>
              <w:t>10 take precedence over the behaviour of the reference software.</w:t>
            </w:r>
          </w:p>
          <w:p w14:paraId="4F429541" w14:textId="77777777" w:rsidR="00CE4726" w:rsidRPr="00CB4C0D" w:rsidRDefault="00CE4726" w:rsidP="00D95CC8">
            <w:pPr>
              <w:spacing w:before="120"/>
              <w:rPr>
                <w:bCs/>
              </w:rPr>
            </w:pPr>
            <w:r w:rsidRPr="00D95CC8">
              <w:t xml:space="preserve">The edition </w:t>
            </w:r>
            <w:r w:rsidRPr="00CB4C0D">
              <w:t xml:space="preserve">approved in 2009-05 </w:t>
            </w:r>
            <w:r w:rsidRPr="00D95CC8">
              <w:t xml:space="preserve">incorporated </w:t>
            </w:r>
            <w:r w:rsidRPr="00CB4C0D">
              <w:t>changes made to the reference software for Rec. ITU-T H.264 | ISO/IEC 14496-10</w:t>
            </w:r>
            <w:r w:rsidRPr="00CB4C0D">
              <w:rPr>
                <w:lang w:eastAsia="ja-JP"/>
              </w:rPr>
              <w:t xml:space="preserve"> </w:t>
            </w:r>
            <w:r w:rsidRPr="00CB4C0D">
              <w:t>advanced video coding. The changes contain improvements of encoder compression capability, bug fixes, speed and memory resource usage improvements, restructuring of the software for readability and ease of software maintenance, and the addition of support for new profiles of ITU-T H.264. The new profiles are from the set of profiles targeting professional applications that were added to Rec. ITU-T H.264 | ISO/IEC 14496-10 in 2007. No changes were made to the text of the Recommendation</w:t>
            </w:r>
            <w:r w:rsidRPr="00CB4C0D">
              <w:rPr>
                <w:bCs/>
              </w:rPr>
              <w:t>.</w:t>
            </w:r>
          </w:p>
          <w:p w14:paraId="4864AD10" w14:textId="7889A881" w:rsidR="00CE4726" w:rsidRPr="00CB4C0D" w:rsidRDefault="00CE4726" w:rsidP="00D95CC8">
            <w:pPr>
              <w:spacing w:before="120"/>
              <w:rPr>
                <w:lang w:eastAsia="ja-JP"/>
              </w:rPr>
            </w:pPr>
            <w:r w:rsidRPr="00CB4C0D">
              <w:t xml:space="preserve">The edition approved in 2010-06 contained improvements of encoder compression capability, bug fixes, speed and memory resource usage improvements, restructuring of the software for readability and ease of software maintenance. In addition, this edition includes support for the Scalable Baseline, Scalable High, Scalable High Intra, Multiview High, and Stereo High profiles. The support for the scalable profiles specified in Annex </w:t>
            </w:r>
            <w:r w:rsidR="00D95CC8">
              <w:t>G of Rec. ITU-T H.264 | ISO/IEC </w:t>
            </w:r>
            <w:r w:rsidRPr="00CB4C0D">
              <w:t>14496</w:t>
            </w:r>
            <w:r w:rsidR="00D95CC8">
              <w:noBreakHyphen/>
            </w:r>
            <w:r w:rsidRPr="00CB4C0D">
              <w:t>10 (</w:t>
            </w:r>
            <w:r w:rsidRPr="00CB4C0D">
              <w:rPr>
                <w:lang w:eastAsia="ja-JP"/>
              </w:rPr>
              <w:t>Scalable Baseline, Scalable High, and Scalable High Intra) and the support for the multiview profiles specified in Annex H of Rec. ITU-T H.264 | ISO/IEC 14496-10 (Multiview High and Stereo High) are provided in separate software solutions.</w:t>
            </w:r>
          </w:p>
          <w:p w14:paraId="59501F78" w14:textId="77777777" w:rsidR="00CE4726" w:rsidRPr="00CB4C0D" w:rsidRDefault="00CE4726" w:rsidP="00D95CC8">
            <w:pPr>
              <w:spacing w:before="120"/>
              <w:rPr>
                <w:lang w:eastAsia="ja-JP"/>
              </w:rPr>
            </w:pPr>
            <w:r w:rsidRPr="00CB4C0D">
              <w:rPr>
                <w:lang w:eastAsia="ja-JP"/>
              </w:rPr>
              <w:t>Th</w:t>
            </w:r>
            <w:r>
              <w:rPr>
                <w:lang w:eastAsia="ja-JP"/>
              </w:rPr>
              <w:t>e</w:t>
            </w:r>
            <w:r w:rsidRPr="00CB4C0D">
              <w:rPr>
                <w:lang w:eastAsia="ja-JP"/>
              </w:rPr>
              <w:t xml:space="preserve"> edition approved in 2012-01 only introduced changes to the reference software of Recommendation </w:t>
            </w:r>
            <w:r>
              <w:rPr>
                <w:lang w:eastAsia="ja-JP"/>
              </w:rPr>
              <w:t>ITU</w:t>
            </w:r>
            <w:r>
              <w:rPr>
                <w:lang w:eastAsia="ja-JP"/>
              </w:rPr>
              <w:noBreakHyphen/>
              <w:t>T </w:t>
            </w:r>
            <w:r w:rsidRPr="00CB4C0D">
              <w:rPr>
                <w:lang w:eastAsia="ja-JP"/>
              </w:rPr>
              <w:t>H.264.2 (the text is the same as of the edition approved 2010-06). The changes in the reference software improve the encoder compression capability, fix bugs, and improve speed and memory resource usage. The software was also restructured for better readability and ease of maintenance.</w:t>
            </w:r>
          </w:p>
          <w:p w14:paraId="71D42492" w14:textId="2631DF70" w:rsidR="00CE4726" w:rsidRDefault="00CE4726" w:rsidP="00D95CC8">
            <w:pPr>
              <w:spacing w:before="120"/>
              <w:rPr>
                <w:lang w:eastAsia="ja-JP"/>
              </w:rPr>
            </w:pPr>
            <w:r w:rsidRPr="00CB4C0D">
              <w:rPr>
                <w:lang w:eastAsia="ja-JP"/>
              </w:rPr>
              <w:t>Th</w:t>
            </w:r>
            <w:r>
              <w:rPr>
                <w:lang w:eastAsia="ja-JP"/>
              </w:rPr>
              <w:t>e</w:t>
            </w:r>
            <w:r w:rsidRPr="00CB4C0D">
              <w:rPr>
                <w:lang w:eastAsia="ja-JP"/>
              </w:rPr>
              <w:t xml:space="preserve"> edition approved in 20</w:t>
            </w:r>
            <w:r>
              <w:rPr>
                <w:lang w:eastAsia="ja-JP"/>
              </w:rPr>
              <w:t>14</w:t>
            </w:r>
            <w:r w:rsidRPr="00CB4C0D">
              <w:rPr>
                <w:lang w:eastAsia="ja-JP"/>
              </w:rPr>
              <w:t>-</w:t>
            </w:r>
            <w:r>
              <w:rPr>
                <w:lang w:eastAsia="ja-JP"/>
              </w:rPr>
              <w:t>07</w:t>
            </w:r>
            <w:r w:rsidRPr="00CB4C0D">
              <w:rPr>
                <w:lang w:eastAsia="ja-JP"/>
              </w:rPr>
              <w:t xml:space="preserve"> contain</w:t>
            </w:r>
            <w:r>
              <w:rPr>
                <w:lang w:eastAsia="ja-JP"/>
              </w:rPr>
              <w:t>s</w:t>
            </w:r>
            <w:r w:rsidRPr="00CB4C0D">
              <w:rPr>
                <w:lang w:eastAsia="ja-JP"/>
              </w:rPr>
              <w:t xml:space="preserve"> bug fixes</w:t>
            </w:r>
            <w:r>
              <w:rPr>
                <w:lang w:eastAsia="ja-JP"/>
              </w:rPr>
              <w:t xml:space="preserve"> for the profiles specified in Annex A of </w:t>
            </w:r>
            <w:r w:rsidRPr="00CB4C0D">
              <w:rPr>
                <w:lang w:eastAsia="ja-JP"/>
              </w:rPr>
              <w:t>Rec. ITU-T H.264 | ISO/IEC</w:t>
            </w:r>
            <w:r w:rsidR="00D95CC8">
              <w:rPr>
                <w:lang w:eastAsia="ja-JP"/>
              </w:rPr>
              <w:t> </w:t>
            </w:r>
            <w:r w:rsidRPr="00CB4C0D">
              <w:rPr>
                <w:lang w:eastAsia="ja-JP"/>
              </w:rPr>
              <w:t>14496-10. In addition, th</w:t>
            </w:r>
            <w:r>
              <w:rPr>
                <w:lang w:eastAsia="ja-JP"/>
              </w:rPr>
              <w:t>e</w:t>
            </w:r>
            <w:r w:rsidRPr="00CB4C0D">
              <w:rPr>
                <w:lang w:eastAsia="ja-JP"/>
              </w:rPr>
              <w:t xml:space="preserve"> edition includes support for the </w:t>
            </w:r>
            <w:r>
              <w:rPr>
                <w:lang w:eastAsia="ja-JP"/>
              </w:rPr>
              <w:t xml:space="preserve">MFC High </w:t>
            </w:r>
            <w:r w:rsidRPr="00CB4C0D">
              <w:rPr>
                <w:lang w:eastAsia="ja-JP"/>
              </w:rPr>
              <w:t xml:space="preserve">profile specified in Annex </w:t>
            </w:r>
            <w:r>
              <w:rPr>
                <w:lang w:eastAsia="ja-JP"/>
              </w:rPr>
              <w:t>H</w:t>
            </w:r>
            <w:r w:rsidR="00D95CC8">
              <w:rPr>
                <w:lang w:eastAsia="ja-JP"/>
              </w:rPr>
              <w:t xml:space="preserve"> of Rec. </w:t>
            </w:r>
            <w:r w:rsidRPr="00CB4C0D">
              <w:rPr>
                <w:lang w:eastAsia="ja-JP"/>
              </w:rPr>
              <w:t>ITU</w:t>
            </w:r>
            <w:r w:rsidR="00D95CC8">
              <w:rPr>
                <w:lang w:eastAsia="ja-JP"/>
              </w:rPr>
              <w:noBreakHyphen/>
            </w:r>
            <w:r w:rsidRPr="00CB4C0D">
              <w:rPr>
                <w:lang w:eastAsia="ja-JP"/>
              </w:rPr>
              <w:t>T H.264 | ISO/IEC 14496-10</w:t>
            </w:r>
            <w:r>
              <w:rPr>
                <w:lang w:eastAsia="ja-JP"/>
              </w:rPr>
              <w:t xml:space="preserve">, </w:t>
            </w:r>
            <w:r w:rsidRPr="00CB4C0D">
              <w:rPr>
                <w:lang w:eastAsia="ja-JP"/>
              </w:rPr>
              <w:t xml:space="preserve">support for the </w:t>
            </w:r>
            <w:r>
              <w:rPr>
                <w:lang w:eastAsia="ja-JP"/>
              </w:rPr>
              <w:t xml:space="preserve">Multiview Depth High </w:t>
            </w:r>
            <w:r w:rsidRPr="00CB4C0D">
              <w:rPr>
                <w:lang w:eastAsia="ja-JP"/>
              </w:rPr>
              <w:t xml:space="preserve">profile specified in Annex </w:t>
            </w:r>
            <w:r>
              <w:rPr>
                <w:lang w:eastAsia="ja-JP"/>
              </w:rPr>
              <w:t>I</w:t>
            </w:r>
            <w:r w:rsidRPr="00CB4C0D">
              <w:rPr>
                <w:lang w:eastAsia="ja-JP"/>
              </w:rPr>
              <w:t xml:space="preserve"> of Rec.</w:t>
            </w:r>
            <w:r w:rsidR="00D95CC8">
              <w:rPr>
                <w:lang w:eastAsia="ja-JP"/>
              </w:rPr>
              <w:t> </w:t>
            </w:r>
            <w:r w:rsidRPr="00CB4C0D">
              <w:rPr>
                <w:lang w:eastAsia="ja-JP"/>
              </w:rPr>
              <w:t>ITU</w:t>
            </w:r>
            <w:r w:rsidR="00D95CC8">
              <w:rPr>
                <w:lang w:eastAsia="ja-JP"/>
              </w:rPr>
              <w:noBreakHyphen/>
            </w:r>
            <w:r w:rsidRPr="00CB4C0D">
              <w:rPr>
                <w:lang w:eastAsia="ja-JP"/>
              </w:rPr>
              <w:t>T H.264 | ISO/IEC 14496-10</w:t>
            </w:r>
            <w:r>
              <w:rPr>
                <w:lang w:eastAsia="ja-JP"/>
              </w:rPr>
              <w:t>,</w:t>
            </w:r>
            <w:r w:rsidRPr="00CB4C0D">
              <w:rPr>
                <w:lang w:eastAsia="ja-JP"/>
              </w:rPr>
              <w:t xml:space="preserve"> and support for the </w:t>
            </w:r>
            <w:r>
              <w:rPr>
                <w:lang w:eastAsia="ja-JP"/>
              </w:rPr>
              <w:t xml:space="preserve">Enhanced Multiview Depth High </w:t>
            </w:r>
            <w:r w:rsidRPr="00CB4C0D">
              <w:rPr>
                <w:lang w:eastAsia="ja-JP"/>
              </w:rPr>
              <w:t>profile specified in Annex</w:t>
            </w:r>
            <w:r w:rsidR="00D95CC8">
              <w:rPr>
                <w:lang w:eastAsia="ja-JP"/>
              </w:rPr>
              <w:t> </w:t>
            </w:r>
            <w:r>
              <w:rPr>
                <w:lang w:eastAsia="ja-JP"/>
              </w:rPr>
              <w:t>J</w:t>
            </w:r>
            <w:r w:rsidRPr="00CB4C0D">
              <w:rPr>
                <w:lang w:eastAsia="ja-JP"/>
              </w:rPr>
              <w:t xml:space="preserve"> of Rec. ITU-T H.264 | ISO/IEC 14496-10</w:t>
            </w:r>
            <w:r>
              <w:rPr>
                <w:lang w:eastAsia="ja-JP"/>
              </w:rPr>
              <w:t>, which</w:t>
            </w:r>
            <w:r w:rsidRPr="00CB4C0D">
              <w:rPr>
                <w:lang w:eastAsia="ja-JP"/>
              </w:rPr>
              <w:t xml:space="preserve"> are provided in separate software </w:t>
            </w:r>
            <w:r>
              <w:rPr>
                <w:lang w:eastAsia="ja-JP"/>
              </w:rPr>
              <w:t>packages</w:t>
            </w:r>
            <w:r w:rsidRPr="00CB4C0D">
              <w:rPr>
                <w:lang w:eastAsia="ja-JP"/>
              </w:rPr>
              <w:t>.</w:t>
            </w:r>
          </w:p>
          <w:p w14:paraId="001A2D84" w14:textId="1D2E028C" w:rsidR="00F43503" w:rsidRPr="00CE4726" w:rsidRDefault="00CE4726" w:rsidP="00D95CC8">
            <w:pPr>
              <w:spacing w:before="120"/>
            </w:pPr>
            <w:r w:rsidRPr="00A1248F">
              <w:rPr>
                <w:lang w:eastAsia="ja-JP"/>
              </w:rPr>
              <w:t>This edition includes support</w:t>
            </w:r>
            <w:r w:rsidRPr="00A1248F">
              <w:t xml:space="preserve"> for the MFC Depth High profil</w:t>
            </w:r>
            <w:r>
              <w:t>e, which was included in the MFC plus Depth extension</w:t>
            </w:r>
            <w:r w:rsidRPr="00A1248F">
              <w:t xml:space="preserve"> in ITU</w:t>
            </w:r>
            <w:r w:rsidRPr="00A1248F">
              <w:noBreakHyphen/>
              <w:t>T H.264 V10. It also includes miscellaneous minor improvements and bug fixes relative to the prior approved version.</w:t>
            </w:r>
            <w:r>
              <w:t xml:space="preserve"> </w:t>
            </w:r>
            <w:r w:rsidRPr="00CB4C0D">
              <w:t>This Recommendation was developed jointly with ISO/IEC JTC 1/SC 29/WG 11 (MPEG) and corresponds to part of ISO/IEC 14496-5</w:t>
            </w:r>
            <w:r>
              <w:t xml:space="preserve">, up to and including </w:t>
            </w:r>
            <w:r w:rsidRPr="00A1248F">
              <w:t>ISO/IEC 14496-5:2001</w:t>
            </w:r>
            <w:r w:rsidR="007325AF">
              <w:t xml:space="preserve"> Amendment </w:t>
            </w:r>
            <w:r w:rsidRPr="00A1248F">
              <w:t>39</w:t>
            </w:r>
            <w:r w:rsidRPr="00CB4C0D">
              <w:t>.</w:t>
            </w:r>
          </w:p>
        </w:tc>
      </w:tr>
      <w:tr w:rsidR="00F43503" w:rsidRPr="00C74F5C" w14:paraId="1A623E75" w14:textId="77777777" w:rsidTr="00C74F5C">
        <w:tc>
          <w:tcPr>
            <w:tcW w:w="9948" w:type="dxa"/>
          </w:tcPr>
          <w:p w14:paraId="0C942835" w14:textId="77777777" w:rsidR="00F43503" w:rsidRPr="00C74F5C" w:rsidRDefault="00F43503" w:rsidP="003A5D4E">
            <w:pPr>
              <w:pStyle w:val="Headingb"/>
              <w:spacing w:after="120"/>
              <w:rPr>
                <w:lang w:val="fr-CH"/>
              </w:rPr>
            </w:pPr>
            <w:r w:rsidRPr="00C74F5C">
              <w:rPr>
                <w:lang w:val="fr-CH"/>
              </w:rPr>
              <w:t>History</w:t>
            </w:r>
          </w:p>
          <w:tbl>
            <w:tblPr>
              <w:tblW w:w="0" w:type="auto"/>
              <w:tblLayout w:type="fixed"/>
              <w:tblLook w:val="0000" w:firstRow="0" w:lastRow="0" w:firstColumn="0" w:lastColumn="0" w:noHBand="0" w:noVBand="0"/>
            </w:tblPr>
            <w:tblGrid>
              <w:gridCol w:w="746"/>
              <w:gridCol w:w="2602"/>
              <w:gridCol w:w="1056"/>
              <w:gridCol w:w="1142"/>
              <w:gridCol w:w="1878"/>
            </w:tblGrid>
            <w:tr w:rsidR="00F43503" w:rsidRPr="00C74F5C" w14:paraId="022802CF" w14:textId="77777777" w:rsidTr="003A5D4E">
              <w:tc>
                <w:tcPr>
                  <w:tcW w:w="746" w:type="dxa"/>
                  <w:shd w:val="clear" w:color="auto" w:fill="auto"/>
                  <w:vAlign w:val="center"/>
                </w:tcPr>
                <w:p w14:paraId="2AD7429C" w14:textId="77777777" w:rsidR="00F43503" w:rsidRPr="00C74F5C" w:rsidRDefault="00F43503" w:rsidP="00D95CC8">
                  <w:pPr>
                    <w:pStyle w:val="Tabletext"/>
                    <w:spacing w:after="0"/>
                    <w:jc w:val="center"/>
                    <w:rPr>
                      <w:lang w:val="fr-CH"/>
                    </w:rPr>
                  </w:pPr>
                  <w:r w:rsidRPr="00C74F5C">
                    <w:rPr>
                      <w:lang w:val="fr-CH"/>
                    </w:rPr>
                    <w:t>Edition</w:t>
                  </w:r>
                </w:p>
              </w:tc>
              <w:tc>
                <w:tcPr>
                  <w:tcW w:w="2602" w:type="dxa"/>
                  <w:shd w:val="clear" w:color="auto" w:fill="auto"/>
                  <w:vAlign w:val="center"/>
                </w:tcPr>
                <w:p w14:paraId="1F232DD8" w14:textId="77777777" w:rsidR="00F43503" w:rsidRPr="00C74F5C" w:rsidRDefault="00F43503" w:rsidP="00D95CC8">
                  <w:pPr>
                    <w:pStyle w:val="Tabletext"/>
                    <w:spacing w:after="0"/>
                    <w:rPr>
                      <w:lang w:val="fr-CH"/>
                    </w:rPr>
                  </w:pPr>
                  <w:r w:rsidRPr="00C74F5C">
                    <w:rPr>
                      <w:lang w:val="fr-CH"/>
                    </w:rPr>
                    <w:t>Recommendation</w:t>
                  </w:r>
                </w:p>
              </w:tc>
              <w:tc>
                <w:tcPr>
                  <w:tcW w:w="1056" w:type="dxa"/>
                  <w:shd w:val="clear" w:color="auto" w:fill="auto"/>
                  <w:vAlign w:val="center"/>
                </w:tcPr>
                <w:p w14:paraId="23A282C6" w14:textId="77777777" w:rsidR="00F43503" w:rsidRPr="00C74F5C" w:rsidRDefault="00F43503" w:rsidP="00D95CC8">
                  <w:pPr>
                    <w:pStyle w:val="Tabletext"/>
                    <w:spacing w:after="0"/>
                    <w:jc w:val="center"/>
                    <w:rPr>
                      <w:lang w:val="fr-CH"/>
                    </w:rPr>
                  </w:pPr>
                  <w:r w:rsidRPr="00C74F5C">
                    <w:rPr>
                      <w:lang w:val="fr-CH"/>
                    </w:rPr>
                    <w:t>Approval</w:t>
                  </w:r>
                </w:p>
              </w:tc>
              <w:tc>
                <w:tcPr>
                  <w:tcW w:w="1142" w:type="dxa"/>
                  <w:vAlign w:val="center"/>
                </w:tcPr>
                <w:p w14:paraId="2C7FAE76" w14:textId="77777777" w:rsidR="00F43503" w:rsidRPr="00C74F5C" w:rsidRDefault="00F43503" w:rsidP="00D95CC8">
                  <w:pPr>
                    <w:pStyle w:val="Tabletext"/>
                    <w:spacing w:after="0"/>
                    <w:jc w:val="center"/>
                    <w:rPr>
                      <w:lang w:val="fr-CH"/>
                    </w:rPr>
                  </w:pPr>
                  <w:r w:rsidRPr="00C74F5C">
                    <w:rPr>
                      <w:lang w:val="fr-CH"/>
                    </w:rPr>
                    <w:t>Study Group</w:t>
                  </w:r>
                </w:p>
              </w:tc>
              <w:tc>
                <w:tcPr>
                  <w:tcW w:w="1878" w:type="dxa"/>
                  <w:vAlign w:val="center"/>
                </w:tcPr>
                <w:p w14:paraId="3954B81D" w14:textId="77777777" w:rsidR="00F43503" w:rsidRPr="00C74F5C" w:rsidRDefault="00F43503" w:rsidP="00D95CC8">
                  <w:pPr>
                    <w:pStyle w:val="Tabletext"/>
                    <w:spacing w:after="0"/>
                    <w:jc w:val="center"/>
                    <w:rPr>
                      <w:lang w:val="fr-CH"/>
                    </w:rPr>
                  </w:pPr>
                  <w:r w:rsidRPr="00C74F5C">
                    <w:rPr>
                      <w:lang w:val="fr-CH"/>
                    </w:rPr>
                    <w:t>Unique ID</w:t>
                  </w:r>
                  <w:r w:rsidRPr="00C74F5C">
                    <w:rPr>
                      <w:rStyle w:val="FootnoteReference"/>
                      <w:lang w:val="fr-CH"/>
                    </w:rPr>
                    <w:footnoteReference w:customMarkFollows="1" w:id="1"/>
                    <w:t>*</w:t>
                  </w:r>
                </w:p>
              </w:tc>
            </w:tr>
            <w:tr w:rsidR="00F43503" w:rsidRPr="00C74F5C" w14:paraId="335E6A45" w14:textId="77777777" w:rsidTr="003A5D4E">
              <w:tc>
                <w:tcPr>
                  <w:tcW w:w="746" w:type="dxa"/>
                  <w:shd w:val="clear" w:color="auto" w:fill="auto"/>
                </w:tcPr>
                <w:p w14:paraId="5400839C" w14:textId="77777777" w:rsidR="00F43503" w:rsidRPr="00C74F5C" w:rsidRDefault="00F43503" w:rsidP="00D95CC8">
                  <w:pPr>
                    <w:pStyle w:val="Tabletext"/>
                    <w:spacing w:after="0"/>
                    <w:jc w:val="center"/>
                    <w:rPr>
                      <w:lang w:val="fr-CH"/>
                    </w:rPr>
                  </w:pPr>
                  <w:bookmarkStart w:id="7" w:name="ihistorye"/>
                  <w:bookmarkEnd w:id="7"/>
                  <w:r w:rsidRPr="00C74F5C">
                    <w:rPr>
                      <w:lang w:val="fr-CH"/>
                    </w:rPr>
                    <w:t>1.0</w:t>
                  </w:r>
                </w:p>
              </w:tc>
              <w:tc>
                <w:tcPr>
                  <w:tcW w:w="2602" w:type="dxa"/>
                  <w:shd w:val="clear" w:color="auto" w:fill="auto"/>
                </w:tcPr>
                <w:p w14:paraId="32C5CB4C" w14:textId="77777777" w:rsidR="00F43503" w:rsidRPr="00C74F5C" w:rsidRDefault="00F43503" w:rsidP="00D95CC8">
                  <w:pPr>
                    <w:pStyle w:val="Tabletext"/>
                    <w:tabs>
                      <w:tab w:val="left" w:pos="271"/>
                    </w:tabs>
                    <w:spacing w:after="0"/>
                    <w:rPr>
                      <w:lang w:val="fr-CH"/>
                    </w:rPr>
                  </w:pPr>
                  <w:r w:rsidRPr="00C74F5C">
                    <w:rPr>
                      <w:lang w:val="fr-CH"/>
                    </w:rPr>
                    <w:t>ITU-T H.264.2</w:t>
                  </w:r>
                </w:p>
              </w:tc>
              <w:tc>
                <w:tcPr>
                  <w:tcW w:w="1056" w:type="dxa"/>
                  <w:shd w:val="clear" w:color="auto" w:fill="auto"/>
                </w:tcPr>
                <w:p w14:paraId="6914E1FF" w14:textId="77777777" w:rsidR="00F43503" w:rsidRPr="00C74F5C" w:rsidRDefault="00F43503" w:rsidP="00D95CC8">
                  <w:pPr>
                    <w:pStyle w:val="Tabletext"/>
                    <w:spacing w:after="0"/>
                    <w:jc w:val="center"/>
                    <w:rPr>
                      <w:lang w:val="fr-CH"/>
                    </w:rPr>
                  </w:pPr>
                  <w:r w:rsidRPr="00C74F5C">
                    <w:rPr>
                      <w:lang w:val="fr-CH"/>
                    </w:rPr>
                    <w:t>2005-03-01</w:t>
                  </w:r>
                </w:p>
              </w:tc>
              <w:tc>
                <w:tcPr>
                  <w:tcW w:w="1142" w:type="dxa"/>
                  <w:shd w:val="clear" w:color="auto" w:fill="auto"/>
                </w:tcPr>
                <w:p w14:paraId="612EE719" w14:textId="77777777" w:rsidR="00F43503" w:rsidRPr="00C74F5C" w:rsidRDefault="00F43503" w:rsidP="00D95CC8">
                  <w:pPr>
                    <w:pStyle w:val="Tabletext"/>
                    <w:spacing w:after="0"/>
                    <w:jc w:val="center"/>
                    <w:rPr>
                      <w:lang w:val="fr-CH"/>
                    </w:rPr>
                  </w:pPr>
                  <w:r w:rsidRPr="00C74F5C">
                    <w:rPr>
                      <w:lang w:val="fr-CH"/>
                    </w:rPr>
                    <w:t>16</w:t>
                  </w:r>
                </w:p>
              </w:tc>
              <w:tc>
                <w:tcPr>
                  <w:tcW w:w="1878" w:type="dxa"/>
                  <w:shd w:val="clear" w:color="auto" w:fill="auto"/>
                </w:tcPr>
                <w:p w14:paraId="5F64A6C3" w14:textId="77777777" w:rsidR="00F43503" w:rsidRPr="00C74F5C" w:rsidRDefault="00FB10E1" w:rsidP="00D95CC8">
                  <w:pPr>
                    <w:pStyle w:val="Tabletext"/>
                    <w:spacing w:after="0"/>
                    <w:rPr>
                      <w:lang w:val="fr-CH"/>
                    </w:rPr>
                  </w:pPr>
                  <w:hyperlink r:id="rId15" w:tooltip="Click to download the respective PDF version" w:history="1">
                    <w:r w:rsidR="00F43503" w:rsidRPr="00C74F5C">
                      <w:rPr>
                        <w:rStyle w:val="Hyperlink"/>
                        <w:sz w:val="20"/>
                        <w:lang w:val="fr-CH"/>
                      </w:rPr>
                      <w:t>11.1002/1000/7826</w:t>
                    </w:r>
                  </w:hyperlink>
                </w:p>
              </w:tc>
            </w:tr>
            <w:tr w:rsidR="00F43503" w:rsidRPr="00C74F5C" w14:paraId="4B5DED02" w14:textId="77777777" w:rsidTr="003A5D4E">
              <w:tc>
                <w:tcPr>
                  <w:tcW w:w="746" w:type="dxa"/>
                  <w:shd w:val="clear" w:color="auto" w:fill="auto"/>
                </w:tcPr>
                <w:p w14:paraId="481FB454" w14:textId="77777777" w:rsidR="00F43503" w:rsidRPr="00C74F5C" w:rsidRDefault="00F43503" w:rsidP="00D95CC8">
                  <w:pPr>
                    <w:pStyle w:val="Tabletext"/>
                    <w:spacing w:after="0"/>
                    <w:jc w:val="center"/>
                    <w:rPr>
                      <w:lang w:val="fr-CH"/>
                    </w:rPr>
                  </w:pPr>
                  <w:r w:rsidRPr="00C74F5C">
                    <w:rPr>
                      <w:lang w:val="fr-CH"/>
                    </w:rPr>
                    <w:t>1.1</w:t>
                  </w:r>
                </w:p>
              </w:tc>
              <w:tc>
                <w:tcPr>
                  <w:tcW w:w="2602" w:type="dxa"/>
                  <w:shd w:val="clear" w:color="auto" w:fill="auto"/>
                </w:tcPr>
                <w:p w14:paraId="0355DD80" w14:textId="77777777" w:rsidR="00F43503" w:rsidRPr="00C74F5C" w:rsidRDefault="00F43503" w:rsidP="00D95CC8">
                  <w:pPr>
                    <w:pStyle w:val="Tabletext"/>
                    <w:tabs>
                      <w:tab w:val="left" w:pos="271"/>
                    </w:tabs>
                    <w:spacing w:after="0"/>
                    <w:rPr>
                      <w:lang w:val="fr-CH"/>
                    </w:rPr>
                  </w:pPr>
                  <w:r w:rsidRPr="00C74F5C">
                    <w:rPr>
                      <w:lang w:val="fr-CH"/>
                    </w:rPr>
                    <w:tab/>
                    <w:t>ITU-T H.264.2 (2005) Cor. 1</w:t>
                  </w:r>
                </w:p>
              </w:tc>
              <w:tc>
                <w:tcPr>
                  <w:tcW w:w="1056" w:type="dxa"/>
                  <w:shd w:val="clear" w:color="auto" w:fill="auto"/>
                </w:tcPr>
                <w:p w14:paraId="101F28F5" w14:textId="77777777" w:rsidR="00F43503" w:rsidRPr="00C74F5C" w:rsidRDefault="00F43503" w:rsidP="00D95CC8">
                  <w:pPr>
                    <w:pStyle w:val="Tabletext"/>
                    <w:spacing w:after="0"/>
                    <w:jc w:val="center"/>
                    <w:rPr>
                      <w:lang w:val="fr-CH"/>
                    </w:rPr>
                  </w:pPr>
                  <w:r w:rsidRPr="00C74F5C">
                    <w:rPr>
                      <w:lang w:val="fr-CH"/>
                    </w:rPr>
                    <w:t>2005-10-22</w:t>
                  </w:r>
                </w:p>
              </w:tc>
              <w:tc>
                <w:tcPr>
                  <w:tcW w:w="1142" w:type="dxa"/>
                  <w:shd w:val="clear" w:color="auto" w:fill="auto"/>
                </w:tcPr>
                <w:p w14:paraId="1672EDFD" w14:textId="77777777" w:rsidR="00F43503" w:rsidRPr="00C74F5C" w:rsidRDefault="00F43503" w:rsidP="00D95CC8">
                  <w:pPr>
                    <w:pStyle w:val="Tabletext"/>
                    <w:spacing w:after="0"/>
                    <w:jc w:val="center"/>
                    <w:rPr>
                      <w:lang w:val="fr-CH"/>
                    </w:rPr>
                  </w:pPr>
                  <w:r w:rsidRPr="00C74F5C">
                    <w:rPr>
                      <w:lang w:val="fr-CH"/>
                    </w:rPr>
                    <w:t>16</w:t>
                  </w:r>
                </w:p>
              </w:tc>
              <w:tc>
                <w:tcPr>
                  <w:tcW w:w="1878" w:type="dxa"/>
                  <w:shd w:val="clear" w:color="auto" w:fill="auto"/>
                </w:tcPr>
                <w:p w14:paraId="5220B21D" w14:textId="77777777" w:rsidR="00F43503" w:rsidRPr="00C74F5C" w:rsidRDefault="00FB10E1" w:rsidP="00D95CC8">
                  <w:pPr>
                    <w:pStyle w:val="Tabletext"/>
                    <w:spacing w:after="0"/>
                    <w:rPr>
                      <w:lang w:val="fr-CH"/>
                    </w:rPr>
                  </w:pPr>
                  <w:hyperlink r:id="rId16" w:tooltip="Click to download the respective PDF version" w:history="1">
                    <w:r w:rsidR="00F43503" w:rsidRPr="00C74F5C">
                      <w:rPr>
                        <w:rStyle w:val="Hyperlink"/>
                        <w:sz w:val="20"/>
                        <w:lang w:val="fr-CH"/>
                      </w:rPr>
                      <w:t>11.1002/1000/8574</w:t>
                    </w:r>
                  </w:hyperlink>
                </w:p>
              </w:tc>
            </w:tr>
            <w:tr w:rsidR="00F43503" w:rsidRPr="00C74F5C" w14:paraId="0836801E" w14:textId="77777777" w:rsidTr="003A5D4E">
              <w:tc>
                <w:tcPr>
                  <w:tcW w:w="746" w:type="dxa"/>
                  <w:shd w:val="clear" w:color="auto" w:fill="auto"/>
                </w:tcPr>
                <w:p w14:paraId="6D5A43D6" w14:textId="77777777" w:rsidR="00F43503" w:rsidRPr="00C74F5C" w:rsidRDefault="00F43503" w:rsidP="00D95CC8">
                  <w:pPr>
                    <w:pStyle w:val="Tabletext"/>
                    <w:spacing w:after="0"/>
                    <w:jc w:val="center"/>
                    <w:rPr>
                      <w:lang w:val="fr-CH"/>
                    </w:rPr>
                  </w:pPr>
                  <w:r w:rsidRPr="00C74F5C">
                    <w:rPr>
                      <w:lang w:val="fr-CH"/>
                    </w:rPr>
                    <w:t>2.0</w:t>
                  </w:r>
                </w:p>
              </w:tc>
              <w:tc>
                <w:tcPr>
                  <w:tcW w:w="2602" w:type="dxa"/>
                  <w:shd w:val="clear" w:color="auto" w:fill="auto"/>
                </w:tcPr>
                <w:p w14:paraId="3AE947FA" w14:textId="77777777" w:rsidR="00F43503" w:rsidRPr="00C74F5C" w:rsidRDefault="00F43503" w:rsidP="00D95CC8">
                  <w:pPr>
                    <w:pStyle w:val="Tabletext"/>
                    <w:tabs>
                      <w:tab w:val="left" w:pos="271"/>
                    </w:tabs>
                    <w:spacing w:after="0"/>
                    <w:rPr>
                      <w:lang w:val="fr-CH"/>
                    </w:rPr>
                  </w:pPr>
                  <w:r w:rsidRPr="00C74F5C">
                    <w:rPr>
                      <w:lang w:val="fr-CH"/>
                    </w:rPr>
                    <w:t>ITU-T H.264.2</w:t>
                  </w:r>
                </w:p>
              </w:tc>
              <w:tc>
                <w:tcPr>
                  <w:tcW w:w="1056" w:type="dxa"/>
                  <w:shd w:val="clear" w:color="auto" w:fill="auto"/>
                </w:tcPr>
                <w:p w14:paraId="227B1691" w14:textId="77777777" w:rsidR="00F43503" w:rsidRPr="00C74F5C" w:rsidRDefault="00F43503" w:rsidP="00D95CC8">
                  <w:pPr>
                    <w:pStyle w:val="Tabletext"/>
                    <w:spacing w:after="0"/>
                    <w:jc w:val="center"/>
                    <w:rPr>
                      <w:lang w:val="fr-CH"/>
                    </w:rPr>
                  </w:pPr>
                  <w:r w:rsidRPr="00C74F5C">
                    <w:rPr>
                      <w:lang w:val="fr-CH"/>
                    </w:rPr>
                    <w:t>2008-06-13</w:t>
                  </w:r>
                </w:p>
              </w:tc>
              <w:tc>
                <w:tcPr>
                  <w:tcW w:w="1142" w:type="dxa"/>
                  <w:shd w:val="clear" w:color="auto" w:fill="auto"/>
                </w:tcPr>
                <w:p w14:paraId="671D7CDC" w14:textId="77777777" w:rsidR="00F43503" w:rsidRPr="00C74F5C" w:rsidRDefault="00F43503" w:rsidP="00D95CC8">
                  <w:pPr>
                    <w:pStyle w:val="Tabletext"/>
                    <w:spacing w:after="0"/>
                    <w:jc w:val="center"/>
                    <w:rPr>
                      <w:lang w:val="fr-CH"/>
                    </w:rPr>
                  </w:pPr>
                  <w:r w:rsidRPr="00C74F5C">
                    <w:rPr>
                      <w:lang w:val="fr-CH"/>
                    </w:rPr>
                    <w:t>16</w:t>
                  </w:r>
                </w:p>
              </w:tc>
              <w:tc>
                <w:tcPr>
                  <w:tcW w:w="1878" w:type="dxa"/>
                  <w:shd w:val="clear" w:color="auto" w:fill="auto"/>
                </w:tcPr>
                <w:p w14:paraId="714BE8FF" w14:textId="77777777" w:rsidR="00F43503" w:rsidRPr="00C74F5C" w:rsidRDefault="00FB10E1" w:rsidP="00D95CC8">
                  <w:pPr>
                    <w:pStyle w:val="Tabletext"/>
                    <w:spacing w:after="0"/>
                    <w:rPr>
                      <w:lang w:val="fr-CH"/>
                    </w:rPr>
                  </w:pPr>
                  <w:hyperlink r:id="rId17" w:tooltip="Click to download the respective PDF version" w:history="1">
                    <w:r w:rsidR="00F43503" w:rsidRPr="00C74F5C">
                      <w:rPr>
                        <w:rStyle w:val="Hyperlink"/>
                        <w:sz w:val="20"/>
                        <w:lang w:val="fr-CH"/>
                      </w:rPr>
                      <w:t>11.1002/1000/9487</w:t>
                    </w:r>
                  </w:hyperlink>
                </w:p>
              </w:tc>
            </w:tr>
            <w:tr w:rsidR="00F43503" w:rsidRPr="00C74F5C" w14:paraId="2647DDDF" w14:textId="77777777" w:rsidTr="003A5D4E">
              <w:tc>
                <w:tcPr>
                  <w:tcW w:w="746" w:type="dxa"/>
                  <w:shd w:val="clear" w:color="auto" w:fill="auto"/>
                </w:tcPr>
                <w:p w14:paraId="2DDDAD95" w14:textId="77777777" w:rsidR="00F43503" w:rsidRPr="00C74F5C" w:rsidRDefault="00F43503" w:rsidP="00D95CC8">
                  <w:pPr>
                    <w:pStyle w:val="Tabletext"/>
                    <w:spacing w:after="0"/>
                    <w:jc w:val="center"/>
                    <w:rPr>
                      <w:lang w:val="fr-CH"/>
                    </w:rPr>
                  </w:pPr>
                  <w:r w:rsidRPr="00C74F5C">
                    <w:rPr>
                      <w:lang w:val="fr-CH"/>
                    </w:rPr>
                    <w:t>3.0</w:t>
                  </w:r>
                </w:p>
              </w:tc>
              <w:tc>
                <w:tcPr>
                  <w:tcW w:w="2602" w:type="dxa"/>
                  <w:shd w:val="clear" w:color="auto" w:fill="auto"/>
                </w:tcPr>
                <w:p w14:paraId="2C58E6D3" w14:textId="77777777" w:rsidR="00F43503" w:rsidRPr="00C74F5C" w:rsidRDefault="00F43503" w:rsidP="00D95CC8">
                  <w:pPr>
                    <w:pStyle w:val="Tabletext"/>
                    <w:tabs>
                      <w:tab w:val="left" w:pos="271"/>
                    </w:tabs>
                    <w:spacing w:after="0"/>
                    <w:rPr>
                      <w:lang w:val="fr-CH"/>
                    </w:rPr>
                  </w:pPr>
                  <w:r w:rsidRPr="00C74F5C">
                    <w:rPr>
                      <w:lang w:val="fr-CH"/>
                    </w:rPr>
                    <w:t>ITU-T H.264.2</w:t>
                  </w:r>
                </w:p>
              </w:tc>
              <w:tc>
                <w:tcPr>
                  <w:tcW w:w="1056" w:type="dxa"/>
                  <w:shd w:val="clear" w:color="auto" w:fill="auto"/>
                </w:tcPr>
                <w:p w14:paraId="699C013F" w14:textId="77777777" w:rsidR="00F43503" w:rsidRPr="00C74F5C" w:rsidRDefault="00F43503" w:rsidP="00D95CC8">
                  <w:pPr>
                    <w:pStyle w:val="Tabletext"/>
                    <w:spacing w:after="0"/>
                    <w:jc w:val="center"/>
                    <w:rPr>
                      <w:lang w:val="fr-CH"/>
                    </w:rPr>
                  </w:pPr>
                  <w:r w:rsidRPr="00C74F5C">
                    <w:rPr>
                      <w:lang w:val="fr-CH"/>
                    </w:rPr>
                    <w:t>2010-06-22</w:t>
                  </w:r>
                </w:p>
              </w:tc>
              <w:tc>
                <w:tcPr>
                  <w:tcW w:w="1142" w:type="dxa"/>
                  <w:shd w:val="clear" w:color="auto" w:fill="auto"/>
                </w:tcPr>
                <w:p w14:paraId="20E8AA80" w14:textId="77777777" w:rsidR="00F43503" w:rsidRPr="00C74F5C" w:rsidRDefault="00F43503" w:rsidP="00D95CC8">
                  <w:pPr>
                    <w:pStyle w:val="Tabletext"/>
                    <w:spacing w:after="0"/>
                    <w:jc w:val="center"/>
                    <w:rPr>
                      <w:lang w:val="fr-CH"/>
                    </w:rPr>
                  </w:pPr>
                  <w:r w:rsidRPr="00C74F5C">
                    <w:rPr>
                      <w:lang w:val="fr-CH"/>
                    </w:rPr>
                    <w:t>16</w:t>
                  </w:r>
                </w:p>
              </w:tc>
              <w:tc>
                <w:tcPr>
                  <w:tcW w:w="1878" w:type="dxa"/>
                  <w:shd w:val="clear" w:color="auto" w:fill="auto"/>
                </w:tcPr>
                <w:p w14:paraId="18E1B776" w14:textId="77777777" w:rsidR="00F43503" w:rsidRPr="00C74F5C" w:rsidRDefault="00FB10E1" w:rsidP="00D95CC8">
                  <w:pPr>
                    <w:pStyle w:val="Tabletext"/>
                    <w:spacing w:after="0"/>
                    <w:rPr>
                      <w:lang w:val="fr-CH"/>
                    </w:rPr>
                  </w:pPr>
                  <w:hyperlink r:id="rId18" w:tooltip="Click to download the respective PDF version" w:history="1">
                    <w:r w:rsidR="00F43503" w:rsidRPr="00C74F5C">
                      <w:rPr>
                        <w:rStyle w:val="Hyperlink"/>
                        <w:sz w:val="20"/>
                        <w:lang w:val="fr-CH"/>
                      </w:rPr>
                      <w:t>11.1002/1000/10637</w:t>
                    </w:r>
                  </w:hyperlink>
                </w:p>
              </w:tc>
            </w:tr>
            <w:tr w:rsidR="00F43503" w:rsidRPr="00C74F5C" w14:paraId="48F866EC" w14:textId="77777777" w:rsidTr="003A5D4E">
              <w:tc>
                <w:tcPr>
                  <w:tcW w:w="746" w:type="dxa"/>
                  <w:shd w:val="clear" w:color="auto" w:fill="auto"/>
                </w:tcPr>
                <w:p w14:paraId="2E1769BD" w14:textId="77777777" w:rsidR="00F43503" w:rsidRPr="00C74F5C" w:rsidRDefault="00F43503" w:rsidP="00D95CC8">
                  <w:pPr>
                    <w:pStyle w:val="Tabletext"/>
                    <w:spacing w:after="0"/>
                    <w:jc w:val="center"/>
                    <w:rPr>
                      <w:lang w:val="fr-CH"/>
                    </w:rPr>
                  </w:pPr>
                  <w:r w:rsidRPr="00C74F5C">
                    <w:rPr>
                      <w:lang w:val="fr-CH"/>
                    </w:rPr>
                    <w:t>4.0</w:t>
                  </w:r>
                </w:p>
              </w:tc>
              <w:tc>
                <w:tcPr>
                  <w:tcW w:w="2602" w:type="dxa"/>
                  <w:shd w:val="clear" w:color="auto" w:fill="auto"/>
                </w:tcPr>
                <w:p w14:paraId="53403434" w14:textId="77777777" w:rsidR="00F43503" w:rsidRPr="00C74F5C" w:rsidRDefault="00F43503" w:rsidP="00D95CC8">
                  <w:pPr>
                    <w:pStyle w:val="Tabletext"/>
                    <w:tabs>
                      <w:tab w:val="left" w:pos="271"/>
                    </w:tabs>
                    <w:spacing w:after="0"/>
                    <w:rPr>
                      <w:lang w:val="fr-CH"/>
                    </w:rPr>
                  </w:pPr>
                  <w:r w:rsidRPr="00C74F5C">
                    <w:rPr>
                      <w:lang w:val="fr-CH"/>
                    </w:rPr>
                    <w:t>ITU-T H.264.2</w:t>
                  </w:r>
                </w:p>
              </w:tc>
              <w:tc>
                <w:tcPr>
                  <w:tcW w:w="1056" w:type="dxa"/>
                  <w:shd w:val="clear" w:color="auto" w:fill="auto"/>
                </w:tcPr>
                <w:p w14:paraId="611F7FBD" w14:textId="77777777" w:rsidR="00F43503" w:rsidRPr="00C74F5C" w:rsidRDefault="00F43503" w:rsidP="00D95CC8">
                  <w:pPr>
                    <w:pStyle w:val="Tabletext"/>
                    <w:spacing w:after="0"/>
                    <w:jc w:val="center"/>
                    <w:rPr>
                      <w:lang w:val="fr-CH"/>
                    </w:rPr>
                  </w:pPr>
                  <w:r w:rsidRPr="00C74F5C">
                    <w:rPr>
                      <w:lang w:val="fr-CH"/>
                    </w:rPr>
                    <w:t>2012-01-13</w:t>
                  </w:r>
                </w:p>
              </w:tc>
              <w:tc>
                <w:tcPr>
                  <w:tcW w:w="1142" w:type="dxa"/>
                  <w:shd w:val="clear" w:color="auto" w:fill="auto"/>
                </w:tcPr>
                <w:p w14:paraId="10744F21" w14:textId="77777777" w:rsidR="00F43503" w:rsidRPr="00C74F5C" w:rsidRDefault="00F43503" w:rsidP="00D95CC8">
                  <w:pPr>
                    <w:pStyle w:val="Tabletext"/>
                    <w:spacing w:after="0"/>
                    <w:jc w:val="center"/>
                    <w:rPr>
                      <w:lang w:val="fr-CH"/>
                    </w:rPr>
                  </w:pPr>
                  <w:r w:rsidRPr="00C74F5C">
                    <w:rPr>
                      <w:lang w:val="fr-CH"/>
                    </w:rPr>
                    <w:t>16</w:t>
                  </w:r>
                </w:p>
              </w:tc>
              <w:tc>
                <w:tcPr>
                  <w:tcW w:w="1878" w:type="dxa"/>
                  <w:shd w:val="clear" w:color="auto" w:fill="auto"/>
                </w:tcPr>
                <w:p w14:paraId="590C53D1" w14:textId="77777777" w:rsidR="00F43503" w:rsidRPr="00C74F5C" w:rsidRDefault="00FB10E1" w:rsidP="00D95CC8">
                  <w:pPr>
                    <w:pStyle w:val="Tabletext"/>
                    <w:spacing w:after="0"/>
                    <w:rPr>
                      <w:lang w:val="fr-CH"/>
                    </w:rPr>
                  </w:pPr>
                  <w:hyperlink r:id="rId19" w:tooltip="Click to download the respective PDF version" w:history="1">
                    <w:r w:rsidR="00F43503" w:rsidRPr="00C74F5C">
                      <w:rPr>
                        <w:rStyle w:val="Hyperlink"/>
                        <w:sz w:val="20"/>
                        <w:lang w:val="fr-CH"/>
                      </w:rPr>
                      <w:t>11.1002/1000/11468</w:t>
                    </w:r>
                  </w:hyperlink>
                </w:p>
              </w:tc>
            </w:tr>
            <w:tr w:rsidR="00F43503" w:rsidRPr="00C74F5C" w14:paraId="1A8CE758" w14:textId="77777777" w:rsidTr="003A5D4E">
              <w:tc>
                <w:tcPr>
                  <w:tcW w:w="746" w:type="dxa"/>
                  <w:shd w:val="clear" w:color="auto" w:fill="auto"/>
                </w:tcPr>
                <w:p w14:paraId="7C913815" w14:textId="77777777" w:rsidR="00F43503" w:rsidRPr="00C74F5C" w:rsidRDefault="00F43503" w:rsidP="00D95CC8">
                  <w:pPr>
                    <w:pStyle w:val="Tabletext"/>
                    <w:spacing w:after="0"/>
                    <w:jc w:val="center"/>
                    <w:rPr>
                      <w:lang w:val="fr-CH"/>
                    </w:rPr>
                  </w:pPr>
                  <w:r w:rsidRPr="00C74F5C">
                    <w:rPr>
                      <w:lang w:val="fr-CH"/>
                    </w:rPr>
                    <w:t>5.0</w:t>
                  </w:r>
                </w:p>
              </w:tc>
              <w:tc>
                <w:tcPr>
                  <w:tcW w:w="2602" w:type="dxa"/>
                  <w:shd w:val="clear" w:color="auto" w:fill="auto"/>
                </w:tcPr>
                <w:p w14:paraId="6A21815A" w14:textId="77777777" w:rsidR="00F43503" w:rsidRPr="00C74F5C" w:rsidRDefault="00F43503" w:rsidP="00D95CC8">
                  <w:pPr>
                    <w:pStyle w:val="Tabletext"/>
                    <w:tabs>
                      <w:tab w:val="left" w:pos="271"/>
                    </w:tabs>
                    <w:spacing w:after="0"/>
                    <w:rPr>
                      <w:lang w:val="fr-CH"/>
                    </w:rPr>
                  </w:pPr>
                  <w:r w:rsidRPr="00C74F5C">
                    <w:rPr>
                      <w:lang w:val="fr-CH"/>
                    </w:rPr>
                    <w:t>ITU-T H.264.2</w:t>
                  </w:r>
                </w:p>
              </w:tc>
              <w:tc>
                <w:tcPr>
                  <w:tcW w:w="1056" w:type="dxa"/>
                  <w:shd w:val="clear" w:color="auto" w:fill="auto"/>
                </w:tcPr>
                <w:p w14:paraId="226C4020" w14:textId="77777777" w:rsidR="00F43503" w:rsidRPr="00C74F5C" w:rsidRDefault="00F43503" w:rsidP="00D95CC8">
                  <w:pPr>
                    <w:pStyle w:val="Tabletext"/>
                    <w:spacing w:after="0"/>
                    <w:jc w:val="center"/>
                    <w:rPr>
                      <w:lang w:val="fr-CH"/>
                    </w:rPr>
                  </w:pPr>
                  <w:r w:rsidRPr="00C74F5C">
                    <w:rPr>
                      <w:lang w:val="fr-CH"/>
                    </w:rPr>
                    <w:t>2015-02-20</w:t>
                  </w:r>
                </w:p>
              </w:tc>
              <w:tc>
                <w:tcPr>
                  <w:tcW w:w="1142" w:type="dxa"/>
                  <w:shd w:val="clear" w:color="auto" w:fill="auto"/>
                </w:tcPr>
                <w:p w14:paraId="2DE4CAB7" w14:textId="77777777" w:rsidR="00F43503" w:rsidRPr="00C74F5C" w:rsidRDefault="00F43503" w:rsidP="00D95CC8">
                  <w:pPr>
                    <w:pStyle w:val="Tabletext"/>
                    <w:spacing w:after="0"/>
                    <w:jc w:val="center"/>
                    <w:rPr>
                      <w:lang w:val="fr-CH"/>
                    </w:rPr>
                  </w:pPr>
                  <w:r w:rsidRPr="00C74F5C">
                    <w:rPr>
                      <w:lang w:val="fr-CH"/>
                    </w:rPr>
                    <w:t>16</w:t>
                  </w:r>
                </w:p>
              </w:tc>
              <w:tc>
                <w:tcPr>
                  <w:tcW w:w="1878" w:type="dxa"/>
                  <w:shd w:val="clear" w:color="auto" w:fill="auto"/>
                </w:tcPr>
                <w:p w14:paraId="3D41A612" w14:textId="77777777" w:rsidR="00F43503" w:rsidRPr="00C74F5C" w:rsidRDefault="00FB10E1" w:rsidP="00D95CC8">
                  <w:pPr>
                    <w:pStyle w:val="Tabletext"/>
                    <w:spacing w:after="0"/>
                    <w:rPr>
                      <w:lang w:val="fr-CH"/>
                    </w:rPr>
                  </w:pPr>
                  <w:hyperlink r:id="rId20" w:tooltip="Click to download the respective PDF version" w:history="1">
                    <w:r w:rsidR="00F43503" w:rsidRPr="00C74F5C">
                      <w:rPr>
                        <w:rStyle w:val="Hyperlink"/>
                        <w:sz w:val="20"/>
                        <w:lang w:val="fr-CH"/>
                      </w:rPr>
                      <w:t>11.1002/1000/12295</w:t>
                    </w:r>
                  </w:hyperlink>
                </w:p>
              </w:tc>
            </w:tr>
            <w:tr w:rsidR="00F43503" w:rsidRPr="00C74F5C" w14:paraId="226E0671" w14:textId="77777777" w:rsidTr="003A5D4E">
              <w:tc>
                <w:tcPr>
                  <w:tcW w:w="746" w:type="dxa"/>
                  <w:shd w:val="clear" w:color="auto" w:fill="D9D9D9"/>
                </w:tcPr>
                <w:p w14:paraId="2A93D68A" w14:textId="77777777" w:rsidR="00F43503" w:rsidRPr="00C74F5C" w:rsidRDefault="00F43503" w:rsidP="00D95CC8">
                  <w:pPr>
                    <w:pStyle w:val="Tabletext"/>
                    <w:spacing w:after="0"/>
                    <w:jc w:val="center"/>
                    <w:rPr>
                      <w:lang w:val="fr-CH"/>
                    </w:rPr>
                  </w:pPr>
                  <w:r w:rsidRPr="00C74F5C">
                    <w:rPr>
                      <w:lang w:val="fr-CH"/>
                    </w:rPr>
                    <w:t>6.0</w:t>
                  </w:r>
                </w:p>
              </w:tc>
              <w:tc>
                <w:tcPr>
                  <w:tcW w:w="2602" w:type="dxa"/>
                  <w:shd w:val="clear" w:color="auto" w:fill="D9D9D9"/>
                </w:tcPr>
                <w:p w14:paraId="049A2F1F" w14:textId="77777777" w:rsidR="00F43503" w:rsidRPr="00C74F5C" w:rsidRDefault="00F43503" w:rsidP="00D95CC8">
                  <w:pPr>
                    <w:pStyle w:val="Tabletext"/>
                    <w:tabs>
                      <w:tab w:val="left" w:pos="271"/>
                    </w:tabs>
                    <w:spacing w:after="0"/>
                    <w:rPr>
                      <w:lang w:val="fr-CH"/>
                    </w:rPr>
                  </w:pPr>
                  <w:r w:rsidRPr="00C74F5C">
                    <w:rPr>
                      <w:lang w:val="fr-CH"/>
                    </w:rPr>
                    <w:t>ITU-T H.264.2</w:t>
                  </w:r>
                </w:p>
              </w:tc>
              <w:tc>
                <w:tcPr>
                  <w:tcW w:w="1056" w:type="dxa"/>
                  <w:shd w:val="clear" w:color="auto" w:fill="D9D9D9"/>
                </w:tcPr>
                <w:p w14:paraId="2A0E7A93" w14:textId="77777777" w:rsidR="00F43503" w:rsidRPr="00C74F5C" w:rsidRDefault="00F43503" w:rsidP="00D95CC8">
                  <w:pPr>
                    <w:pStyle w:val="Tabletext"/>
                    <w:spacing w:after="0"/>
                    <w:jc w:val="center"/>
                    <w:rPr>
                      <w:lang w:val="fr-CH"/>
                    </w:rPr>
                  </w:pPr>
                  <w:r w:rsidRPr="00C74F5C">
                    <w:rPr>
                      <w:lang w:val="fr-CH"/>
                    </w:rPr>
                    <w:t>2016-02-13</w:t>
                  </w:r>
                </w:p>
              </w:tc>
              <w:tc>
                <w:tcPr>
                  <w:tcW w:w="1142" w:type="dxa"/>
                  <w:shd w:val="clear" w:color="auto" w:fill="D9D9D9"/>
                </w:tcPr>
                <w:p w14:paraId="088129BB" w14:textId="77777777" w:rsidR="00F43503" w:rsidRPr="00C74F5C" w:rsidRDefault="00F43503" w:rsidP="00D95CC8">
                  <w:pPr>
                    <w:pStyle w:val="Tabletext"/>
                    <w:spacing w:after="0"/>
                    <w:jc w:val="center"/>
                    <w:rPr>
                      <w:lang w:val="fr-CH"/>
                    </w:rPr>
                  </w:pPr>
                  <w:r w:rsidRPr="00C74F5C">
                    <w:rPr>
                      <w:lang w:val="fr-CH"/>
                    </w:rPr>
                    <w:t>16</w:t>
                  </w:r>
                </w:p>
              </w:tc>
              <w:tc>
                <w:tcPr>
                  <w:tcW w:w="1878" w:type="dxa"/>
                  <w:shd w:val="clear" w:color="auto" w:fill="D9D9D9"/>
                </w:tcPr>
                <w:p w14:paraId="5E2A939E" w14:textId="77777777" w:rsidR="00F43503" w:rsidRPr="00C74F5C" w:rsidRDefault="00FB10E1" w:rsidP="00D95CC8">
                  <w:pPr>
                    <w:pStyle w:val="Tabletext"/>
                    <w:spacing w:after="0"/>
                    <w:rPr>
                      <w:lang w:val="fr-CH"/>
                    </w:rPr>
                  </w:pPr>
                  <w:hyperlink r:id="rId21" w:tooltip="Click to download the respective PDF version" w:history="1">
                    <w:r w:rsidR="00F43503" w:rsidRPr="00C74F5C">
                      <w:rPr>
                        <w:rStyle w:val="Hyperlink"/>
                        <w:sz w:val="20"/>
                        <w:lang w:val="fr-CH"/>
                      </w:rPr>
                      <w:t>11.1002/1000/12644</w:t>
                    </w:r>
                  </w:hyperlink>
                </w:p>
              </w:tc>
            </w:tr>
          </w:tbl>
          <w:p w14:paraId="71F9E20F" w14:textId="77777777" w:rsidR="00F43503" w:rsidRPr="00C74F5C" w:rsidRDefault="00F43503" w:rsidP="003A5D4E">
            <w:pPr>
              <w:pStyle w:val="Headingb"/>
              <w:spacing w:after="120"/>
              <w:rPr>
                <w:lang w:val="fr-CH"/>
              </w:rPr>
            </w:pPr>
          </w:p>
        </w:tc>
      </w:tr>
    </w:tbl>
    <w:p w14:paraId="37E26B61" w14:textId="77777777" w:rsidR="00F43503" w:rsidRDefault="00F43503" w:rsidP="00C74F5C">
      <w:pPr>
        <w:spacing w:before="0"/>
        <w:rPr>
          <w:lang w:val="en-US"/>
        </w:rPr>
      </w:pPr>
    </w:p>
    <w:p w14:paraId="043E2E3A" w14:textId="77777777" w:rsidR="00F43503" w:rsidRDefault="00F43503" w:rsidP="00C74F5C">
      <w:pPr>
        <w:spacing w:before="0"/>
        <w:rPr>
          <w:lang w:val="en-US"/>
        </w:rPr>
        <w:sectPr w:rsidR="00F43503">
          <w:headerReference w:type="even" r:id="rId22"/>
          <w:headerReference w:type="default" r:id="rId23"/>
          <w:footerReference w:type="even" r:id="rId24"/>
          <w:footerReference w:type="default" r:id="rId25"/>
          <w:headerReference w:type="first" r:id="rId26"/>
          <w:footerReference w:type="first" r:id="rId27"/>
          <w:pgSz w:w="11907" w:h="16840" w:code="9"/>
          <w:pgMar w:top="1089" w:right="1089" w:bottom="1089" w:left="1089" w:header="482" w:footer="482" w:gutter="0"/>
          <w:pgNumType w:fmt="lowerRoman" w:start="1"/>
          <w:cols w:space="720"/>
          <w:vAlign w:val="both"/>
        </w:sectPr>
      </w:pPr>
    </w:p>
    <w:p w14:paraId="60800D35" w14:textId="77777777" w:rsidR="00F43503" w:rsidRDefault="00F43503" w:rsidP="00F43503">
      <w:pPr>
        <w:spacing w:before="480"/>
        <w:jc w:val="center"/>
        <w:rPr>
          <w:sz w:val="22"/>
          <w:lang w:val="en-US"/>
        </w:rPr>
      </w:pPr>
      <w:r>
        <w:rPr>
          <w:sz w:val="22"/>
          <w:lang w:val="en-US"/>
        </w:rPr>
        <w:lastRenderedPageBreak/>
        <w:t>FOREWORD</w:t>
      </w:r>
    </w:p>
    <w:p w14:paraId="2B87958E" w14:textId="77777777" w:rsidR="00F43503" w:rsidRDefault="00F43503" w:rsidP="00F43503">
      <w:pPr>
        <w:rPr>
          <w:sz w:val="22"/>
          <w:lang w:val="en-US"/>
        </w:rPr>
      </w:pPr>
      <w:r>
        <w:rPr>
          <w:sz w:val="22"/>
          <w:lang w:val="en-US"/>
        </w:rPr>
        <w:t>The International Telecommunication Union (ITU) is the United Nations specialized agency in the field of tele</w:t>
      </w:r>
      <w:r>
        <w:rPr>
          <w:sz w:val="22"/>
          <w:lang w:val="en-US"/>
        </w:rPr>
        <w:softHyphen/>
        <w:t>com</w:t>
      </w:r>
      <w:r>
        <w:rPr>
          <w:sz w:val="22"/>
          <w:lang w:val="en-US"/>
        </w:rPr>
        <w:softHyphen/>
        <w:t>mu</w:t>
      </w:r>
      <w:r>
        <w:rPr>
          <w:sz w:val="22"/>
          <w:lang w:val="en-US"/>
        </w:rPr>
        <w:softHyphen/>
        <w:t>ni</w:t>
      </w:r>
      <w:r>
        <w:rPr>
          <w:sz w:val="22"/>
          <w:lang w:val="en-US"/>
        </w:rPr>
        <w:softHyphen/>
        <w:t>ca</w:t>
      </w:r>
      <w:r>
        <w:rPr>
          <w:sz w:val="22"/>
          <w:lang w:val="en-US"/>
        </w:rPr>
        <w:softHyphen/>
        <w:t>tions</w:t>
      </w:r>
      <w:r>
        <w:rPr>
          <w:sz w:val="22"/>
          <w:szCs w:val="22"/>
          <w:lang w:val="en-US"/>
        </w:rPr>
        <w:t>, information and communication technologies (ICTs).</w:t>
      </w:r>
      <w:r>
        <w:rPr>
          <w:sz w:val="22"/>
          <w:lang w:val="en-US"/>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14:paraId="0B812043" w14:textId="77777777" w:rsidR="00F43503" w:rsidRDefault="00F43503" w:rsidP="00F43503">
      <w:pPr>
        <w:rPr>
          <w:sz w:val="22"/>
          <w:lang w:val="en-US"/>
        </w:rPr>
      </w:pPr>
      <w:r>
        <w:rPr>
          <w:sz w:val="22"/>
          <w:lang w:val="en-US"/>
        </w:rPr>
        <w:t xml:space="preserve">The </w:t>
      </w:r>
      <w:bookmarkStart w:id="8" w:name="iitexte"/>
      <w:r>
        <w:rPr>
          <w:sz w:val="22"/>
          <w:lang w:val="en-US"/>
        </w:rPr>
        <w:t>World Telecommunication Standardization Assembly (WTSA), which meets every four years, establishes the topics for study by the ITU</w:t>
      </w:r>
      <w:r>
        <w:rPr>
          <w:sz w:val="22"/>
          <w:lang w:val="en-US"/>
        </w:rPr>
        <w:noBreakHyphen/>
        <w:t>T study groups which, in turn, produce Recommendations on these topics.</w:t>
      </w:r>
    </w:p>
    <w:p w14:paraId="73BF5C3D" w14:textId="77777777" w:rsidR="00F43503" w:rsidRDefault="00F43503" w:rsidP="00F43503">
      <w:pPr>
        <w:rPr>
          <w:sz w:val="22"/>
          <w:lang w:val="en-US"/>
        </w:rPr>
      </w:pPr>
      <w:r>
        <w:rPr>
          <w:sz w:val="22"/>
          <w:lang w:val="en-US"/>
        </w:rPr>
        <w:t>The approval of ITU-T Recommendations is covered by the procedure laid down in WTSA Resolution 1</w:t>
      </w:r>
      <w:bookmarkEnd w:id="8"/>
      <w:r>
        <w:rPr>
          <w:sz w:val="22"/>
          <w:lang w:val="en-US"/>
        </w:rPr>
        <w:t>.</w:t>
      </w:r>
    </w:p>
    <w:p w14:paraId="0F428F51" w14:textId="77777777" w:rsidR="00F43503" w:rsidRDefault="00F43503" w:rsidP="00F43503">
      <w:pPr>
        <w:rPr>
          <w:sz w:val="22"/>
          <w:lang w:val="en-US"/>
        </w:rPr>
      </w:pPr>
      <w:r>
        <w:rPr>
          <w:sz w:val="22"/>
          <w:lang w:val="en-US"/>
        </w:rPr>
        <w:t>In some areas of information technology which fall within ITU-T's purview, the necessary standards are prepared on a collaborative basis with ISO and IEC.</w:t>
      </w:r>
    </w:p>
    <w:p w14:paraId="0780D359" w14:textId="77777777" w:rsidR="00F43503" w:rsidRDefault="00F43503" w:rsidP="00F43503">
      <w:pPr>
        <w:jc w:val="center"/>
        <w:rPr>
          <w:sz w:val="22"/>
          <w:lang w:val="en-US"/>
        </w:rPr>
      </w:pPr>
    </w:p>
    <w:p w14:paraId="7438A44B" w14:textId="77777777" w:rsidR="00F43503" w:rsidRDefault="00F43503" w:rsidP="00F43503">
      <w:pPr>
        <w:jc w:val="center"/>
        <w:rPr>
          <w:sz w:val="22"/>
          <w:lang w:val="en-US"/>
        </w:rPr>
      </w:pPr>
    </w:p>
    <w:p w14:paraId="3C03BC78" w14:textId="77777777" w:rsidR="00F43503" w:rsidRDefault="00F43503" w:rsidP="00F43503">
      <w:pPr>
        <w:jc w:val="center"/>
        <w:rPr>
          <w:sz w:val="22"/>
          <w:lang w:val="en-US"/>
        </w:rPr>
      </w:pPr>
    </w:p>
    <w:p w14:paraId="76621EBB" w14:textId="77777777" w:rsidR="00F43503" w:rsidRDefault="00F43503" w:rsidP="00F43503">
      <w:pPr>
        <w:jc w:val="center"/>
        <w:rPr>
          <w:sz w:val="22"/>
          <w:lang w:val="en-US"/>
        </w:rPr>
      </w:pPr>
      <w:r>
        <w:rPr>
          <w:sz w:val="22"/>
          <w:lang w:val="en-US"/>
        </w:rPr>
        <w:t>NOTE</w:t>
      </w:r>
    </w:p>
    <w:p w14:paraId="2D41F5A7" w14:textId="77777777" w:rsidR="00F43503" w:rsidRDefault="00F43503" w:rsidP="00F43503">
      <w:pPr>
        <w:spacing w:before="180"/>
        <w:rPr>
          <w:sz w:val="22"/>
          <w:lang w:val="en-US"/>
        </w:rPr>
      </w:pPr>
      <w:r>
        <w:rPr>
          <w:sz w:val="22"/>
        </w:rPr>
        <w:t xml:space="preserve">In </w:t>
      </w:r>
      <w:bookmarkStart w:id="9" w:name="iitextea"/>
      <w:r>
        <w:rPr>
          <w:sz w:val="22"/>
        </w:rPr>
        <w:t>this Recommendation, the expression "Administration" is used for conciseness to indicate both a telecommunication administration and a recognized operating agency</w:t>
      </w:r>
      <w:r>
        <w:rPr>
          <w:sz w:val="22"/>
          <w:lang w:val="en-US"/>
        </w:rPr>
        <w:t>.</w:t>
      </w:r>
    </w:p>
    <w:p w14:paraId="5679DC1C" w14:textId="77777777" w:rsidR="00F43503" w:rsidRDefault="00F43503" w:rsidP="00F43503">
      <w:pPr>
        <w:spacing w:before="180"/>
        <w:rPr>
          <w:sz w:val="22"/>
          <w:lang w:val="en-US"/>
        </w:rPr>
      </w:pPr>
      <w:r>
        <w:rPr>
          <w:sz w:val="22"/>
          <w:lang w:val="en-US"/>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 and the negative equivalents are used to express requirements. The use of such words does not suggest that compliance with the Recommendation is required of any party</w:t>
      </w:r>
      <w:bookmarkEnd w:id="9"/>
      <w:r>
        <w:rPr>
          <w:sz w:val="22"/>
          <w:lang w:val="en-US"/>
        </w:rPr>
        <w:t>.</w:t>
      </w:r>
    </w:p>
    <w:p w14:paraId="1BFE1336" w14:textId="77777777" w:rsidR="00F43503" w:rsidRDefault="00F43503" w:rsidP="00F43503">
      <w:pPr>
        <w:jc w:val="center"/>
        <w:rPr>
          <w:sz w:val="22"/>
          <w:lang w:val="en-US"/>
        </w:rPr>
      </w:pPr>
    </w:p>
    <w:p w14:paraId="7D33CDD0" w14:textId="77777777" w:rsidR="00F43503" w:rsidRDefault="00F43503" w:rsidP="00F43503">
      <w:pPr>
        <w:jc w:val="center"/>
        <w:rPr>
          <w:sz w:val="22"/>
          <w:lang w:val="en-US"/>
        </w:rPr>
      </w:pPr>
    </w:p>
    <w:p w14:paraId="476BA48A" w14:textId="77777777" w:rsidR="00F43503" w:rsidRDefault="00F43503" w:rsidP="00F43503">
      <w:pPr>
        <w:jc w:val="center"/>
        <w:rPr>
          <w:sz w:val="22"/>
          <w:lang w:val="en-US"/>
        </w:rPr>
      </w:pPr>
    </w:p>
    <w:p w14:paraId="07942544" w14:textId="77777777" w:rsidR="00F43503" w:rsidRDefault="00F43503" w:rsidP="00F43503">
      <w:pPr>
        <w:jc w:val="center"/>
        <w:rPr>
          <w:sz w:val="22"/>
          <w:lang w:val="en-US"/>
        </w:rPr>
      </w:pPr>
    </w:p>
    <w:p w14:paraId="59666117" w14:textId="77777777" w:rsidR="00F43503" w:rsidRDefault="00F43503" w:rsidP="00F43503">
      <w:pPr>
        <w:jc w:val="center"/>
        <w:rPr>
          <w:rFonts w:ascii="Symbol" w:hAnsi="Symbol"/>
          <w:sz w:val="22"/>
          <w:lang w:val="en-US"/>
        </w:rPr>
      </w:pPr>
      <w:r>
        <w:rPr>
          <w:sz w:val="22"/>
          <w:lang w:val="en-US"/>
        </w:rPr>
        <w:t>INTELLECTUAL PROPERTY RIGHTS</w:t>
      </w:r>
    </w:p>
    <w:p w14:paraId="47A7A2D2" w14:textId="77777777" w:rsidR="00F43503" w:rsidRDefault="00F43503" w:rsidP="00F43503">
      <w:pPr>
        <w:rPr>
          <w:sz w:val="22"/>
          <w:lang w:val="en-US"/>
        </w:rPr>
      </w:pPr>
      <w:r>
        <w:rPr>
          <w:sz w:val="22"/>
          <w:lang w:val="en-US"/>
        </w:rPr>
        <w:t xml:space="preserve">ITU </w:t>
      </w:r>
      <w:bookmarkStart w:id="10" w:name="iitexteb"/>
      <w:r>
        <w:rPr>
          <w:sz w:val="22"/>
          <w:lang w:val="en-US"/>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051E289C" w14:textId="11415936" w:rsidR="00F43503" w:rsidRDefault="00F43503" w:rsidP="00F43503">
      <w:pPr>
        <w:rPr>
          <w:sz w:val="22"/>
          <w:lang w:val="en-US"/>
        </w:rPr>
      </w:pPr>
      <w:r>
        <w:rPr>
          <w:sz w:val="22"/>
          <w:lang w:val="en-US"/>
        </w:rPr>
        <w:t>As of the date of approval of this Recommendation, ITU had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0"/>
      <w:r>
        <w:rPr>
          <w:sz w:val="22"/>
          <w:lang w:val="en-US"/>
        </w:rPr>
        <w:t xml:space="preserve"> at </w:t>
      </w:r>
      <w:hyperlink r:id="rId28" w:history="1">
        <w:r>
          <w:rPr>
            <w:rStyle w:val="Hyperlink"/>
            <w:rFonts w:eastAsia="SimSun"/>
            <w:sz w:val="22"/>
            <w:szCs w:val="22"/>
            <w:lang w:val="en-US" w:eastAsia="zh-CN"/>
          </w:rPr>
          <w:t>http://www.itu.int/ITU-T/ipr/</w:t>
        </w:r>
      </w:hyperlink>
      <w:r>
        <w:rPr>
          <w:sz w:val="22"/>
          <w:lang w:val="en-US"/>
        </w:rPr>
        <w:t>.</w:t>
      </w:r>
    </w:p>
    <w:p w14:paraId="7108A5BC" w14:textId="77777777" w:rsidR="00F43503" w:rsidRDefault="00F43503" w:rsidP="00F43503">
      <w:pPr>
        <w:jc w:val="center"/>
        <w:rPr>
          <w:sz w:val="22"/>
          <w:lang w:val="en-US"/>
        </w:rPr>
      </w:pPr>
    </w:p>
    <w:p w14:paraId="73CB1EEC" w14:textId="77777777" w:rsidR="00F43503" w:rsidRDefault="00F43503" w:rsidP="00F43503">
      <w:pPr>
        <w:jc w:val="center"/>
        <w:rPr>
          <w:sz w:val="22"/>
          <w:lang w:val="en-US"/>
        </w:rPr>
      </w:pPr>
    </w:p>
    <w:p w14:paraId="526E26DD" w14:textId="77777777" w:rsidR="00F43503" w:rsidRDefault="00F43503" w:rsidP="00F43503">
      <w:pPr>
        <w:jc w:val="center"/>
        <w:rPr>
          <w:sz w:val="22"/>
          <w:lang w:val="en-US"/>
        </w:rPr>
      </w:pPr>
    </w:p>
    <w:p w14:paraId="66D5D21C" w14:textId="77777777" w:rsidR="00F43503" w:rsidRDefault="00F43503" w:rsidP="00F43503">
      <w:pPr>
        <w:jc w:val="center"/>
        <w:rPr>
          <w:sz w:val="22"/>
          <w:lang w:val="en-US"/>
        </w:rPr>
      </w:pPr>
      <w:r>
        <w:rPr>
          <w:sz w:val="22"/>
          <w:lang w:val="en-US"/>
        </w:rPr>
        <w:sym w:font="Symbol" w:char="F0E3"/>
      </w:r>
      <w:r>
        <w:rPr>
          <w:sz w:val="22"/>
          <w:lang w:val="en-US"/>
        </w:rPr>
        <w:t> ITU </w:t>
      </w:r>
      <w:bookmarkStart w:id="11" w:name="iiannee"/>
      <w:bookmarkEnd w:id="11"/>
      <w:r>
        <w:rPr>
          <w:sz w:val="22"/>
          <w:lang w:val="en-US"/>
        </w:rPr>
        <w:t>2016</w:t>
      </w:r>
    </w:p>
    <w:p w14:paraId="33EA769B" w14:textId="77777777" w:rsidR="00F43503" w:rsidRDefault="00F43503" w:rsidP="00F43503">
      <w:pPr>
        <w:rPr>
          <w:sz w:val="22"/>
          <w:lang w:val="en-US"/>
        </w:rPr>
      </w:pPr>
      <w:r>
        <w:rPr>
          <w:sz w:val="22"/>
          <w:lang w:val="en-US"/>
        </w:rPr>
        <w:t>All rights reserved. No part of this publication may be reproduced, by any means whatsoever, without the prior written permission of ITU.</w:t>
      </w:r>
    </w:p>
    <w:p w14:paraId="44D4EA81" w14:textId="5F73A304" w:rsidR="00F43503" w:rsidRPr="00F43503" w:rsidRDefault="00F43503" w:rsidP="00002161">
      <w:pPr>
        <w:jc w:val="center"/>
        <w:rPr>
          <w:b/>
        </w:rPr>
      </w:pPr>
      <w:r w:rsidRPr="00F43503">
        <w:rPr>
          <w:b/>
        </w:rPr>
        <w:br w:type="page"/>
      </w:r>
      <w:r w:rsidR="00002161" w:rsidRPr="00F43503">
        <w:rPr>
          <w:b/>
        </w:rPr>
        <w:lastRenderedPageBreak/>
        <w:t>CONTENTS</w:t>
      </w:r>
    </w:p>
    <w:p w14:paraId="4A82CF89" w14:textId="2B5D1E9E" w:rsidR="00D95CC8" w:rsidRDefault="00D95CC8" w:rsidP="00D95CC8">
      <w:pPr>
        <w:pStyle w:val="toc0"/>
        <w:ind w:right="992"/>
        <w:rPr>
          <w:noProof/>
        </w:rPr>
      </w:pPr>
      <w:r w:rsidRPr="00D95CC8">
        <w:rPr>
          <w:lang w:val="en-US"/>
        </w:rPr>
        <w:tab/>
        <w:t>Page</w:t>
      </w:r>
    </w:p>
    <w:p w14:paraId="17609CC7" w14:textId="790E384F" w:rsidR="00D95CC8" w:rsidRDefault="00D95CC8" w:rsidP="00D95CC8">
      <w:pPr>
        <w:pStyle w:val="TOC2"/>
        <w:ind w:right="992"/>
        <w:rPr>
          <w:rFonts w:asciiTheme="minorHAnsi" w:eastAsiaTheme="minorEastAsia" w:hAnsiTheme="minorHAnsi" w:cstheme="minorBidi"/>
          <w:noProof/>
          <w:sz w:val="22"/>
          <w:szCs w:val="22"/>
          <w:lang w:val="en-US" w:eastAsia="zh-CN"/>
        </w:rPr>
      </w:pPr>
      <w:r>
        <w:rPr>
          <w:noProof/>
        </w:rPr>
        <w:t>0.1</w:t>
      </w:r>
      <w:r>
        <w:rPr>
          <w:rFonts w:asciiTheme="minorHAnsi" w:eastAsiaTheme="minorEastAsia" w:hAnsiTheme="minorHAnsi" w:cstheme="minorBidi"/>
          <w:noProof/>
          <w:sz w:val="22"/>
          <w:szCs w:val="22"/>
          <w:lang w:val="en-US" w:eastAsia="zh-CN"/>
        </w:rPr>
        <w:tab/>
      </w:r>
      <w:r w:rsidRPr="00D95CC8">
        <w:rPr>
          <w:noProof/>
        </w:rPr>
        <w:t>Purpose</w:t>
      </w:r>
      <w:r>
        <w:rPr>
          <w:noProof/>
        </w:rPr>
        <w:tab/>
      </w:r>
      <w:r>
        <w:rPr>
          <w:noProof/>
        </w:rPr>
        <w:tab/>
      </w:r>
      <w:r w:rsidRPr="00D95CC8">
        <w:rPr>
          <w:noProof/>
        </w:rPr>
        <w:t>iv</w:t>
      </w:r>
    </w:p>
    <w:p w14:paraId="706B483F" w14:textId="6131F7DE" w:rsidR="00D95CC8" w:rsidRDefault="00D95CC8" w:rsidP="00D95CC8">
      <w:pPr>
        <w:pStyle w:val="TOC2"/>
        <w:ind w:right="992"/>
        <w:rPr>
          <w:rFonts w:asciiTheme="minorHAnsi" w:eastAsiaTheme="minorEastAsia" w:hAnsiTheme="minorHAnsi" w:cstheme="minorBidi"/>
          <w:noProof/>
          <w:sz w:val="22"/>
          <w:szCs w:val="22"/>
          <w:lang w:val="en-US" w:eastAsia="zh-CN"/>
        </w:rPr>
      </w:pPr>
      <w:r>
        <w:rPr>
          <w:noProof/>
        </w:rPr>
        <w:t>0.2</w:t>
      </w:r>
      <w:r>
        <w:rPr>
          <w:rFonts w:asciiTheme="minorHAnsi" w:eastAsiaTheme="minorEastAsia" w:hAnsiTheme="minorHAnsi" w:cstheme="minorBidi"/>
          <w:noProof/>
          <w:sz w:val="22"/>
          <w:szCs w:val="22"/>
          <w:lang w:val="en-US" w:eastAsia="zh-CN"/>
        </w:rPr>
        <w:tab/>
      </w:r>
      <w:r>
        <w:rPr>
          <w:noProof/>
          <w:lang w:eastAsia="ja-JP"/>
        </w:rPr>
        <w:t xml:space="preserve">Examples of </w:t>
      </w:r>
      <w:r w:rsidRPr="00D95CC8">
        <w:rPr>
          <w:noProof/>
          <w:lang w:eastAsia="ja-JP"/>
        </w:rPr>
        <w:t>use</w:t>
      </w:r>
      <w:r>
        <w:rPr>
          <w:noProof/>
          <w:lang w:eastAsia="ja-JP"/>
        </w:rPr>
        <w:tab/>
      </w:r>
      <w:r>
        <w:rPr>
          <w:noProof/>
          <w:lang w:eastAsia="ja-JP"/>
        </w:rPr>
        <w:tab/>
      </w:r>
      <w:r w:rsidRPr="00D95CC8">
        <w:rPr>
          <w:noProof/>
        </w:rPr>
        <w:t>iv</w:t>
      </w:r>
    </w:p>
    <w:p w14:paraId="5EBF7D70" w14:textId="3CA517B8" w:rsidR="00D95CC8" w:rsidRDefault="00D95CC8" w:rsidP="00D95CC8">
      <w:pPr>
        <w:pStyle w:val="TOC2"/>
        <w:ind w:right="992"/>
        <w:rPr>
          <w:rFonts w:asciiTheme="minorHAnsi" w:eastAsiaTheme="minorEastAsia" w:hAnsiTheme="minorHAnsi" w:cstheme="minorBidi"/>
          <w:noProof/>
          <w:sz w:val="22"/>
          <w:szCs w:val="22"/>
          <w:lang w:val="en-US" w:eastAsia="zh-CN"/>
        </w:rPr>
      </w:pPr>
      <w:r>
        <w:rPr>
          <w:noProof/>
        </w:rPr>
        <w:t>0.3</w:t>
      </w:r>
      <w:r>
        <w:rPr>
          <w:rFonts w:asciiTheme="minorHAnsi" w:eastAsiaTheme="minorEastAsia" w:hAnsiTheme="minorHAnsi" w:cstheme="minorBidi"/>
          <w:noProof/>
          <w:sz w:val="22"/>
          <w:szCs w:val="22"/>
          <w:lang w:val="en-US" w:eastAsia="zh-CN"/>
        </w:rPr>
        <w:tab/>
      </w:r>
      <w:r>
        <w:rPr>
          <w:noProof/>
          <w:lang w:eastAsia="ja-JP"/>
        </w:rPr>
        <w:t xml:space="preserve">Warranty </w:t>
      </w:r>
      <w:r w:rsidRPr="00D95CC8">
        <w:rPr>
          <w:noProof/>
          <w:lang w:eastAsia="ja-JP"/>
        </w:rPr>
        <w:t>disclaimer</w:t>
      </w:r>
      <w:r>
        <w:rPr>
          <w:noProof/>
          <w:lang w:eastAsia="ja-JP"/>
        </w:rPr>
        <w:tab/>
      </w:r>
      <w:r>
        <w:rPr>
          <w:noProof/>
          <w:lang w:eastAsia="ja-JP"/>
        </w:rPr>
        <w:tab/>
      </w:r>
      <w:r w:rsidRPr="00D95CC8">
        <w:rPr>
          <w:noProof/>
        </w:rPr>
        <w:t>v</w:t>
      </w:r>
    </w:p>
    <w:p w14:paraId="733C28E5" w14:textId="70A72714" w:rsidR="00D95CC8" w:rsidRDefault="00D95CC8" w:rsidP="00D95CC8">
      <w:pPr>
        <w:pStyle w:val="TOC1"/>
        <w:ind w:right="992"/>
        <w:rPr>
          <w:rFonts w:asciiTheme="minorHAnsi" w:eastAsiaTheme="minorEastAsia" w:hAnsiTheme="minorHAnsi" w:cstheme="minorBidi"/>
          <w:noProof/>
          <w:sz w:val="22"/>
          <w:szCs w:val="22"/>
          <w:lang w:val="en-US" w:eastAsia="zh-CN"/>
        </w:rPr>
      </w:pPr>
      <w:r>
        <w:rPr>
          <w:noProof/>
        </w:rPr>
        <w:t>1</w:t>
      </w:r>
      <w:r>
        <w:rPr>
          <w:rFonts w:asciiTheme="minorHAnsi" w:eastAsiaTheme="minorEastAsia" w:hAnsiTheme="minorHAnsi" w:cstheme="minorBidi"/>
          <w:noProof/>
          <w:sz w:val="22"/>
          <w:szCs w:val="22"/>
          <w:lang w:val="en-US" w:eastAsia="zh-CN"/>
        </w:rPr>
        <w:tab/>
      </w:r>
      <w:r w:rsidRPr="00D95CC8">
        <w:rPr>
          <w:noProof/>
        </w:rPr>
        <w:t>Scope</w:t>
      </w:r>
      <w:r>
        <w:rPr>
          <w:noProof/>
        </w:rPr>
        <w:tab/>
      </w:r>
      <w:r>
        <w:rPr>
          <w:noProof/>
        </w:rPr>
        <w:tab/>
      </w:r>
      <w:r w:rsidRPr="00D95CC8">
        <w:rPr>
          <w:noProof/>
        </w:rPr>
        <w:t>1</w:t>
      </w:r>
    </w:p>
    <w:p w14:paraId="65F9D904" w14:textId="1388BDDF" w:rsidR="00D95CC8" w:rsidRDefault="00D95CC8" w:rsidP="00D95CC8">
      <w:pPr>
        <w:pStyle w:val="TOC1"/>
        <w:ind w:right="992"/>
        <w:rPr>
          <w:rFonts w:asciiTheme="minorHAnsi" w:eastAsiaTheme="minorEastAsia" w:hAnsiTheme="minorHAnsi" w:cstheme="minorBidi"/>
          <w:noProof/>
          <w:sz w:val="22"/>
          <w:szCs w:val="22"/>
          <w:lang w:val="en-US" w:eastAsia="zh-CN"/>
        </w:rPr>
      </w:pPr>
      <w:r>
        <w:rPr>
          <w:noProof/>
        </w:rPr>
        <w:t>2</w:t>
      </w:r>
      <w:r>
        <w:rPr>
          <w:rFonts w:asciiTheme="minorHAnsi" w:eastAsiaTheme="minorEastAsia" w:hAnsiTheme="minorHAnsi" w:cstheme="minorBidi"/>
          <w:noProof/>
          <w:sz w:val="22"/>
          <w:szCs w:val="22"/>
          <w:lang w:val="en-US" w:eastAsia="zh-CN"/>
        </w:rPr>
        <w:tab/>
      </w:r>
      <w:r w:rsidRPr="00D95CC8">
        <w:rPr>
          <w:noProof/>
        </w:rPr>
        <w:t>References</w:t>
      </w:r>
      <w:r>
        <w:rPr>
          <w:noProof/>
        </w:rPr>
        <w:tab/>
      </w:r>
      <w:r>
        <w:rPr>
          <w:noProof/>
        </w:rPr>
        <w:tab/>
      </w:r>
      <w:r w:rsidRPr="00D95CC8">
        <w:rPr>
          <w:noProof/>
        </w:rPr>
        <w:t>1</w:t>
      </w:r>
    </w:p>
    <w:p w14:paraId="3D076A29" w14:textId="01360DAA" w:rsidR="00D95CC8" w:rsidRDefault="00D95CC8" w:rsidP="00D95CC8">
      <w:pPr>
        <w:pStyle w:val="TOC2"/>
        <w:ind w:right="992"/>
        <w:rPr>
          <w:rFonts w:asciiTheme="minorHAnsi" w:eastAsiaTheme="minorEastAsia" w:hAnsiTheme="minorHAnsi" w:cstheme="minorBidi"/>
          <w:noProof/>
          <w:sz w:val="22"/>
          <w:szCs w:val="22"/>
          <w:lang w:val="en-US" w:eastAsia="zh-CN"/>
        </w:rPr>
      </w:pPr>
      <w:r>
        <w:rPr>
          <w:noProof/>
        </w:rPr>
        <w:t>2.1</w:t>
      </w:r>
      <w:r>
        <w:rPr>
          <w:rFonts w:asciiTheme="minorHAnsi" w:eastAsiaTheme="minorEastAsia" w:hAnsiTheme="minorHAnsi" w:cstheme="minorBidi"/>
          <w:noProof/>
          <w:sz w:val="22"/>
          <w:szCs w:val="22"/>
          <w:lang w:val="en-US" w:eastAsia="zh-CN"/>
        </w:rPr>
        <w:tab/>
      </w:r>
      <w:r>
        <w:rPr>
          <w:noProof/>
          <w:lang w:eastAsia="ja-JP"/>
        </w:rPr>
        <w:t xml:space="preserve">Normative </w:t>
      </w:r>
      <w:r w:rsidRPr="00D95CC8">
        <w:rPr>
          <w:noProof/>
          <w:lang w:eastAsia="ja-JP"/>
        </w:rPr>
        <w:t>references</w:t>
      </w:r>
      <w:r>
        <w:rPr>
          <w:noProof/>
          <w:lang w:eastAsia="ja-JP"/>
        </w:rPr>
        <w:tab/>
      </w:r>
      <w:r>
        <w:rPr>
          <w:noProof/>
          <w:lang w:eastAsia="ja-JP"/>
        </w:rPr>
        <w:tab/>
      </w:r>
      <w:r w:rsidRPr="00D95CC8">
        <w:rPr>
          <w:noProof/>
        </w:rPr>
        <w:t>1</w:t>
      </w:r>
    </w:p>
    <w:p w14:paraId="60807C76" w14:textId="4204BDDA" w:rsidR="00D95CC8" w:rsidRDefault="00D95CC8" w:rsidP="00D95CC8">
      <w:pPr>
        <w:pStyle w:val="TOC2"/>
        <w:ind w:right="992"/>
        <w:rPr>
          <w:rFonts w:asciiTheme="minorHAnsi" w:eastAsiaTheme="minorEastAsia" w:hAnsiTheme="minorHAnsi" w:cstheme="minorBidi"/>
          <w:noProof/>
          <w:sz w:val="22"/>
          <w:szCs w:val="22"/>
          <w:lang w:val="en-US" w:eastAsia="zh-CN"/>
        </w:rPr>
      </w:pPr>
      <w:r>
        <w:rPr>
          <w:noProof/>
        </w:rPr>
        <w:t>2.2</w:t>
      </w:r>
      <w:r>
        <w:rPr>
          <w:rFonts w:asciiTheme="minorHAnsi" w:eastAsiaTheme="minorEastAsia" w:hAnsiTheme="minorHAnsi" w:cstheme="minorBidi"/>
          <w:noProof/>
          <w:sz w:val="22"/>
          <w:szCs w:val="22"/>
          <w:lang w:val="en-US" w:eastAsia="zh-CN"/>
        </w:rPr>
        <w:tab/>
      </w:r>
      <w:r>
        <w:rPr>
          <w:noProof/>
        </w:rPr>
        <w:t xml:space="preserve">Additional </w:t>
      </w:r>
      <w:r w:rsidRPr="00D95CC8">
        <w:rPr>
          <w:noProof/>
        </w:rPr>
        <w:t>references</w:t>
      </w:r>
      <w:r>
        <w:rPr>
          <w:noProof/>
        </w:rPr>
        <w:tab/>
      </w:r>
      <w:r>
        <w:rPr>
          <w:noProof/>
        </w:rPr>
        <w:tab/>
      </w:r>
      <w:r w:rsidRPr="00D95CC8">
        <w:rPr>
          <w:noProof/>
        </w:rPr>
        <w:t>1</w:t>
      </w:r>
    </w:p>
    <w:p w14:paraId="3C33A557" w14:textId="3315FFC3" w:rsidR="00D95CC8" w:rsidRDefault="00D95CC8" w:rsidP="00D95CC8">
      <w:pPr>
        <w:pStyle w:val="TOC1"/>
        <w:ind w:right="992"/>
        <w:rPr>
          <w:rFonts w:asciiTheme="minorHAnsi" w:eastAsiaTheme="minorEastAsia" w:hAnsiTheme="minorHAnsi" w:cstheme="minorBidi"/>
          <w:noProof/>
          <w:sz w:val="22"/>
          <w:szCs w:val="22"/>
          <w:lang w:val="en-US" w:eastAsia="zh-CN"/>
        </w:rPr>
      </w:pPr>
      <w:r>
        <w:rPr>
          <w:noProof/>
        </w:rPr>
        <w:t>3</w:t>
      </w:r>
      <w:r>
        <w:rPr>
          <w:rFonts w:asciiTheme="minorHAnsi" w:eastAsiaTheme="minorEastAsia" w:hAnsiTheme="minorHAnsi" w:cstheme="minorBidi"/>
          <w:noProof/>
          <w:sz w:val="22"/>
          <w:szCs w:val="22"/>
          <w:lang w:val="en-US" w:eastAsia="zh-CN"/>
        </w:rPr>
        <w:tab/>
      </w:r>
      <w:r w:rsidRPr="00D95CC8">
        <w:rPr>
          <w:noProof/>
        </w:rPr>
        <w:t>Definitions</w:t>
      </w:r>
      <w:r>
        <w:rPr>
          <w:noProof/>
        </w:rPr>
        <w:tab/>
      </w:r>
      <w:r>
        <w:rPr>
          <w:noProof/>
        </w:rPr>
        <w:tab/>
      </w:r>
      <w:r w:rsidRPr="00D95CC8">
        <w:rPr>
          <w:noProof/>
        </w:rPr>
        <w:t>1</w:t>
      </w:r>
    </w:p>
    <w:p w14:paraId="245AD8B8" w14:textId="654B0345" w:rsidR="00D95CC8" w:rsidRDefault="00D95CC8" w:rsidP="00D95CC8">
      <w:pPr>
        <w:pStyle w:val="TOC1"/>
        <w:ind w:right="992"/>
        <w:rPr>
          <w:rFonts w:asciiTheme="minorHAnsi" w:eastAsiaTheme="minorEastAsia" w:hAnsiTheme="minorHAnsi" w:cstheme="minorBidi"/>
          <w:noProof/>
          <w:sz w:val="22"/>
          <w:szCs w:val="22"/>
          <w:lang w:val="en-US" w:eastAsia="zh-CN"/>
        </w:rPr>
      </w:pPr>
      <w:r>
        <w:rPr>
          <w:noProof/>
        </w:rPr>
        <w:t>4</w:t>
      </w:r>
      <w:r>
        <w:rPr>
          <w:rFonts w:asciiTheme="minorHAnsi" w:eastAsiaTheme="minorEastAsia" w:hAnsiTheme="minorHAnsi" w:cstheme="minorBidi"/>
          <w:noProof/>
          <w:sz w:val="22"/>
          <w:szCs w:val="22"/>
          <w:lang w:val="en-US" w:eastAsia="zh-CN"/>
        </w:rPr>
        <w:tab/>
      </w:r>
      <w:r w:rsidRPr="00D95CC8">
        <w:rPr>
          <w:noProof/>
        </w:rPr>
        <w:t>Abbreviations</w:t>
      </w:r>
      <w:r>
        <w:rPr>
          <w:noProof/>
        </w:rPr>
        <w:tab/>
      </w:r>
      <w:r>
        <w:rPr>
          <w:noProof/>
        </w:rPr>
        <w:tab/>
      </w:r>
      <w:r w:rsidRPr="00D95CC8">
        <w:rPr>
          <w:noProof/>
        </w:rPr>
        <w:t>2</w:t>
      </w:r>
    </w:p>
    <w:p w14:paraId="4C38C3B7" w14:textId="5D85A17D" w:rsidR="00D95CC8" w:rsidRDefault="00D95CC8" w:rsidP="00D95CC8">
      <w:pPr>
        <w:pStyle w:val="TOC1"/>
        <w:ind w:right="992"/>
        <w:rPr>
          <w:rFonts w:asciiTheme="minorHAnsi" w:eastAsiaTheme="minorEastAsia" w:hAnsiTheme="minorHAnsi" w:cstheme="minorBidi"/>
          <w:noProof/>
          <w:sz w:val="22"/>
          <w:szCs w:val="22"/>
          <w:lang w:val="en-US" w:eastAsia="zh-CN"/>
        </w:rPr>
      </w:pPr>
      <w:r>
        <w:rPr>
          <w:noProof/>
        </w:rPr>
        <w:t>5</w:t>
      </w:r>
      <w:r>
        <w:rPr>
          <w:rFonts w:asciiTheme="minorHAnsi" w:eastAsiaTheme="minorEastAsia" w:hAnsiTheme="minorHAnsi" w:cstheme="minorBidi"/>
          <w:noProof/>
          <w:sz w:val="22"/>
          <w:szCs w:val="22"/>
          <w:lang w:val="en-US" w:eastAsia="zh-CN"/>
        </w:rPr>
        <w:tab/>
      </w:r>
      <w:r w:rsidRPr="00D95CC8">
        <w:rPr>
          <w:noProof/>
        </w:rPr>
        <w:t>Conventions</w:t>
      </w:r>
      <w:r>
        <w:rPr>
          <w:noProof/>
        </w:rPr>
        <w:tab/>
      </w:r>
      <w:r>
        <w:rPr>
          <w:noProof/>
        </w:rPr>
        <w:tab/>
      </w:r>
      <w:r w:rsidRPr="00D95CC8">
        <w:rPr>
          <w:noProof/>
        </w:rPr>
        <w:t>2</w:t>
      </w:r>
    </w:p>
    <w:p w14:paraId="38B91826" w14:textId="6FC666CA" w:rsidR="00D95CC8" w:rsidRPr="00D95CC8" w:rsidRDefault="00D95CC8" w:rsidP="00D95CC8">
      <w:pPr>
        <w:pStyle w:val="TOC1"/>
        <w:ind w:right="992"/>
        <w:rPr>
          <w:rFonts w:asciiTheme="minorHAnsi" w:eastAsiaTheme="minorEastAsia" w:hAnsiTheme="minorHAnsi" w:cstheme="minorBidi"/>
          <w:noProof/>
          <w:sz w:val="22"/>
          <w:szCs w:val="22"/>
          <w:lang w:val="fr-CH" w:eastAsia="zh-CN"/>
        </w:rPr>
      </w:pPr>
      <w:r>
        <w:rPr>
          <w:noProof/>
        </w:rPr>
        <w:t>6</w:t>
      </w:r>
      <w:r>
        <w:rPr>
          <w:rFonts w:asciiTheme="minorHAnsi" w:eastAsiaTheme="minorEastAsia" w:hAnsiTheme="minorHAnsi" w:cstheme="minorBidi"/>
          <w:noProof/>
          <w:sz w:val="22"/>
          <w:szCs w:val="22"/>
          <w:lang w:val="en-US" w:eastAsia="zh-CN"/>
        </w:rPr>
        <w:tab/>
      </w:r>
      <w:r>
        <w:rPr>
          <w:noProof/>
        </w:rPr>
        <w:t xml:space="preserve">Reference software for Rec. </w:t>
      </w:r>
      <w:r w:rsidRPr="00D95CC8">
        <w:rPr>
          <w:noProof/>
          <w:lang w:val="fr-CH"/>
        </w:rPr>
        <w:t>ITU-T H.264 | ISO/IEC 14496-10</w:t>
      </w:r>
      <w:r w:rsidRPr="00D95CC8">
        <w:rPr>
          <w:noProof/>
          <w:lang w:val="fr-CH"/>
        </w:rPr>
        <w:tab/>
      </w:r>
      <w:r w:rsidRPr="00D95CC8">
        <w:rPr>
          <w:noProof/>
          <w:lang w:val="fr-CH"/>
        </w:rPr>
        <w:tab/>
        <w:t>2</w:t>
      </w:r>
    </w:p>
    <w:p w14:paraId="68FAA177" w14:textId="26CF2DD1" w:rsidR="009D4592" w:rsidRDefault="009D4592" w:rsidP="00D95CC8">
      <w:pPr>
        <w:rPr>
          <w:lang w:val="fr-CH"/>
        </w:rPr>
      </w:pPr>
    </w:p>
    <w:p w14:paraId="000B2B7E" w14:textId="77777777" w:rsidR="00D95CC8" w:rsidRPr="00BC09BB" w:rsidRDefault="00D95CC8" w:rsidP="00BC09BB">
      <w:pPr>
        <w:rPr>
          <w:lang w:val="fr-CH"/>
        </w:rPr>
      </w:pPr>
    </w:p>
    <w:p w14:paraId="3E2C151A" w14:textId="77777777" w:rsidR="00BC09BB" w:rsidRPr="00BC09BB" w:rsidRDefault="00BC09BB" w:rsidP="00F43503">
      <w:pPr>
        <w:rPr>
          <w:lang w:val="fr-CH"/>
        </w:rPr>
      </w:pPr>
    </w:p>
    <w:p w14:paraId="72114F5C" w14:textId="2D3584A7" w:rsidR="009D4592" w:rsidRPr="00F43503" w:rsidRDefault="009D4592" w:rsidP="00F43503">
      <w:r w:rsidRPr="00BF3717">
        <w:rPr>
          <w:lang w:val="en-US"/>
        </w:rPr>
        <w:t xml:space="preserve">Electronic attachment: </w:t>
      </w:r>
      <w:r>
        <w:rPr>
          <w:lang w:val="en-US"/>
        </w:rPr>
        <w:t xml:space="preserve">ITU-T </w:t>
      </w:r>
      <w:r w:rsidRPr="00BF3717">
        <w:rPr>
          <w:lang w:val="en-US"/>
        </w:rPr>
        <w:t xml:space="preserve">H.264 </w:t>
      </w:r>
      <w:r w:rsidR="0052605F">
        <w:rPr>
          <w:lang w:val="en-US"/>
        </w:rPr>
        <w:t>r</w:t>
      </w:r>
      <w:r w:rsidRPr="00BF3717">
        <w:rPr>
          <w:lang w:val="en-US"/>
        </w:rPr>
        <w:t xml:space="preserve">eference </w:t>
      </w:r>
      <w:r w:rsidR="0052605F">
        <w:rPr>
          <w:lang w:val="en-US"/>
        </w:rPr>
        <w:t>s</w:t>
      </w:r>
      <w:r w:rsidRPr="00BF3717">
        <w:rPr>
          <w:lang w:val="en-US"/>
        </w:rPr>
        <w:t>oftware</w:t>
      </w:r>
    </w:p>
    <w:p w14:paraId="186DB1AA" w14:textId="75EF1B35" w:rsidR="00F43503" w:rsidRDefault="00F43503" w:rsidP="000E57AE">
      <w:pPr>
        <w:pStyle w:val="Headingb"/>
      </w:pPr>
      <w:r w:rsidRPr="00F43503">
        <w:br w:type="page"/>
      </w:r>
    </w:p>
    <w:p w14:paraId="5AE7190E" w14:textId="6EB90693" w:rsidR="00F43503" w:rsidRDefault="00F43503" w:rsidP="000E57AE">
      <w:pPr>
        <w:pStyle w:val="Headingb"/>
      </w:pPr>
      <w:r w:rsidRPr="00CB4C0D">
        <w:lastRenderedPageBreak/>
        <w:t>Introduction</w:t>
      </w:r>
      <w:r w:rsidRPr="00D95CC8">
        <w:rPr>
          <w:rStyle w:val="FootnoteReference"/>
          <w:b w:val="0"/>
          <w:bCs/>
        </w:rPr>
        <w:footnoteReference w:customMarkFollows="1" w:id="2"/>
        <w:t>*</w:t>
      </w:r>
    </w:p>
    <w:p w14:paraId="798FEE19" w14:textId="0950863C" w:rsidR="006C6F9E" w:rsidRDefault="006C6F9E" w:rsidP="00C875EC">
      <w:r w:rsidRPr="00CB4C0D">
        <w:rPr>
          <w:lang w:eastAsia="ja-JP"/>
        </w:rPr>
        <w:t xml:space="preserve">This Recommendation </w:t>
      </w:r>
      <w:r w:rsidR="00C875EC">
        <w:rPr>
          <w:lang w:eastAsia="ja-JP"/>
        </w:rPr>
        <w:t xml:space="preserve">provides </w:t>
      </w:r>
      <w:r w:rsidRPr="00CB4C0D">
        <w:rPr>
          <w:lang w:eastAsia="ja-JP"/>
        </w:rPr>
        <w:t>accompan</w:t>
      </w:r>
      <w:r w:rsidR="00C875EC">
        <w:rPr>
          <w:lang w:eastAsia="ja-JP"/>
        </w:rPr>
        <w:t>ying</w:t>
      </w:r>
      <w:r w:rsidRPr="00CB4C0D">
        <w:rPr>
          <w:lang w:eastAsia="ja-JP"/>
        </w:rPr>
        <w:t xml:space="preserve"> </w:t>
      </w:r>
      <w:r w:rsidRPr="00CB4C0D">
        <w:t>reference software for Rec. ITU-T H.264 | ISO/IEC 14496-10 advanced video coding. The reference software includes both encoder and decoder functionality.</w:t>
      </w:r>
    </w:p>
    <w:p w14:paraId="29613771" w14:textId="7D192D8E" w:rsidR="006C6F9E" w:rsidRPr="006C6F9E" w:rsidRDefault="006C6F9E" w:rsidP="006C6F9E">
      <w:r w:rsidRPr="00CB4C0D">
        <w:t>Reference software is useful in aiding users of a video coding standard to establish and test conformance and interoperability, and to educate users and demonstrate the capabilities of the standard. For these purposes, the accompanying software is provided as an aid for the study and implementation of Rec. ITU</w:t>
      </w:r>
      <w:r w:rsidRPr="00CB4C0D">
        <w:noBreakHyphen/>
        <w:t>T H.264 | ISO/IEC 14496</w:t>
      </w:r>
      <w:r w:rsidRPr="00CB4C0D">
        <w:noBreakHyphen/>
        <w:t>10 advanced video coding.</w:t>
      </w:r>
    </w:p>
    <w:p w14:paraId="6E9F2B79" w14:textId="77777777" w:rsidR="000E57AE" w:rsidRDefault="000E57AE" w:rsidP="006C6F9E">
      <w:r w:rsidRPr="00CB4C0D">
        <w:t>The software has been jointly developed by ITU-T Video Coding Experts Group (VCEG) and the ISO/IEC Moving Picture Experts Group (MPEG).</w:t>
      </w:r>
    </w:p>
    <w:p w14:paraId="1AA313BD" w14:textId="77777777" w:rsidR="00903C71" w:rsidRPr="00CB4C0D" w:rsidRDefault="00903C71" w:rsidP="00903C71">
      <w:pPr>
        <w:pStyle w:val="Heading2"/>
      </w:pPr>
      <w:bookmarkStart w:id="12" w:name="_Toc121045949"/>
      <w:bookmarkStart w:id="13" w:name="_Toc203472131"/>
      <w:bookmarkStart w:id="14" w:name="_Toc204400425"/>
      <w:bookmarkStart w:id="15" w:name="_Toc245087569"/>
      <w:bookmarkStart w:id="16" w:name="_Toc444855931"/>
      <w:bookmarkStart w:id="17" w:name="_Toc452098285"/>
      <w:r w:rsidRPr="00CB4C0D">
        <w:t>0.1</w:t>
      </w:r>
      <w:r w:rsidRPr="00CB4C0D">
        <w:tab/>
        <w:t>Purpose</w:t>
      </w:r>
      <w:bookmarkEnd w:id="12"/>
      <w:bookmarkEnd w:id="13"/>
      <w:bookmarkEnd w:id="14"/>
      <w:bookmarkEnd w:id="15"/>
      <w:bookmarkEnd w:id="16"/>
      <w:bookmarkEnd w:id="17"/>
    </w:p>
    <w:p w14:paraId="7D38ECFC" w14:textId="77777777" w:rsidR="00903C71" w:rsidRPr="00CB4C0D" w:rsidRDefault="00903C71" w:rsidP="00903C71">
      <w:r w:rsidRPr="00CB4C0D">
        <w:t>The purpose of this Recommendation is to provide the following:</w:t>
      </w:r>
    </w:p>
    <w:p w14:paraId="0BE869A6" w14:textId="03F8E14C" w:rsidR="00903C71" w:rsidRPr="00CB4C0D" w:rsidRDefault="00903C71" w:rsidP="009F48AA">
      <w:pPr>
        <w:pStyle w:val="enumlev1"/>
        <w:rPr>
          <w:lang w:eastAsia="ja-JP"/>
        </w:rPr>
      </w:pPr>
      <w:r w:rsidRPr="00CB4C0D">
        <w:t>–</w:t>
      </w:r>
      <w:r w:rsidRPr="00CB4C0D">
        <w:tab/>
        <w:t>Reference decoder software capable of decoding bitstreams that conform to Rec. ITU</w:t>
      </w:r>
      <w:r w:rsidRPr="00CB4C0D">
        <w:noBreakHyphen/>
        <w:t>T H.264 |</w:t>
      </w:r>
      <w:r w:rsidR="009F48AA">
        <w:t xml:space="preserve"> </w:t>
      </w:r>
      <w:r w:rsidRPr="00CB4C0D">
        <w:t>ISO/IEC</w:t>
      </w:r>
      <w:r w:rsidR="009F48AA">
        <w:t> </w:t>
      </w:r>
      <w:r w:rsidRPr="00CB4C0D">
        <w:t>14496</w:t>
      </w:r>
      <w:r w:rsidRPr="00CB4C0D">
        <w:noBreakHyphen/>
        <w:t>10 in a manner that conforms to the dec</w:t>
      </w:r>
      <w:r w:rsidR="009F48AA">
        <w:t>oding process specified in Rec. </w:t>
      </w:r>
      <w:r w:rsidRPr="00CB4C0D">
        <w:t>ITU</w:t>
      </w:r>
      <w:r w:rsidR="009F48AA">
        <w:noBreakHyphen/>
      </w:r>
      <w:r w:rsidRPr="00CB4C0D">
        <w:t>T H.264 | ISO/IEC 14496</w:t>
      </w:r>
      <w:r w:rsidRPr="00CB4C0D">
        <w:noBreakHyphen/>
        <w:t>10.</w:t>
      </w:r>
    </w:p>
    <w:p w14:paraId="6E29C092" w14:textId="77777777" w:rsidR="00903C71" w:rsidRPr="00CB4C0D" w:rsidRDefault="00903C71" w:rsidP="00903C71">
      <w:pPr>
        <w:pStyle w:val="enumlev1"/>
        <w:rPr>
          <w:lang w:eastAsia="ja-JP"/>
        </w:rPr>
      </w:pPr>
      <w:r w:rsidRPr="00CB4C0D">
        <w:t>–</w:t>
      </w:r>
      <w:r w:rsidRPr="00CB4C0D">
        <w:tab/>
        <w:t>Reference encoder software capable of producing bitstreams that conform to Rec. ITU</w:t>
      </w:r>
      <w:r w:rsidRPr="00CB4C0D">
        <w:noBreakHyphen/>
        <w:t>T H.264 | ISO/IEC 14496</w:t>
      </w:r>
      <w:r w:rsidRPr="00CB4C0D">
        <w:noBreakHyphen/>
        <w:t>10.</w:t>
      </w:r>
    </w:p>
    <w:p w14:paraId="52CD94E1" w14:textId="77777777" w:rsidR="00903C71" w:rsidRPr="00CB4C0D" w:rsidRDefault="00903C71" w:rsidP="00903C71">
      <w:pPr>
        <w:pStyle w:val="Heading2"/>
        <w:rPr>
          <w:lang w:eastAsia="ja-JP"/>
        </w:rPr>
      </w:pPr>
      <w:bookmarkStart w:id="18" w:name="_Toc121045950"/>
      <w:bookmarkStart w:id="19" w:name="_Toc203472132"/>
      <w:bookmarkStart w:id="20" w:name="_Toc204400426"/>
      <w:bookmarkStart w:id="21" w:name="_Toc245087570"/>
      <w:bookmarkStart w:id="22" w:name="_Toc444855932"/>
      <w:bookmarkStart w:id="23" w:name="_Toc452098286"/>
      <w:r w:rsidRPr="00CB4C0D">
        <w:rPr>
          <w:noProof/>
        </w:rPr>
        <w:t>0</w:t>
      </w:r>
      <w:r w:rsidRPr="00CB4C0D">
        <w:t>.</w:t>
      </w:r>
      <w:r w:rsidRPr="00CB4C0D">
        <w:rPr>
          <w:noProof/>
        </w:rPr>
        <w:t>2</w:t>
      </w:r>
      <w:r w:rsidRPr="00CB4C0D">
        <w:tab/>
      </w:r>
      <w:r w:rsidRPr="00CB4C0D">
        <w:rPr>
          <w:lang w:eastAsia="ja-JP"/>
        </w:rPr>
        <w:t>Examples of use</w:t>
      </w:r>
      <w:bookmarkEnd w:id="18"/>
      <w:bookmarkEnd w:id="19"/>
      <w:bookmarkEnd w:id="20"/>
      <w:bookmarkEnd w:id="21"/>
      <w:bookmarkEnd w:id="22"/>
      <w:bookmarkEnd w:id="23"/>
    </w:p>
    <w:p w14:paraId="33D54EAF" w14:textId="77777777" w:rsidR="00903C71" w:rsidRPr="00CB4C0D" w:rsidRDefault="00903C71" w:rsidP="00903C71">
      <w:pPr>
        <w:rPr>
          <w:lang w:eastAsia="ja-JP"/>
        </w:rPr>
      </w:pPr>
      <w:r w:rsidRPr="00CB4C0D">
        <w:rPr>
          <w:lang w:eastAsia="ja-JP"/>
        </w:rPr>
        <w:t>Some examples of uses that may be appropriate for the reference decoder software are as follows:</w:t>
      </w:r>
    </w:p>
    <w:p w14:paraId="19386C57" w14:textId="77777777" w:rsidR="00903C71" w:rsidRPr="00CB4C0D" w:rsidRDefault="00903C71" w:rsidP="00903C71">
      <w:pPr>
        <w:pStyle w:val="enumlev1"/>
      </w:pPr>
      <w:r w:rsidRPr="00CB4C0D">
        <w:rPr>
          <w:lang w:eastAsia="ja-JP"/>
        </w:rPr>
        <w:t>–</w:t>
      </w:r>
      <w:r w:rsidRPr="00CB4C0D">
        <w:rPr>
          <w:lang w:eastAsia="ja-JP"/>
        </w:rPr>
        <w:tab/>
        <w:t xml:space="preserve">As an illustration of how to perform the decoding process specified in </w:t>
      </w:r>
      <w:r w:rsidRPr="00CB4C0D">
        <w:t>Rec. ITU-T H.264 | ISO/IEC 14496</w:t>
      </w:r>
      <w:r w:rsidRPr="00CB4C0D">
        <w:noBreakHyphen/>
        <w:t>10.</w:t>
      </w:r>
    </w:p>
    <w:p w14:paraId="24A0F423" w14:textId="77777777" w:rsidR="00903C71" w:rsidRPr="00CB4C0D" w:rsidRDefault="00903C71" w:rsidP="00903C71">
      <w:pPr>
        <w:pStyle w:val="enumlev1"/>
        <w:rPr>
          <w:lang w:eastAsia="ja-JP"/>
        </w:rPr>
      </w:pPr>
      <w:r w:rsidRPr="00CB4C0D">
        <w:rPr>
          <w:lang w:eastAsia="ja-JP"/>
        </w:rPr>
        <w:t>–</w:t>
      </w:r>
      <w:r w:rsidRPr="00CB4C0D">
        <w:rPr>
          <w:lang w:eastAsia="ja-JP"/>
        </w:rPr>
        <w:tab/>
        <w:t xml:space="preserve">As the starting basis for the implementation of a decoder that conforms to </w:t>
      </w:r>
      <w:r w:rsidRPr="00CB4C0D">
        <w:t>Rec. ITU-T H.264 | ISO/IEC 14496</w:t>
      </w:r>
      <w:r w:rsidRPr="00CB4C0D">
        <w:noBreakHyphen/>
        <w:t>10.</w:t>
      </w:r>
    </w:p>
    <w:p w14:paraId="4DC2B4D6" w14:textId="70B04E9B" w:rsidR="00903C71" w:rsidRPr="00CB4C0D" w:rsidRDefault="00903C71" w:rsidP="00C20D82">
      <w:pPr>
        <w:pStyle w:val="enumlev1"/>
      </w:pPr>
      <w:r w:rsidRPr="00CB4C0D">
        <w:rPr>
          <w:lang w:eastAsia="ja-JP"/>
        </w:rPr>
        <w:t>–</w:t>
      </w:r>
      <w:r w:rsidRPr="00CB4C0D">
        <w:rPr>
          <w:lang w:eastAsia="ja-JP"/>
        </w:rPr>
        <w:tab/>
      </w:r>
      <w:r w:rsidRPr="00CB4C0D">
        <w:t>For testing the conformance of a decoder implementation with the decoding process specified in Rec. ITU</w:t>
      </w:r>
      <w:r w:rsidR="00C20D82">
        <w:noBreakHyphen/>
      </w:r>
      <w:r w:rsidRPr="00CB4C0D">
        <w:t xml:space="preserve">T H.264 | ISO/IEC 14496-10 (as the values of the samples in all decoded pictures and the relative ordering of those pictures will be identical from all conforming decoder implementations that support the profile and level used in a bitstream that </w:t>
      </w:r>
      <w:r w:rsidRPr="00CB4C0D">
        <w:rPr>
          <w:lang w:eastAsia="ja-JP"/>
        </w:rPr>
        <w:t xml:space="preserve">conforms to </w:t>
      </w:r>
      <w:r w:rsidRPr="00CB4C0D">
        <w:t>Rec. ITU-T H.264 | ISO/IEC 14496</w:t>
      </w:r>
      <w:r w:rsidRPr="00CB4C0D">
        <w:noBreakHyphen/>
        <w:t>10).</w:t>
      </w:r>
    </w:p>
    <w:p w14:paraId="41A05294" w14:textId="2A65C257" w:rsidR="00903C71" w:rsidRPr="00CB4C0D" w:rsidRDefault="00903C71" w:rsidP="00C20D82">
      <w:pPr>
        <w:pStyle w:val="enumlev1"/>
      </w:pPr>
      <w:r w:rsidRPr="00CB4C0D">
        <w:t>–</w:t>
      </w:r>
      <w:r w:rsidRPr="00CB4C0D">
        <w:tab/>
        <w:t>For testing the conformance of a bitstream to the constraints specified for bitstream conformance in Rec.</w:t>
      </w:r>
      <w:r w:rsidR="00C20D82">
        <w:t> </w:t>
      </w:r>
      <w:r w:rsidRPr="00CB4C0D">
        <w:t>ITU-T H.264 | ISO/IEC 14496-10, as the software can detect and report many bitstream conformance violations.</w:t>
      </w:r>
    </w:p>
    <w:p w14:paraId="3E8CD3A1" w14:textId="77777777" w:rsidR="00903C71" w:rsidRPr="00CB4C0D" w:rsidRDefault="00903C71" w:rsidP="00903C71">
      <w:pPr>
        <w:pStyle w:val="Note2"/>
        <w:ind w:left="1191"/>
        <w:rPr>
          <w:szCs w:val="18"/>
        </w:rPr>
      </w:pPr>
      <w:r w:rsidRPr="00CB4C0D">
        <w:rPr>
          <w:szCs w:val="18"/>
        </w:rPr>
        <w:t>NOTE 1 – However, the lack of the detection of any conformance violation by the reference decoder software should not be considered as definitive proof that the bitstream conforms to all constraints specified for bitstream conformance in Rec. ITU-T H.264 | ISO/IEC 14496-10.</w:t>
      </w:r>
    </w:p>
    <w:p w14:paraId="3B9F957D" w14:textId="77777777" w:rsidR="00903C71" w:rsidRPr="00CB4C0D" w:rsidRDefault="00903C71" w:rsidP="00903C71">
      <w:pPr>
        <w:rPr>
          <w:lang w:eastAsia="ja-JP"/>
        </w:rPr>
      </w:pPr>
      <w:r w:rsidRPr="00CB4C0D">
        <w:rPr>
          <w:lang w:eastAsia="ja-JP"/>
        </w:rPr>
        <w:t>Some examples of uses that may be appropriate for the reference encoder software are as follows:</w:t>
      </w:r>
    </w:p>
    <w:p w14:paraId="7436B99E" w14:textId="77777777" w:rsidR="00903C71" w:rsidRPr="00CB4C0D" w:rsidRDefault="00903C71" w:rsidP="00903C71">
      <w:pPr>
        <w:pStyle w:val="enumlev1"/>
      </w:pPr>
      <w:r w:rsidRPr="00CB4C0D">
        <w:t>–</w:t>
      </w:r>
      <w:r w:rsidRPr="00CB4C0D">
        <w:tab/>
      </w:r>
      <w:r w:rsidRPr="00CB4C0D">
        <w:rPr>
          <w:lang w:eastAsia="ja-JP"/>
        </w:rPr>
        <w:t xml:space="preserve">As an illustration of how to perform an encoding process that produces bitstreams that conform to the </w:t>
      </w:r>
      <w:r w:rsidRPr="00CB4C0D">
        <w:t>constraints specified for bitstream conformance in Rec. ITU-T H.264 | ISO/IEC 14496-10.</w:t>
      </w:r>
    </w:p>
    <w:p w14:paraId="727BE119" w14:textId="77777777" w:rsidR="00903C71" w:rsidRPr="00CB4C0D" w:rsidRDefault="00903C71" w:rsidP="00903C71">
      <w:pPr>
        <w:pStyle w:val="enumlev1"/>
      </w:pPr>
      <w:r w:rsidRPr="00CB4C0D">
        <w:t>–</w:t>
      </w:r>
      <w:r w:rsidRPr="00CB4C0D">
        <w:tab/>
      </w:r>
      <w:r w:rsidRPr="00CB4C0D">
        <w:rPr>
          <w:lang w:eastAsia="ja-JP"/>
        </w:rPr>
        <w:t xml:space="preserve">As the starting basis for the implementation of an encoder that conforms to </w:t>
      </w:r>
      <w:r w:rsidRPr="00CB4C0D">
        <w:t>Rec. ITU</w:t>
      </w:r>
      <w:r w:rsidRPr="00CB4C0D">
        <w:noBreakHyphen/>
        <w:t>T H.264 | ISO/IEC 14496</w:t>
      </w:r>
      <w:r w:rsidRPr="00CB4C0D">
        <w:noBreakHyphen/>
        <w:t>10.</w:t>
      </w:r>
    </w:p>
    <w:p w14:paraId="15778248" w14:textId="77777777" w:rsidR="00903C71" w:rsidRPr="00CB4C0D" w:rsidRDefault="00903C71" w:rsidP="00903C71">
      <w:pPr>
        <w:pStyle w:val="enumlev1"/>
      </w:pPr>
      <w:r w:rsidRPr="00CB4C0D">
        <w:t>–</w:t>
      </w:r>
      <w:r w:rsidRPr="00CB4C0D">
        <w:tab/>
        <w:t>As a means of generating bitstreams for testing the conformance of a decoder implementation with the decoding process specified in Rec. ITU-T H.264 | ISO/IEC 14496</w:t>
      </w:r>
      <w:r w:rsidRPr="00CB4C0D">
        <w:noBreakHyphen/>
        <w:t>10.</w:t>
      </w:r>
    </w:p>
    <w:p w14:paraId="24CDC3EC" w14:textId="77777777" w:rsidR="00903C71" w:rsidRPr="00CB4C0D" w:rsidRDefault="00903C71" w:rsidP="00903C71">
      <w:pPr>
        <w:pStyle w:val="enumlev1"/>
      </w:pPr>
      <w:r w:rsidRPr="00CB4C0D">
        <w:t>–</w:t>
      </w:r>
      <w:r w:rsidRPr="00CB4C0D">
        <w:tab/>
        <w:t>As a means of evaluating and demonstrating examples of the quality that can be achieved by an encoding process that conforms to Rec. ITU-T H.264 | ISO/IEC 14496-10.</w:t>
      </w:r>
    </w:p>
    <w:p w14:paraId="04E1FE51" w14:textId="0E83DC3C" w:rsidR="00903C71" w:rsidRPr="00CB4C0D" w:rsidRDefault="00903C71" w:rsidP="009F48AA">
      <w:pPr>
        <w:pStyle w:val="Note"/>
        <w:ind w:left="1191" w:hanging="1191"/>
        <w:rPr>
          <w:sz w:val="18"/>
          <w:szCs w:val="18"/>
        </w:rPr>
      </w:pPr>
      <w:r w:rsidRPr="00CB4C0D">
        <w:rPr>
          <w:sz w:val="18"/>
          <w:szCs w:val="18"/>
        </w:rPr>
        <w:tab/>
      </w:r>
      <w:r w:rsidRPr="00CB4C0D">
        <w:rPr>
          <w:sz w:val="18"/>
          <w:szCs w:val="18"/>
        </w:rPr>
        <w:tab/>
        <w:t>NOTE 2 – However, no guarantee of the quality that will be achieved by an encoder is provided by its conformance to Rec. ITU-T H.264 | ISO/IEC 14496</w:t>
      </w:r>
      <w:r w:rsidRPr="00CB4C0D">
        <w:rPr>
          <w:sz w:val="18"/>
          <w:szCs w:val="18"/>
        </w:rPr>
        <w:noBreakHyphen/>
        <w:t>10, as the conformance of an encoder to Rec. ITU</w:t>
      </w:r>
      <w:r w:rsidRPr="00CB4C0D">
        <w:rPr>
          <w:sz w:val="18"/>
          <w:szCs w:val="18"/>
        </w:rPr>
        <w:noBreakHyphen/>
        <w:t>T H.264 |</w:t>
      </w:r>
      <w:r w:rsidR="009F48AA">
        <w:rPr>
          <w:sz w:val="18"/>
          <w:szCs w:val="18"/>
        </w:rPr>
        <w:t xml:space="preserve"> </w:t>
      </w:r>
      <w:r w:rsidRPr="00CB4C0D">
        <w:rPr>
          <w:sz w:val="18"/>
          <w:szCs w:val="18"/>
        </w:rPr>
        <w:t>ISO/IEC</w:t>
      </w:r>
      <w:r w:rsidR="009F48AA">
        <w:rPr>
          <w:sz w:val="18"/>
          <w:szCs w:val="18"/>
        </w:rPr>
        <w:t> </w:t>
      </w:r>
      <w:r w:rsidRPr="00CB4C0D">
        <w:rPr>
          <w:sz w:val="18"/>
          <w:szCs w:val="18"/>
        </w:rPr>
        <w:t>14496</w:t>
      </w:r>
      <w:r w:rsidRPr="00CB4C0D">
        <w:rPr>
          <w:sz w:val="18"/>
          <w:szCs w:val="18"/>
        </w:rPr>
        <w:noBreakHyphen/>
        <w:t>10 is defined only in terms of format constraints imposed on the bitstream syntax. Thus, while the reference encoder software may suffice to provide some illustrative examples of what quality can be achieved in conformance to Rec. ITU-T H.264 | ISO/IEC 14496</w:t>
      </w:r>
      <w:r w:rsidRPr="00CB4C0D">
        <w:rPr>
          <w:sz w:val="18"/>
          <w:szCs w:val="18"/>
        </w:rPr>
        <w:noBreakHyphen/>
        <w:t>10, it provides neither an assurance of minimum guaranteed video encoding quality nor maximum achievable video encoding quality.</w:t>
      </w:r>
    </w:p>
    <w:p w14:paraId="6CE62B23" w14:textId="77777777" w:rsidR="00903C71" w:rsidRPr="00CB4C0D" w:rsidRDefault="00903C71" w:rsidP="008F715F">
      <w:pPr>
        <w:pStyle w:val="Heading2"/>
        <w:rPr>
          <w:lang w:eastAsia="ja-JP"/>
        </w:rPr>
      </w:pPr>
      <w:bookmarkStart w:id="24" w:name="_Toc121045951"/>
      <w:bookmarkStart w:id="25" w:name="_Toc203472133"/>
      <w:bookmarkStart w:id="26" w:name="_Toc204400427"/>
      <w:bookmarkStart w:id="27" w:name="_Toc245087571"/>
      <w:bookmarkStart w:id="28" w:name="_Toc444855933"/>
      <w:bookmarkStart w:id="29" w:name="_Toc452098287"/>
      <w:r w:rsidRPr="00CB4C0D">
        <w:rPr>
          <w:noProof/>
        </w:rPr>
        <w:lastRenderedPageBreak/>
        <w:t>0</w:t>
      </w:r>
      <w:r w:rsidRPr="00CB4C0D">
        <w:t>.</w:t>
      </w:r>
      <w:r w:rsidRPr="00CB4C0D">
        <w:rPr>
          <w:noProof/>
        </w:rPr>
        <w:t>3</w:t>
      </w:r>
      <w:r w:rsidRPr="00CB4C0D">
        <w:tab/>
      </w:r>
      <w:r w:rsidRPr="00CB4C0D">
        <w:rPr>
          <w:lang w:eastAsia="ja-JP"/>
        </w:rPr>
        <w:t>Warranty disclaimer</w:t>
      </w:r>
      <w:bookmarkEnd w:id="24"/>
      <w:bookmarkEnd w:id="25"/>
      <w:bookmarkEnd w:id="26"/>
      <w:bookmarkEnd w:id="27"/>
      <w:bookmarkEnd w:id="28"/>
      <w:bookmarkEnd w:id="29"/>
    </w:p>
    <w:p w14:paraId="5511C304" w14:textId="77777777" w:rsidR="00903C71" w:rsidRPr="00CB4C0D" w:rsidRDefault="00903C71" w:rsidP="00903C71">
      <w:pPr>
        <w:keepNext/>
        <w:keepLines/>
        <w:rPr>
          <w:lang w:eastAsia="ja-JP"/>
        </w:rPr>
      </w:pPr>
      <w:r w:rsidRPr="00CB4C0D">
        <w:rPr>
          <w:lang w:eastAsia="ja-JP"/>
        </w:rPr>
        <w:t>Regardless of any and all statements made herein or elsewhere regarding the possible uses of the reference software, the following disclaimers of warranty apply to the provided reference software.</w:t>
      </w:r>
    </w:p>
    <w:p w14:paraId="25736079" w14:textId="77777777" w:rsidR="00903C71" w:rsidRPr="00CB4C0D" w:rsidRDefault="00903C71" w:rsidP="00903C71">
      <w:pPr>
        <w:pStyle w:val="enumlev1"/>
      </w:pPr>
      <w:r w:rsidRPr="00CB4C0D">
        <w:t>–</w:t>
      </w:r>
      <w:r w:rsidRPr="00CB4C0D">
        <w:tab/>
      </w:r>
      <w:r w:rsidRPr="00CB4C0D">
        <w:rPr>
          <w:lang w:eastAsia="ja-JP"/>
        </w:rPr>
        <w:t>ITU disclaims any and all warranties, whether express, implied, or statutory, including any implied warranties of merchantability or of fitness for a particular purpose.</w:t>
      </w:r>
    </w:p>
    <w:p w14:paraId="5648CAA3" w14:textId="77777777" w:rsidR="00903C71" w:rsidRPr="00CB4C0D" w:rsidRDefault="00903C71" w:rsidP="00903C71">
      <w:pPr>
        <w:pStyle w:val="enumlev1"/>
      </w:pPr>
      <w:r w:rsidRPr="00CB4C0D">
        <w:t>–</w:t>
      </w:r>
      <w:r w:rsidRPr="00CB4C0D">
        <w:tab/>
      </w:r>
      <w:r w:rsidRPr="00CB4C0D">
        <w:rPr>
          <w:lang w:eastAsia="ja-JP"/>
        </w:rPr>
        <w:t>In no event shall the contributor(s) or ITU be liable for any incidental, punitive, or consequential damages of any kind whatsoever arising from the use of these programs.</w:t>
      </w:r>
    </w:p>
    <w:p w14:paraId="4192B066" w14:textId="77777777" w:rsidR="00903C71" w:rsidRPr="00CB4C0D" w:rsidRDefault="00903C71" w:rsidP="00903C71">
      <w:pPr>
        <w:pStyle w:val="enumlev1"/>
      </w:pPr>
      <w:r w:rsidRPr="00CB4C0D">
        <w:t>–</w:t>
      </w:r>
      <w:r w:rsidRPr="00CB4C0D">
        <w:tab/>
      </w:r>
      <w:r w:rsidRPr="00CB4C0D">
        <w:rPr>
          <w:lang w:eastAsia="ja-JP"/>
        </w:rPr>
        <w:t>This disclaimer of warranty extends to the user of these programs and user's customers, employees, agents, transferees, successors, and assignees.</w:t>
      </w:r>
    </w:p>
    <w:p w14:paraId="33860316" w14:textId="77777777" w:rsidR="00903C71" w:rsidRPr="00CB4C0D" w:rsidRDefault="00903C71" w:rsidP="00903C71">
      <w:pPr>
        <w:pStyle w:val="enumlev1"/>
      </w:pPr>
      <w:r w:rsidRPr="00CB4C0D">
        <w:t>–</w:t>
      </w:r>
      <w:r w:rsidRPr="00CB4C0D">
        <w:tab/>
      </w:r>
      <w:r w:rsidRPr="00CB4C0D">
        <w:rPr>
          <w:lang w:eastAsia="ja-JP"/>
        </w:rPr>
        <w:t>ITU does not represent or warrant that the programs furnished hereunder are free of infringement of any third-party patents.</w:t>
      </w:r>
    </w:p>
    <w:p w14:paraId="37312827" w14:textId="77777777" w:rsidR="00903C71" w:rsidRPr="00CB4C0D" w:rsidRDefault="00903C71" w:rsidP="00903C71">
      <w:pPr>
        <w:pStyle w:val="enumlev1"/>
      </w:pPr>
      <w:r w:rsidRPr="00CB4C0D">
        <w:t>–</w:t>
      </w:r>
      <w:r w:rsidRPr="00CB4C0D">
        <w:tab/>
      </w:r>
      <w:r w:rsidRPr="00CB4C0D">
        <w:rPr>
          <w:lang w:eastAsia="ja-JP"/>
        </w:rPr>
        <w:t>Commercial implementations of ITU-T Recommendations, including shareware, may be subject to royalty fees to patent holders.</w:t>
      </w:r>
    </w:p>
    <w:p w14:paraId="73DE2CBE" w14:textId="77777777" w:rsidR="00903C71" w:rsidRPr="00CB4C0D" w:rsidRDefault="00903C71" w:rsidP="00903C71">
      <w:pPr>
        <w:pStyle w:val="enumlev1"/>
        <w:rPr>
          <w:lang w:eastAsia="ja-JP"/>
        </w:rPr>
      </w:pPr>
      <w:r w:rsidRPr="00CB4C0D">
        <w:t>–</w:t>
      </w:r>
      <w:r w:rsidRPr="00CB4C0D">
        <w:tab/>
      </w:r>
      <w:r w:rsidRPr="00CB4C0D">
        <w:rPr>
          <w:lang w:eastAsia="ja-JP"/>
        </w:rPr>
        <w:t xml:space="preserve">Information regarding the common patent policy for ITU-T/ITU-R/ISO/IEC is available from the ITU website at </w:t>
      </w:r>
      <w:hyperlink r:id="rId29" w:history="1">
        <w:r w:rsidRPr="008F715F">
          <w:rPr>
            <w:rStyle w:val="Hyperlink"/>
            <w:rFonts w:asciiTheme="minorBidi" w:hAnsiTheme="minorBidi" w:cstheme="minorBidi"/>
            <w:sz w:val="16"/>
            <w:szCs w:val="16"/>
            <w:lang w:eastAsia="ja-JP"/>
          </w:rPr>
          <w:t>http://itu.int</w:t>
        </w:r>
      </w:hyperlink>
      <w:r w:rsidRPr="008F715F">
        <w:rPr>
          <w:rStyle w:val="Hyperlink"/>
          <w:rFonts w:asciiTheme="minorBidi" w:hAnsiTheme="minorBidi" w:cstheme="minorBidi"/>
          <w:sz w:val="16"/>
          <w:szCs w:val="16"/>
        </w:rPr>
        <w:t>/ITU-T/dbase/patent/patent-policy.html</w:t>
      </w:r>
      <w:r w:rsidRPr="00CB4C0D">
        <w:rPr>
          <w:lang w:eastAsia="ja-JP"/>
        </w:rPr>
        <w:t>.</w:t>
      </w:r>
    </w:p>
    <w:p w14:paraId="01B2CEA5" w14:textId="77777777" w:rsidR="00903C71" w:rsidRPr="00CB4C0D" w:rsidRDefault="00903C71" w:rsidP="000E57AE"/>
    <w:p w14:paraId="43457A15" w14:textId="77777777" w:rsidR="00F43503" w:rsidRPr="00F43503" w:rsidRDefault="00F43503" w:rsidP="00F43503"/>
    <w:p w14:paraId="5B6961BA" w14:textId="77777777" w:rsidR="00F43503" w:rsidRPr="00F43503" w:rsidRDefault="00F43503" w:rsidP="00F43503">
      <w:pPr>
        <w:rPr>
          <w:b/>
          <w:bCs/>
        </w:rPr>
        <w:sectPr w:rsidR="00F43503" w:rsidRPr="00F43503">
          <w:headerReference w:type="default" r:id="rId30"/>
          <w:pgSz w:w="11907" w:h="16834"/>
          <w:pgMar w:top="1134" w:right="1134" w:bottom="1134" w:left="1134" w:header="567" w:footer="567" w:gutter="0"/>
          <w:paperSrc w:first="15" w:other="15"/>
          <w:pgNumType w:fmt="lowerRoman"/>
          <w:cols w:space="720"/>
          <w:docGrid w:linePitch="326"/>
        </w:sectPr>
      </w:pPr>
    </w:p>
    <w:p w14:paraId="2DB192FE" w14:textId="77777777" w:rsidR="005A1D62" w:rsidRPr="00CB4C0D" w:rsidRDefault="005A1D62" w:rsidP="005A1D62">
      <w:pPr>
        <w:pStyle w:val="RecNo"/>
      </w:pPr>
      <w:bookmarkStart w:id="30" w:name="p1rectexte"/>
      <w:bookmarkEnd w:id="30"/>
      <w:r w:rsidRPr="00CB4C0D">
        <w:lastRenderedPageBreak/>
        <w:t>Recommendation ITU-T H.264.2</w:t>
      </w:r>
    </w:p>
    <w:p w14:paraId="1060DDDD" w14:textId="02430618" w:rsidR="005A1D62" w:rsidRPr="00CB4C0D" w:rsidRDefault="005A1D62" w:rsidP="005A1D62">
      <w:pPr>
        <w:pStyle w:val="Rectitle"/>
      </w:pPr>
      <w:r w:rsidRPr="00CB4C0D">
        <w:t xml:space="preserve">Reference software for </w:t>
      </w:r>
      <w:r w:rsidR="004145D9">
        <w:t xml:space="preserve">ITU-T </w:t>
      </w:r>
      <w:r w:rsidRPr="00CB4C0D">
        <w:t>H.264 advanced video coding</w:t>
      </w:r>
    </w:p>
    <w:p w14:paraId="0E7501C1" w14:textId="77777777" w:rsidR="00576A80" w:rsidRPr="00CB4C0D" w:rsidRDefault="00576A80" w:rsidP="00576A80">
      <w:pPr>
        <w:pStyle w:val="Heading1"/>
        <w:rPr>
          <w:lang w:eastAsia="ja-JP"/>
        </w:rPr>
      </w:pPr>
      <w:bookmarkStart w:id="31" w:name="_Toc89002027"/>
      <w:bookmarkStart w:id="32" w:name="_Toc121045952"/>
      <w:bookmarkStart w:id="33" w:name="_Toc203472134"/>
      <w:bookmarkStart w:id="34" w:name="_Toc204400428"/>
      <w:bookmarkStart w:id="35" w:name="_Toc245087572"/>
      <w:bookmarkStart w:id="36" w:name="_Toc267476497"/>
      <w:bookmarkStart w:id="37" w:name="_Toc323644387"/>
      <w:bookmarkStart w:id="38" w:name="_Toc332203303"/>
      <w:bookmarkStart w:id="39" w:name="_Toc334166427"/>
      <w:bookmarkStart w:id="40" w:name="_Toc443984349"/>
      <w:bookmarkStart w:id="41" w:name="_Toc444855934"/>
      <w:bookmarkStart w:id="42" w:name="_Toc452098288"/>
      <w:r w:rsidRPr="00CB4C0D">
        <w:rPr>
          <w:noProof/>
        </w:rPr>
        <w:t>1</w:t>
      </w:r>
      <w:r w:rsidRPr="00CB4C0D">
        <w:tab/>
        <w:t>Scope</w:t>
      </w:r>
      <w:bookmarkEnd w:id="31"/>
      <w:bookmarkEnd w:id="32"/>
      <w:bookmarkEnd w:id="33"/>
      <w:bookmarkEnd w:id="34"/>
      <w:bookmarkEnd w:id="35"/>
      <w:bookmarkEnd w:id="36"/>
      <w:bookmarkEnd w:id="37"/>
      <w:bookmarkEnd w:id="38"/>
      <w:bookmarkEnd w:id="39"/>
      <w:bookmarkEnd w:id="40"/>
      <w:bookmarkEnd w:id="41"/>
      <w:bookmarkEnd w:id="42"/>
    </w:p>
    <w:p w14:paraId="39D0F612" w14:textId="740141D5" w:rsidR="00576A80" w:rsidRPr="00CB4C0D" w:rsidRDefault="00576A80" w:rsidP="00576A80">
      <w:pPr>
        <w:rPr>
          <w:lang w:eastAsia="ja-JP"/>
        </w:rPr>
      </w:pPr>
      <w:bookmarkStart w:id="43" w:name="_Toc382790596"/>
      <w:r w:rsidRPr="00CB4C0D">
        <w:rPr>
          <w:lang w:eastAsia="ja-JP"/>
        </w:rPr>
        <w:t xml:space="preserve">This </w:t>
      </w:r>
      <w:r w:rsidRPr="00CB4C0D">
        <w:t xml:space="preserve">Recommendation provides accompanying reference software for </w:t>
      </w:r>
      <w:r w:rsidRPr="00CB4C0D">
        <w:rPr>
          <w:lang w:eastAsia="ja-JP"/>
        </w:rPr>
        <w:t xml:space="preserve">Rec. ITU-T H.264 | </w:t>
      </w:r>
      <w:r w:rsidRPr="00CB4C0D">
        <w:t>ISO/IEC 14496-1</w:t>
      </w:r>
      <w:r w:rsidRPr="00CB4C0D">
        <w:rPr>
          <w:lang w:eastAsia="ja-JP"/>
        </w:rPr>
        <w:t>0 as an electronic attachment. The software is an integral part of this Recommendation.</w:t>
      </w:r>
    </w:p>
    <w:p w14:paraId="207CF548" w14:textId="2532FA9B" w:rsidR="00576A80" w:rsidRPr="00CB4C0D" w:rsidRDefault="00576A80" w:rsidP="00576A80">
      <w:r w:rsidRPr="00CB4C0D">
        <w:rPr>
          <w:lang w:eastAsia="ja-JP"/>
        </w:rPr>
        <w:t xml:space="preserve">The use of this reference software is not required for making an implementation of an encoder or decoder in conformance to </w:t>
      </w:r>
      <w:r w:rsidRPr="00CB4C0D">
        <w:t>Rec. ITU-T H.264 | ISO/IEC 14496</w:t>
      </w:r>
      <w:r w:rsidRPr="00CB4C0D">
        <w:noBreakHyphen/>
        <w:t>10. Requirements established in Rec. ITU-T H.264 | ISO/IEC 14496</w:t>
      </w:r>
      <w:r w:rsidRPr="00CB4C0D">
        <w:noBreakHyphen/>
        <w:t>10 take precedence over the behaviour of the reference software.</w:t>
      </w:r>
    </w:p>
    <w:p w14:paraId="74DA9A21" w14:textId="77777777" w:rsidR="00576A80" w:rsidRPr="00CB4C0D" w:rsidRDefault="00576A80" w:rsidP="00576A80">
      <w:pPr>
        <w:pStyle w:val="Heading1"/>
      </w:pPr>
      <w:bookmarkStart w:id="44" w:name="_Toc89002028"/>
      <w:bookmarkStart w:id="45" w:name="_Toc121045953"/>
      <w:bookmarkStart w:id="46" w:name="_Toc203472135"/>
      <w:bookmarkStart w:id="47" w:name="_Toc204400429"/>
      <w:bookmarkStart w:id="48" w:name="_Toc245087573"/>
      <w:bookmarkStart w:id="49" w:name="_Toc267476498"/>
      <w:bookmarkStart w:id="50" w:name="_Toc323644388"/>
      <w:bookmarkStart w:id="51" w:name="_Toc332203304"/>
      <w:bookmarkStart w:id="52" w:name="_Toc334166428"/>
      <w:bookmarkStart w:id="53" w:name="_Toc443984350"/>
      <w:bookmarkStart w:id="54" w:name="_Toc444855935"/>
      <w:bookmarkStart w:id="55" w:name="_Toc452098289"/>
      <w:r w:rsidRPr="00CB4C0D">
        <w:rPr>
          <w:noProof/>
        </w:rPr>
        <w:t>2</w:t>
      </w:r>
      <w:r w:rsidRPr="00CB4C0D">
        <w:tab/>
        <w:t>References</w:t>
      </w:r>
      <w:bookmarkEnd w:id="43"/>
      <w:bookmarkEnd w:id="44"/>
      <w:bookmarkEnd w:id="45"/>
      <w:bookmarkEnd w:id="46"/>
      <w:bookmarkEnd w:id="47"/>
      <w:bookmarkEnd w:id="48"/>
      <w:bookmarkEnd w:id="49"/>
      <w:bookmarkEnd w:id="50"/>
      <w:bookmarkEnd w:id="51"/>
      <w:bookmarkEnd w:id="52"/>
      <w:bookmarkEnd w:id="53"/>
      <w:bookmarkEnd w:id="54"/>
      <w:bookmarkEnd w:id="55"/>
    </w:p>
    <w:p w14:paraId="0157CF11" w14:textId="77777777" w:rsidR="00576A80" w:rsidRPr="00CB4C0D" w:rsidRDefault="00576A80" w:rsidP="00576A80">
      <w:pPr>
        <w:pStyle w:val="Heading2"/>
        <w:rPr>
          <w:lang w:eastAsia="ja-JP"/>
        </w:rPr>
      </w:pPr>
      <w:bookmarkStart w:id="56" w:name="_Toc89002029"/>
      <w:bookmarkStart w:id="57" w:name="_Toc121045954"/>
      <w:bookmarkStart w:id="58" w:name="_Toc203472136"/>
      <w:bookmarkStart w:id="59" w:name="_Toc204400430"/>
      <w:bookmarkStart w:id="60" w:name="_Toc245087574"/>
      <w:bookmarkStart w:id="61" w:name="_Toc267476499"/>
      <w:bookmarkStart w:id="62" w:name="_Toc323644389"/>
      <w:bookmarkStart w:id="63" w:name="_Toc332203305"/>
      <w:bookmarkStart w:id="64" w:name="_Toc334166429"/>
      <w:bookmarkStart w:id="65" w:name="_Toc443984351"/>
      <w:bookmarkStart w:id="66" w:name="_Toc444855936"/>
      <w:bookmarkStart w:id="67" w:name="_Toc452098290"/>
      <w:r w:rsidRPr="00CB4C0D">
        <w:rPr>
          <w:noProof/>
        </w:rPr>
        <w:t>2</w:t>
      </w:r>
      <w:r w:rsidRPr="00CB4C0D">
        <w:t>.</w:t>
      </w:r>
      <w:r w:rsidRPr="00CB4C0D">
        <w:rPr>
          <w:noProof/>
        </w:rPr>
        <w:t>1</w:t>
      </w:r>
      <w:r w:rsidRPr="00CB4C0D">
        <w:tab/>
      </w:r>
      <w:bookmarkEnd w:id="56"/>
      <w:r w:rsidRPr="00CB4C0D">
        <w:rPr>
          <w:lang w:eastAsia="ja-JP"/>
        </w:rPr>
        <w:t>Normative references</w:t>
      </w:r>
      <w:bookmarkEnd w:id="57"/>
      <w:bookmarkEnd w:id="58"/>
      <w:bookmarkEnd w:id="59"/>
      <w:bookmarkEnd w:id="60"/>
      <w:bookmarkEnd w:id="61"/>
      <w:bookmarkEnd w:id="62"/>
      <w:bookmarkEnd w:id="63"/>
      <w:bookmarkEnd w:id="64"/>
      <w:bookmarkEnd w:id="65"/>
      <w:bookmarkEnd w:id="66"/>
      <w:bookmarkEnd w:id="67"/>
    </w:p>
    <w:p w14:paraId="20AF6205" w14:textId="77777777" w:rsidR="00576A80" w:rsidRPr="00CB4C0D" w:rsidRDefault="00576A80" w:rsidP="00576A80">
      <w:r w:rsidRPr="00CB4C0D">
        <w:t>The following Recommendations and International Standards contain provisions which, through reference in this text, constitute provisions of this Recommendation | International Standard. At the time of publication, the editions indicated were valid. All Recommendations and Standards are subject to revision, and parties to agreements based on this Recommendation | International Standard are encouraged to investigate the possibility of applying the most recent edition of the Recommendations and Standards listed below. Members of IEC and ISO maintain registers of currently valid International Standards. The Telecommunication Standardization Bureau of the ITU maintains a list of currently valid ITU-T Recommendations.</w:t>
      </w:r>
    </w:p>
    <w:p w14:paraId="03501F0E" w14:textId="77777777" w:rsidR="00576A80" w:rsidRPr="00CB4C0D" w:rsidRDefault="00576A80" w:rsidP="00576A80">
      <w:pPr>
        <w:pStyle w:val="Heading3"/>
        <w:rPr>
          <w:lang w:eastAsia="ja-JP"/>
        </w:rPr>
      </w:pPr>
      <w:bookmarkStart w:id="68" w:name="_Toc245087575"/>
      <w:bookmarkStart w:id="69" w:name="_Toc443984352"/>
      <w:r w:rsidRPr="00CB4C0D">
        <w:rPr>
          <w:lang w:eastAsia="ja-JP"/>
        </w:rPr>
        <w:t>2.1.1</w:t>
      </w:r>
      <w:r w:rsidRPr="00CB4C0D">
        <w:rPr>
          <w:lang w:eastAsia="ja-JP"/>
        </w:rPr>
        <w:tab/>
        <w:t>ITU-T Recommendations</w:t>
      </w:r>
      <w:bookmarkEnd w:id="68"/>
      <w:bookmarkEnd w:id="69"/>
    </w:p>
    <w:p w14:paraId="33C414C5" w14:textId="77777777" w:rsidR="00576A80" w:rsidRPr="00CB4C0D" w:rsidRDefault="00576A80" w:rsidP="00576A80">
      <w:pPr>
        <w:pStyle w:val="enumlev1"/>
      </w:pPr>
      <w:r w:rsidRPr="00CB4C0D">
        <w:t>–</w:t>
      </w:r>
      <w:r w:rsidRPr="00CB4C0D">
        <w:tab/>
        <w:t>None.</w:t>
      </w:r>
    </w:p>
    <w:p w14:paraId="045DA001" w14:textId="77777777" w:rsidR="00576A80" w:rsidRPr="00CB4C0D" w:rsidRDefault="00576A80" w:rsidP="00576A80">
      <w:pPr>
        <w:pStyle w:val="Heading3"/>
        <w:rPr>
          <w:lang w:eastAsia="ja-JP"/>
        </w:rPr>
      </w:pPr>
      <w:bookmarkStart w:id="70" w:name="_Toc245087576"/>
      <w:bookmarkStart w:id="71" w:name="_Toc443984353"/>
      <w:bookmarkStart w:id="72" w:name="_Toc382790597"/>
      <w:bookmarkStart w:id="73" w:name="_Toc89002030"/>
      <w:r w:rsidRPr="00CB4C0D">
        <w:rPr>
          <w:lang w:eastAsia="ja-JP"/>
        </w:rPr>
        <w:t>2.1.2</w:t>
      </w:r>
      <w:r w:rsidRPr="00CB4C0D">
        <w:rPr>
          <w:lang w:eastAsia="ja-JP"/>
        </w:rPr>
        <w:tab/>
        <w:t>Identical Recommendations</w:t>
      </w:r>
      <w:r w:rsidRPr="00CB4C0D">
        <w:t> | International Standards</w:t>
      </w:r>
      <w:bookmarkEnd w:id="70"/>
      <w:bookmarkEnd w:id="71"/>
    </w:p>
    <w:p w14:paraId="16CFEB58" w14:textId="77777777" w:rsidR="00576A80" w:rsidRPr="00CB4C0D" w:rsidRDefault="00576A80" w:rsidP="00576A80">
      <w:pPr>
        <w:pStyle w:val="enumlev1"/>
        <w:rPr>
          <w:lang w:eastAsia="ja-JP"/>
        </w:rPr>
      </w:pPr>
      <w:r w:rsidRPr="00CB4C0D">
        <w:rPr>
          <w:lang w:eastAsia="ja-JP"/>
        </w:rPr>
        <w:t>–</w:t>
      </w:r>
      <w:r w:rsidRPr="00CB4C0D">
        <w:rPr>
          <w:lang w:eastAsia="ja-JP"/>
        </w:rPr>
        <w:tab/>
        <w:t>None.</w:t>
      </w:r>
    </w:p>
    <w:p w14:paraId="418447CD" w14:textId="77777777" w:rsidR="00576A80" w:rsidRPr="00CB4C0D" w:rsidRDefault="00576A80" w:rsidP="00576A80">
      <w:pPr>
        <w:pStyle w:val="Heading3"/>
      </w:pPr>
      <w:bookmarkStart w:id="74" w:name="_Toc382790598"/>
      <w:bookmarkStart w:id="75" w:name="_Toc89002031"/>
      <w:bookmarkStart w:id="76" w:name="_Toc245087577"/>
      <w:bookmarkStart w:id="77" w:name="_Toc443984354"/>
      <w:bookmarkEnd w:id="72"/>
      <w:bookmarkEnd w:id="73"/>
      <w:r w:rsidRPr="00CB4C0D">
        <w:rPr>
          <w:noProof/>
        </w:rPr>
        <w:t>2</w:t>
      </w:r>
      <w:r w:rsidRPr="00CB4C0D">
        <w:t>.1.</w:t>
      </w:r>
      <w:r w:rsidRPr="00CB4C0D">
        <w:rPr>
          <w:noProof/>
        </w:rPr>
        <w:t>3</w:t>
      </w:r>
      <w:r w:rsidRPr="00CB4C0D">
        <w:tab/>
        <w:t xml:space="preserve">Paired Recommendations | International </w:t>
      </w:r>
      <w:r w:rsidRPr="00CB4C0D">
        <w:rPr>
          <w:lang w:eastAsia="ja-JP"/>
        </w:rPr>
        <w:t>Standards</w:t>
      </w:r>
      <w:r w:rsidRPr="00CB4C0D">
        <w:t xml:space="preserve"> equivalent in technical content</w:t>
      </w:r>
      <w:bookmarkEnd w:id="74"/>
      <w:bookmarkEnd w:id="75"/>
      <w:bookmarkEnd w:id="76"/>
      <w:bookmarkEnd w:id="77"/>
    </w:p>
    <w:p w14:paraId="0AC367D8" w14:textId="77777777" w:rsidR="00576A80" w:rsidRPr="00CB4C0D" w:rsidRDefault="00576A80" w:rsidP="00576A80">
      <w:pPr>
        <w:pStyle w:val="Reftext"/>
        <w:ind w:left="1191" w:hanging="1191"/>
      </w:pPr>
      <w:r w:rsidRPr="00CB4C0D">
        <w:tab/>
        <w:t>–</w:t>
      </w:r>
      <w:r w:rsidRPr="00CB4C0D">
        <w:tab/>
        <w:t xml:space="preserve">Recommendation ITU-T H.264 (2007), </w:t>
      </w:r>
      <w:r w:rsidRPr="00CB4C0D">
        <w:rPr>
          <w:i/>
          <w:iCs/>
        </w:rPr>
        <w:t>Advanced video coding for generic audiovisual services</w:t>
      </w:r>
      <w:r w:rsidRPr="00CB4C0D">
        <w:t>.</w:t>
      </w:r>
    </w:p>
    <w:p w14:paraId="05737588" w14:textId="77777777" w:rsidR="00576A80" w:rsidRPr="00CB4C0D" w:rsidRDefault="00576A80" w:rsidP="009F48AA">
      <w:pPr>
        <w:pStyle w:val="Reftext"/>
        <w:ind w:left="1191" w:hanging="1191"/>
      </w:pPr>
      <w:r w:rsidRPr="00CB4C0D">
        <w:tab/>
      </w:r>
      <w:r w:rsidRPr="00CB4C0D">
        <w:tab/>
        <w:t xml:space="preserve">ISO/IEC 14496-10:2008, </w:t>
      </w:r>
      <w:r w:rsidRPr="00CB4C0D">
        <w:rPr>
          <w:i/>
          <w:iCs/>
        </w:rPr>
        <w:t>Information technology – Coding of audio-visual objects – Part 10: Advanced video coding</w:t>
      </w:r>
      <w:r w:rsidRPr="00CB4C0D">
        <w:t>.</w:t>
      </w:r>
    </w:p>
    <w:p w14:paraId="39708E64" w14:textId="77777777" w:rsidR="00576A80" w:rsidRPr="00CB4C0D" w:rsidRDefault="00576A80" w:rsidP="00576A80">
      <w:pPr>
        <w:pStyle w:val="Heading2"/>
      </w:pPr>
      <w:bookmarkStart w:id="78" w:name="_Toc382790599"/>
      <w:bookmarkStart w:id="79" w:name="_Toc89002032"/>
      <w:bookmarkStart w:id="80" w:name="_Toc121045955"/>
      <w:bookmarkStart w:id="81" w:name="_Toc203472137"/>
      <w:bookmarkStart w:id="82" w:name="_Toc204400431"/>
      <w:bookmarkStart w:id="83" w:name="_Toc245087578"/>
      <w:bookmarkStart w:id="84" w:name="_Toc267476500"/>
      <w:bookmarkStart w:id="85" w:name="_Toc323644390"/>
      <w:bookmarkStart w:id="86" w:name="_Toc332203306"/>
      <w:bookmarkStart w:id="87" w:name="_Toc334166430"/>
      <w:bookmarkStart w:id="88" w:name="_Toc443984355"/>
      <w:bookmarkStart w:id="89" w:name="_Toc444855937"/>
      <w:bookmarkStart w:id="90" w:name="_Toc452098291"/>
      <w:r w:rsidRPr="00CB4C0D">
        <w:rPr>
          <w:noProof/>
        </w:rPr>
        <w:t>2</w:t>
      </w:r>
      <w:r w:rsidRPr="00CB4C0D">
        <w:t>.</w:t>
      </w:r>
      <w:r w:rsidRPr="00CB4C0D">
        <w:rPr>
          <w:noProof/>
        </w:rPr>
        <w:t>2</w:t>
      </w:r>
      <w:r w:rsidRPr="00CB4C0D">
        <w:tab/>
        <w:t>Additional references</w:t>
      </w:r>
      <w:bookmarkEnd w:id="78"/>
      <w:bookmarkEnd w:id="79"/>
      <w:bookmarkEnd w:id="80"/>
      <w:bookmarkEnd w:id="81"/>
      <w:bookmarkEnd w:id="82"/>
      <w:bookmarkEnd w:id="83"/>
      <w:bookmarkEnd w:id="84"/>
      <w:bookmarkEnd w:id="85"/>
      <w:bookmarkEnd w:id="86"/>
      <w:bookmarkEnd w:id="87"/>
      <w:bookmarkEnd w:id="88"/>
      <w:bookmarkEnd w:id="89"/>
      <w:bookmarkEnd w:id="90"/>
    </w:p>
    <w:p w14:paraId="2E135DB5" w14:textId="77777777" w:rsidR="00576A80" w:rsidRPr="00CB4C0D" w:rsidRDefault="00576A80" w:rsidP="00576A80">
      <w:pPr>
        <w:pStyle w:val="enumlev1"/>
        <w:rPr>
          <w:i/>
        </w:rPr>
      </w:pPr>
      <w:r w:rsidRPr="00CB4C0D">
        <w:t>–</w:t>
      </w:r>
      <w:r w:rsidRPr="00CB4C0D">
        <w:tab/>
        <w:t>None.</w:t>
      </w:r>
    </w:p>
    <w:p w14:paraId="37FEB841" w14:textId="77777777" w:rsidR="00576A80" w:rsidRPr="00CB4C0D" w:rsidRDefault="00576A80" w:rsidP="00576A80">
      <w:pPr>
        <w:pStyle w:val="Heading1"/>
        <w:rPr>
          <w:lang w:eastAsia="ja-JP"/>
        </w:rPr>
      </w:pPr>
      <w:bookmarkStart w:id="91" w:name="_Toc382790600"/>
      <w:bookmarkStart w:id="92" w:name="_Ref82505616"/>
      <w:bookmarkStart w:id="93" w:name="_Toc89002033"/>
      <w:bookmarkStart w:id="94" w:name="_Toc121045956"/>
      <w:bookmarkStart w:id="95" w:name="_Toc203472138"/>
      <w:bookmarkStart w:id="96" w:name="_Toc204400432"/>
      <w:bookmarkStart w:id="97" w:name="_Toc245087579"/>
      <w:bookmarkStart w:id="98" w:name="_Toc267476501"/>
      <w:bookmarkStart w:id="99" w:name="_Toc323644391"/>
      <w:bookmarkStart w:id="100" w:name="_Toc332203307"/>
      <w:bookmarkStart w:id="101" w:name="_Toc334166431"/>
      <w:bookmarkStart w:id="102" w:name="_Toc443984356"/>
      <w:bookmarkStart w:id="103" w:name="_Toc444855938"/>
      <w:bookmarkStart w:id="104" w:name="_Toc452098292"/>
      <w:r w:rsidRPr="00CB4C0D">
        <w:rPr>
          <w:noProof/>
        </w:rPr>
        <w:t>3</w:t>
      </w:r>
      <w:r w:rsidRPr="00CB4C0D">
        <w:tab/>
        <w:t>Definitions</w:t>
      </w:r>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41EF64BD" w14:textId="77777777" w:rsidR="00576A80" w:rsidRPr="00CB4C0D" w:rsidRDefault="00576A80" w:rsidP="00576A80">
      <w:pPr>
        <w:rPr>
          <w:lang w:eastAsia="ja-JP"/>
        </w:rPr>
      </w:pPr>
      <w:r w:rsidRPr="00CB4C0D">
        <w:rPr>
          <w:lang w:eastAsia="ja-JP"/>
        </w:rPr>
        <w:t xml:space="preserve">For the purposes of this </w:t>
      </w:r>
      <w:r w:rsidRPr="00CB4C0D">
        <w:t>Recommendation</w:t>
      </w:r>
      <w:r w:rsidRPr="00CB4C0D">
        <w:rPr>
          <w:lang w:eastAsia="ja-JP"/>
        </w:rPr>
        <w:t>, the terms, definitions, abbreviations and symbols specified in Rec. ITU</w:t>
      </w:r>
      <w:r w:rsidRPr="00CB4C0D">
        <w:rPr>
          <w:lang w:eastAsia="ja-JP"/>
        </w:rPr>
        <w:noBreakHyphen/>
        <w:t>T H.264 | ISO/IEC 14496-10 (particularly in clause 3) apply. Definitions 3.1, 3.2, and 3.3 below replace the corresponding definitions in Rec. ITU-T H.264 | ISO/IEC 14496-10. Definitions 3.4 and 3.5 are additional definitions.</w:t>
      </w:r>
      <w:bookmarkStart w:id="105" w:name="_Ref57450726"/>
    </w:p>
    <w:p w14:paraId="17F8794F" w14:textId="7D723336" w:rsidR="00576A80" w:rsidRPr="00CB4C0D" w:rsidRDefault="00576A80" w:rsidP="00576A80">
      <w:pPr>
        <w:rPr>
          <w:lang w:eastAsia="ja-JP"/>
        </w:rPr>
      </w:pPr>
      <w:r w:rsidRPr="00CB4C0D">
        <w:rPr>
          <w:b/>
          <w:lang w:eastAsia="ja-JP"/>
        </w:rPr>
        <w:t>3.1</w:t>
      </w:r>
      <w:r w:rsidRPr="00CB4C0D">
        <w:rPr>
          <w:b/>
          <w:lang w:eastAsia="ja-JP"/>
        </w:rPr>
        <w:tab/>
        <w:t>bitstream</w:t>
      </w:r>
      <w:r w:rsidRPr="00CB4C0D">
        <w:t xml:space="preserve">: </w:t>
      </w:r>
      <w:bookmarkEnd w:id="105"/>
      <w:r w:rsidRPr="00CB4C0D">
        <w:rPr>
          <w:lang w:eastAsia="ja-JP"/>
        </w:rPr>
        <w:t>A sequence of bits that may conform to</w:t>
      </w:r>
      <w:r w:rsidRPr="00CB4C0D">
        <w:t xml:space="preserve"> Rec. </w:t>
      </w:r>
      <w:r w:rsidRPr="007325AF">
        <w:rPr>
          <w:lang w:val="fr-CH"/>
        </w:rPr>
        <w:t xml:space="preserve">ITU-T H.264 | ISO/IEC 14496-10. </w:t>
      </w:r>
      <w:r w:rsidRPr="00CB4C0D">
        <w:t>A bitstream that conforms to Rec. ITU-T H.264 | ISO/IEC 14496-10 will contain one or more IDR slices, and may contain additional I, P, B, SI, SP, EI, EP or EB slices.</w:t>
      </w:r>
    </w:p>
    <w:p w14:paraId="32528C97" w14:textId="77777777" w:rsidR="00576A80" w:rsidRPr="00CB4C0D" w:rsidRDefault="00576A80" w:rsidP="00576A80">
      <w:pPr>
        <w:rPr>
          <w:lang w:eastAsia="ja-JP"/>
        </w:rPr>
      </w:pPr>
      <w:r w:rsidRPr="00CB4C0D">
        <w:rPr>
          <w:b/>
          <w:lang w:eastAsia="ja-JP"/>
        </w:rPr>
        <w:t>3.2</w:t>
      </w:r>
      <w:r w:rsidRPr="00CB4C0D">
        <w:rPr>
          <w:b/>
          <w:lang w:eastAsia="ja-JP"/>
        </w:rPr>
        <w:tab/>
        <w:t>decoder</w:t>
      </w:r>
      <w:r w:rsidRPr="00CB4C0D">
        <w:t xml:space="preserve">: </w:t>
      </w:r>
      <w:r w:rsidRPr="00CB4C0D">
        <w:rPr>
          <w:lang w:eastAsia="ja-JP"/>
        </w:rPr>
        <w:t>An embodiment of a</w:t>
      </w:r>
      <w:r w:rsidRPr="00CB4C0D">
        <w:t xml:space="preserve"> process that operates on a bitstream</w:t>
      </w:r>
      <w:r w:rsidRPr="00CB4C0D">
        <w:rPr>
          <w:i/>
        </w:rPr>
        <w:t xml:space="preserve"> </w:t>
      </w:r>
      <w:r w:rsidRPr="00CB4C0D">
        <w:t>and may conform to the decoding process requirements specified for conformance to Rec. ITU-T H.264 | ISO/IEC 14496</w:t>
      </w:r>
      <w:r w:rsidRPr="00CB4C0D">
        <w:noBreakHyphen/>
        <w:t>10. The scope of decoder, as considered herein, does not include a display process, which is outside the scope of this Recommendation.</w:t>
      </w:r>
    </w:p>
    <w:p w14:paraId="23E83BDF" w14:textId="77777777" w:rsidR="00576A80" w:rsidRPr="00CB4C0D" w:rsidRDefault="00576A80" w:rsidP="00576A80">
      <w:r w:rsidRPr="00CB4C0D">
        <w:rPr>
          <w:b/>
          <w:lang w:eastAsia="ja-JP"/>
        </w:rPr>
        <w:t>3.3</w:t>
      </w:r>
      <w:r w:rsidRPr="00CB4C0D">
        <w:rPr>
          <w:b/>
          <w:lang w:eastAsia="ja-JP"/>
        </w:rPr>
        <w:tab/>
        <w:t>encoder</w:t>
      </w:r>
      <w:r w:rsidRPr="00CB4C0D">
        <w:rPr>
          <w:lang w:eastAsia="ja-JP"/>
        </w:rPr>
        <w:t xml:space="preserve">: An embodiment of </w:t>
      </w:r>
      <w:r w:rsidRPr="00CB4C0D">
        <w:t>a process, not specified in this Recommendation, that produces a bitstream.</w:t>
      </w:r>
    </w:p>
    <w:p w14:paraId="1F4DAAA3" w14:textId="77777777" w:rsidR="00576A80" w:rsidRPr="00CB4C0D" w:rsidRDefault="00576A80" w:rsidP="00576A80">
      <w:r w:rsidRPr="00CB4C0D">
        <w:rPr>
          <w:b/>
          <w:lang w:eastAsia="ja-JP"/>
        </w:rPr>
        <w:t>3.4</w:t>
      </w:r>
      <w:r w:rsidRPr="00CB4C0D">
        <w:rPr>
          <w:b/>
          <w:lang w:eastAsia="ja-JP"/>
        </w:rPr>
        <w:tab/>
        <w:t>reference software decoder</w:t>
      </w:r>
      <w:r w:rsidRPr="00CB4C0D">
        <w:t xml:space="preserve">: </w:t>
      </w:r>
      <w:r w:rsidRPr="00CB4C0D">
        <w:rPr>
          <w:rFonts w:cs="Arial"/>
          <w:lang w:eastAsia="ja-JP"/>
        </w:rPr>
        <w:t>T</w:t>
      </w:r>
      <w:r w:rsidRPr="00CB4C0D">
        <w:rPr>
          <w:rFonts w:cs="Arial"/>
        </w:rPr>
        <w:t xml:space="preserve">he decoding software accompanying this </w:t>
      </w:r>
      <w:r w:rsidRPr="00CB4C0D">
        <w:t>Recommendation</w:t>
      </w:r>
      <w:r w:rsidRPr="00CB4C0D">
        <w:rPr>
          <w:rFonts w:cs="Arial"/>
          <w:lang w:eastAsia="ja-JP"/>
        </w:rPr>
        <w:t>.</w:t>
      </w:r>
    </w:p>
    <w:p w14:paraId="0197F3C7" w14:textId="77777777" w:rsidR="00576A80" w:rsidRPr="00CB4C0D" w:rsidRDefault="00576A80" w:rsidP="00576A80">
      <w:r w:rsidRPr="00CB4C0D">
        <w:rPr>
          <w:b/>
          <w:lang w:eastAsia="ja-JP"/>
        </w:rPr>
        <w:t>3.5</w:t>
      </w:r>
      <w:r w:rsidRPr="00CB4C0D">
        <w:rPr>
          <w:b/>
          <w:lang w:eastAsia="ja-JP"/>
        </w:rPr>
        <w:tab/>
        <w:t>reference software encoder</w:t>
      </w:r>
      <w:r w:rsidRPr="00CB4C0D">
        <w:rPr>
          <w:lang w:eastAsia="ja-JP"/>
        </w:rPr>
        <w:t xml:space="preserve">: The encoding software accompanying this </w:t>
      </w:r>
      <w:r w:rsidRPr="00CB4C0D">
        <w:t>Recommendation</w:t>
      </w:r>
      <w:r w:rsidRPr="00CB4C0D">
        <w:rPr>
          <w:lang w:eastAsia="ja-JP"/>
        </w:rPr>
        <w:t>.</w:t>
      </w:r>
    </w:p>
    <w:p w14:paraId="3D6FD47D" w14:textId="77777777" w:rsidR="00576A80" w:rsidRPr="00CB4C0D" w:rsidRDefault="00576A80" w:rsidP="00576A80">
      <w:pPr>
        <w:pStyle w:val="Heading1"/>
      </w:pPr>
      <w:bookmarkStart w:id="106" w:name="_Toc382790601"/>
      <w:bookmarkStart w:id="107" w:name="_Toc89002034"/>
      <w:bookmarkStart w:id="108" w:name="_Toc121045957"/>
      <w:bookmarkStart w:id="109" w:name="_Toc203472139"/>
      <w:bookmarkStart w:id="110" w:name="_Toc204400433"/>
      <w:bookmarkStart w:id="111" w:name="_Toc245087580"/>
      <w:bookmarkStart w:id="112" w:name="_Toc267476502"/>
      <w:bookmarkStart w:id="113" w:name="_Toc323644392"/>
      <w:bookmarkStart w:id="114" w:name="_Toc332203308"/>
      <w:bookmarkStart w:id="115" w:name="_Toc334166432"/>
      <w:bookmarkStart w:id="116" w:name="_Toc443984357"/>
      <w:bookmarkStart w:id="117" w:name="_Toc444855939"/>
      <w:bookmarkStart w:id="118" w:name="_Toc452098293"/>
      <w:r w:rsidRPr="00CB4C0D">
        <w:rPr>
          <w:noProof/>
        </w:rPr>
        <w:lastRenderedPageBreak/>
        <w:t>4</w:t>
      </w:r>
      <w:r w:rsidRPr="00CB4C0D">
        <w:tab/>
        <w:t>Abbreviations</w:t>
      </w:r>
      <w:bookmarkEnd w:id="106"/>
      <w:bookmarkEnd w:id="107"/>
      <w:bookmarkEnd w:id="108"/>
      <w:bookmarkEnd w:id="109"/>
      <w:bookmarkEnd w:id="110"/>
      <w:bookmarkEnd w:id="111"/>
      <w:bookmarkEnd w:id="112"/>
      <w:bookmarkEnd w:id="113"/>
      <w:bookmarkEnd w:id="114"/>
      <w:bookmarkEnd w:id="115"/>
      <w:bookmarkEnd w:id="116"/>
      <w:bookmarkEnd w:id="117"/>
      <w:bookmarkEnd w:id="118"/>
    </w:p>
    <w:p w14:paraId="063785EC" w14:textId="77777777" w:rsidR="00576A80" w:rsidRPr="00CB4C0D" w:rsidRDefault="00576A80" w:rsidP="00576A80">
      <w:r w:rsidRPr="00CB4C0D">
        <w:t xml:space="preserve">For the purposes of this Recommendation, </w:t>
      </w:r>
      <w:r w:rsidRPr="00CB4C0D">
        <w:rPr>
          <w:lang w:eastAsia="ja-JP"/>
        </w:rPr>
        <w:t>r</w:t>
      </w:r>
      <w:r w:rsidRPr="00CB4C0D">
        <w:t xml:space="preserve">elevant abbreviations are specified in </w:t>
      </w:r>
      <w:r w:rsidRPr="00CB4C0D">
        <w:rPr>
          <w:lang w:eastAsia="ja-JP"/>
        </w:rPr>
        <w:t>clause 4 of Rec. ITU</w:t>
      </w:r>
      <w:r w:rsidRPr="00CB4C0D">
        <w:rPr>
          <w:lang w:eastAsia="ja-JP"/>
        </w:rPr>
        <w:noBreakHyphen/>
        <w:t>T H.264 | </w:t>
      </w:r>
      <w:r w:rsidRPr="00CB4C0D">
        <w:t>ISO/IEC 14496-1</w:t>
      </w:r>
      <w:r w:rsidRPr="00CB4C0D">
        <w:rPr>
          <w:lang w:eastAsia="ja-JP"/>
        </w:rPr>
        <w:t>0</w:t>
      </w:r>
      <w:r w:rsidRPr="00CB4C0D">
        <w:t>.</w:t>
      </w:r>
    </w:p>
    <w:p w14:paraId="1B196AC1" w14:textId="77777777" w:rsidR="00576A80" w:rsidRPr="00CB4C0D" w:rsidRDefault="00576A80" w:rsidP="00576A80">
      <w:pPr>
        <w:pStyle w:val="Heading1"/>
        <w:rPr>
          <w:lang w:eastAsia="ja-JP"/>
        </w:rPr>
      </w:pPr>
      <w:bookmarkStart w:id="119" w:name="_Toc382790602"/>
      <w:bookmarkStart w:id="120" w:name="_Toc89002035"/>
      <w:bookmarkStart w:id="121" w:name="_Toc121045958"/>
      <w:bookmarkStart w:id="122" w:name="_Toc203472140"/>
      <w:bookmarkStart w:id="123" w:name="_Toc204400434"/>
      <w:bookmarkStart w:id="124" w:name="_Toc245087581"/>
      <w:bookmarkStart w:id="125" w:name="_Toc267476503"/>
      <w:bookmarkStart w:id="126" w:name="_Toc323644393"/>
      <w:bookmarkStart w:id="127" w:name="_Toc332203309"/>
      <w:bookmarkStart w:id="128" w:name="_Toc334166433"/>
      <w:bookmarkStart w:id="129" w:name="_Toc443984358"/>
      <w:bookmarkStart w:id="130" w:name="_Toc444855940"/>
      <w:bookmarkStart w:id="131" w:name="_Toc452098294"/>
      <w:r w:rsidRPr="00CB4C0D">
        <w:rPr>
          <w:noProof/>
        </w:rPr>
        <w:t>5</w:t>
      </w:r>
      <w:r w:rsidRPr="00CB4C0D">
        <w:tab/>
        <w:t>Conventions</w:t>
      </w:r>
      <w:bookmarkEnd w:id="119"/>
      <w:bookmarkEnd w:id="120"/>
      <w:bookmarkEnd w:id="121"/>
      <w:bookmarkEnd w:id="122"/>
      <w:bookmarkEnd w:id="123"/>
      <w:bookmarkEnd w:id="124"/>
      <w:bookmarkEnd w:id="125"/>
      <w:bookmarkEnd w:id="126"/>
      <w:bookmarkEnd w:id="127"/>
      <w:bookmarkEnd w:id="128"/>
      <w:bookmarkEnd w:id="129"/>
      <w:bookmarkEnd w:id="130"/>
      <w:bookmarkEnd w:id="131"/>
    </w:p>
    <w:p w14:paraId="3921348C" w14:textId="77777777" w:rsidR="00576A80" w:rsidRPr="00CB4C0D" w:rsidRDefault="00576A80" w:rsidP="00576A80">
      <w:pPr>
        <w:rPr>
          <w:lang w:eastAsia="ja-JP"/>
        </w:rPr>
      </w:pPr>
      <w:r w:rsidRPr="00CB4C0D">
        <w:t xml:space="preserve">For the purposes of this Recommendation, </w:t>
      </w:r>
      <w:r w:rsidRPr="00CB4C0D">
        <w:rPr>
          <w:lang w:eastAsia="ja-JP"/>
        </w:rPr>
        <w:t>r</w:t>
      </w:r>
      <w:r w:rsidRPr="00CB4C0D">
        <w:t xml:space="preserve">elevant conventions are specified in </w:t>
      </w:r>
      <w:r w:rsidRPr="00CB4C0D">
        <w:rPr>
          <w:lang w:eastAsia="ja-JP"/>
        </w:rPr>
        <w:t xml:space="preserve">clause 5 of Rec. ITU-T H.264 | </w:t>
      </w:r>
      <w:r w:rsidRPr="00CB4C0D">
        <w:t>ISO/IEC 14496-1</w:t>
      </w:r>
      <w:r w:rsidRPr="00CB4C0D">
        <w:rPr>
          <w:lang w:eastAsia="ja-JP"/>
        </w:rPr>
        <w:t>0</w:t>
      </w:r>
      <w:r w:rsidRPr="00CB4C0D">
        <w:t>.</w:t>
      </w:r>
    </w:p>
    <w:p w14:paraId="49E9AECF" w14:textId="77777777" w:rsidR="00576A80" w:rsidRPr="00CB4C0D" w:rsidRDefault="00576A80" w:rsidP="00576A80">
      <w:pPr>
        <w:pStyle w:val="Heading1"/>
      </w:pPr>
      <w:bookmarkStart w:id="132" w:name="_Toc89002036"/>
      <w:bookmarkStart w:id="133" w:name="_Toc121045959"/>
      <w:bookmarkStart w:id="134" w:name="_Toc203472141"/>
      <w:bookmarkStart w:id="135" w:name="_Toc204400435"/>
      <w:bookmarkStart w:id="136" w:name="_Toc245087582"/>
      <w:bookmarkStart w:id="137" w:name="_Toc267476504"/>
      <w:bookmarkStart w:id="138" w:name="_Toc323644394"/>
      <w:bookmarkStart w:id="139" w:name="_Toc332203310"/>
      <w:bookmarkStart w:id="140" w:name="_Toc334166434"/>
      <w:bookmarkStart w:id="141" w:name="_Toc443984359"/>
      <w:bookmarkStart w:id="142" w:name="_Toc444855941"/>
      <w:bookmarkStart w:id="143" w:name="_Toc452098295"/>
      <w:r w:rsidRPr="00CB4C0D">
        <w:rPr>
          <w:noProof/>
        </w:rPr>
        <w:t>6</w:t>
      </w:r>
      <w:r w:rsidRPr="00CB4C0D">
        <w:tab/>
        <w:t>Reference software for Rec. ITU-T H.264 | ISO/IEC 14496-10</w:t>
      </w:r>
      <w:bookmarkEnd w:id="132"/>
      <w:bookmarkEnd w:id="133"/>
      <w:bookmarkEnd w:id="134"/>
      <w:bookmarkEnd w:id="135"/>
      <w:bookmarkEnd w:id="136"/>
      <w:bookmarkEnd w:id="137"/>
      <w:bookmarkEnd w:id="138"/>
      <w:bookmarkEnd w:id="139"/>
      <w:bookmarkEnd w:id="140"/>
      <w:bookmarkEnd w:id="141"/>
      <w:bookmarkEnd w:id="142"/>
      <w:bookmarkEnd w:id="143"/>
    </w:p>
    <w:p w14:paraId="24E40DC6" w14:textId="77777777" w:rsidR="00576A80" w:rsidRPr="00CB4C0D" w:rsidRDefault="00576A80" w:rsidP="00576A80">
      <w:r w:rsidRPr="00CB4C0D">
        <w:rPr>
          <w:lang w:eastAsia="ja-JP"/>
        </w:rPr>
        <w:t xml:space="preserve">The reference </w:t>
      </w:r>
      <w:r w:rsidRPr="00CB4C0D">
        <w:t>software for Rec. ITU-T H.264 | ISO/IEC 14496-10 is found in the electronic attachment to this Recommendation.</w:t>
      </w:r>
    </w:p>
    <w:p w14:paraId="5BF11ED9" w14:textId="17C2EE34" w:rsidR="00576A80" w:rsidRPr="00CB4C0D" w:rsidRDefault="00576A80" w:rsidP="00576A80">
      <w:r w:rsidRPr="00CB4C0D">
        <w:t xml:space="preserve">The attached software package contains </w:t>
      </w:r>
      <w:r w:rsidR="000058EC">
        <w:t>six</w:t>
      </w:r>
      <w:r w:rsidR="000058EC" w:rsidRPr="00CB4C0D">
        <w:t xml:space="preserve"> </w:t>
      </w:r>
      <w:r w:rsidRPr="00CB4C0D">
        <w:t>separate parts:</w:t>
      </w:r>
    </w:p>
    <w:p w14:paraId="4C395455" w14:textId="77777777" w:rsidR="00576A80" w:rsidRPr="00CB4C0D" w:rsidRDefault="00576A80" w:rsidP="00576A80">
      <w:pPr>
        <w:pStyle w:val="enumlev1"/>
      </w:pPr>
      <w:r w:rsidRPr="00CB4C0D">
        <w:t>–</w:t>
      </w:r>
      <w:r w:rsidRPr="00CB4C0D">
        <w:tab/>
        <w:t>JM software: Support for the Baseline, Constrained Baseline, Main, Extended, High, High 10, High 4:2:2, High 4:4:4 Predictive, High 10 Intra, High 4:2:2 Intra, High 4:4:4 Intra, and CAVLC 4:4:4 Intra profiles.</w:t>
      </w:r>
    </w:p>
    <w:p w14:paraId="4E651120" w14:textId="77777777" w:rsidR="00576A80" w:rsidRPr="00CB4C0D" w:rsidRDefault="00576A80" w:rsidP="00576A80">
      <w:pPr>
        <w:pStyle w:val="enumlev1"/>
      </w:pPr>
      <w:r w:rsidRPr="00CB4C0D">
        <w:t>–</w:t>
      </w:r>
      <w:r w:rsidRPr="00CB4C0D">
        <w:tab/>
        <w:t>JSVM software: Support for the Scalable Baseline, Scalable High, and Scalable High Intra profiles.</w:t>
      </w:r>
    </w:p>
    <w:p w14:paraId="164EE712" w14:textId="14105DEC" w:rsidR="00F603D4" w:rsidRDefault="00576A80" w:rsidP="002F48A6">
      <w:pPr>
        <w:pStyle w:val="enumlev1"/>
        <w:numPr>
          <w:ilvl w:val="0"/>
          <w:numId w:val="1"/>
        </w:numPr>
      </w:pPr>
      <w:r w:rsidRPr="00CB4C0D">
        <w:t>JMVC software: Support for the Multiview High and Stereo High profiles.</w:t>
      </w:r>
    </w:p>
    <w:p w14:paraId="6D81C087" w14:textId="6175F5AB" w:rsidR="00C44586" w:rsidRDefault="00C44586" w:rsidP="002F48A6">
      <w:pPr>
        <w:pStyle w:val="enumlev1"/>
        <w:numPr>
          <w:ilvl w:val="0"/>
          <w:numId w:val="1"/>
        </w:numPr>
      </w:pPr>
      <w:r>
        <w:t xml:space="preserve">MFC software: Support for </w:t>
      </w:r>
      <w:r w:rsidRPr="00C44586">
        <w:t>the MFC High profile</w:t>
      </w:r>
      <w:r>
        <w:t>.</w:t>
      </w:r>
    </w:p>
    <w:p w14:paraId="06B151A1" w14:textId="3449B505" w:rsidR="00C44586" w:rsidRDefault="00C44586" w:rsidP="002F48A6">
      <w:pPr>
        <w:pStyle w:val="enumlev1"/>
        <w:numPr>
          <w:ilvl w:val="0"/>
          <w:numId w:val="1"/>
        </w:numPr>
      </w:pPr>
      <w:r>
        <w:t xml:space="preserve">MVCD and </w:t>
      </w:r>
      <w:r w:rsidR="00932933">
        <w:t>3D-</w:t>
      </w:r>
      <w:r>
        <w:t xml:space="preserve">AVC software: Support for </w:t>
      </w:r>
      <w:r w:rsidRPr="00C44586">
        <w:t xml:space="preserve">the Multiview Depth </w:t>
      </w:r>
      <w:r w:rsidR="00932933">
        <w:t xml:space="preserve">High </w:t>
      </w:r>
      <w:r>
        <w:t xml:space="preserve">and </w:t>
      </w:r>
      <w:r w:rsidRPr="001F74DD">
        <w:t>Enhanced Multiview Depth High profile</w:t>
      </w:r>
      <w:r w:rsidR="00BB3398">
        <w:t>s</w:t>
      </w:r>
      <w:r>
        <w:t>.</w:t>
      </w:r>
    </w:p>
    <w:p w14:paraId="02353332" w14:textId="04C25101" w:rsidR="000058EC" w:rsidRPr="00CB4C0D" w:rsidRDefault="000058EC" w:rsidP="000058EC">
      <w:pPr>
        <w:pStyle w:val="enumlev1"/>
        <w:numPr>
          <w:ilvl w:val="0"/>
          <w:numId w:val="1"/>
        </w:numPr>
      </w:pPr>
      <w:r>
        <w:t>MFCD software: Support for the MFC Depth High Profile</w:t>
      </w:r>
    </w:p>
    <w:p w14:paraId="1A97DA08" w14:textId="77777777" w:rsidR="00817AD6" w:rsidRDefault="00817AD6">
      <w:pPr>
        <w:tabs>
          <w:tab w:val="clear" w:pos="794"/>
          <w:tab w:val="clear" w:pos="1191"/>
          <w:tab w:val="clear" w:pos="1588"/>
          <w:tab w:val="clear" w:pos="1985"/>
        </w:tabs>
        <w:overflowPunct/>
        <w:autoSpaceDE/>
        <w:autoSpaceDN/>
        <w:adjustRightInd/>
        <w:spacing w:before="0"/>
        <w:jc w:val="left"/>
        <w:textAlignment w:val="auto"/>
        <w:sectPr w:rsidR="00817AD6" w:rsidSect="00D95CC8">
          <w:headerReference w:type="even" r:id="rId31"/>
          <w:footerReference w:type="even" r:id="rId32"/>
          <w:type w:val="oddPage"/>
          <w:pgSz w:w="11907" w:h="16834" w:code="9"/>
          <w:pgMar w:top="1134" w:right="1134" w:bottom="1134" w:left="1134" w:header="567" w:footer="567" w:gutter="0"/>
          <w:paperSrc w:first="15" w:other="15"/>
          <w:pgNumType w:start="1"/>
          <w:cols w:space="720"/>
          <w:docGrid w:linePitch="326"/>
        </w:sectPr>
      </w:pPr>
    </w:p>
    <w:p w14:paraId="5A86673D" w14:textId="3548B1D8" w:rsidR="00817AD6" w:rsidRDefault="00817AD6">
      <w:pPr>
        <w:tabs>
          <w:tab w:val="clear" w:pos="794"/>
          <w:tab w:val="clear" w:pos="1191"/>
          <w:tab w:val="clear" w:pos="1588"/>
          <w:tab w:val="clear" w:pos="1985"/>
        </w:tabs>
        <w:overflowPunct/>
        <w:autoSpaceDE/>
        <w:autoSpaceDN/>
        <w:adjustRightInd/>
        <w:spacing w:before="0"/>
        <w:jc w:val="left"/>
        <w:textAlignment w:val="auto"/>
      </w:pPr>
      <w:bookmarkStart w:id="144" w:name="c3tope"/>
      <w:bookmarkEnd w:id="144"/>
      <w:r>
        <w:rPr>
          <w:noProof/>
          <w:lang w:val="en-US" w:eastAsia="zh-CN"/>
        </w:rPr>
        <w:lastRenderedPageBreak/>
        <mc:AlternateContent>
          <mc:Choice Requires="wps">
            <w:drawing>
              <wp:anchor distT="0" distB="0" distL="0" distR="0" simplePos="0" relativeHeight="251657728" behindDoc="1" locked="0" layoutInCell="1" allowOverlap="1" wp14:anchorId="40DB7CB1" wp14:editId="31BA3AAB">
                <wp:simplePos x="0" y="0"/>
                <wp:positionH relativeFrom="margin">
                  <wp:posOffset>359410</wp:posOffset>
                </wp:positionH>
                <wp:positionV relativeFrom="margin">
                  <wp:posOffset>1925955</wp:posOffset>
                </wp:positionV>
                <wp:extent cx="5399405" cy="5399405"/>
                <wp:effectExtent l="0" t="0" r="10795" b="1079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99405" cy="5399405"/>
                        </a:xfrm>
                        <a:prstGeom prst="rect">
                          <a:avLst/>
                        </a:prstGeom>
                        <a:noFill/>
                        <a:ln w="6350" cap="sq" cmpd="sng" algn="ctr">
                          <a:solidFill>
                            <a:srgbClr val="808080"/>
                          </a:solidFill>
                          <a:prstDash val="dot"/>
                          <a:round/>
                          <a:headEnd type="none" w="med" len="med"/>
                          <a:tailEnd type="none" w="med" len="med"/>
                        </a:ln>
                        <a:effectLst/>
                        <a:extLst>
                          <a:ext uri="{909E8E84-426E-40DD-AFC4-6F175D3DCCD1}">
                            <a14:hiddenFill xmlns:a14="http://schemas.microsoft.com/office/drawing/2010/main">
                              <a:solidFill>
                                <a:schemeClr val="accent1"/>
                              </a:solidFill>
                            </a14:hiddenFill>
                          </a:ext>
                        </a:ex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3D9CCA" id="Rectangle 3" o:spid="_x0000_s1026" style="position:absolute;margin-left:28.3pt;margin-top:151.65pt;width:425.15pt;height:425.15pt;z-index:-251658752;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" filled="f" fillcolor="#4f81bd [3204]" strokecolor="gray" strokeweight=".5pt">
                <v:stroke dashstyle="dot" joinstyle="round" endcap="square"/>
                <v:path arrowok="t"/>
                <w10:wrap anchorx="margin" anchory="margin"/>
              </v:rect>
            </w:pict>
          </mc:Fallback>
        </mc:AlternateContent>
      </w:r>
    </w:p>
    <w:p w14:paraId="2463C329" w14:textId="08B833B2" w:rsidR="00817AD6" w:rsidRDefault="00817AD6">
      <w:pPr>
        <w:tabs>
          <w:tab w:val="clear" w:pos="794"/>
          <w:tab w:val="clear" w:pos="1191"/>
          <w:tab w:val="clear" w:pos="1588"/>
          <w:tab w:val="clear" w:pos="1985"/>
        </w:tabs>
        <w:overflowPunct/>
        <w:autoSpaceDE/>
        <w:autoSpaceDN/>
        <w:adjustRightInd/>
        <w:spacing w:before="0"/>
        <w:jc w:val="left"/>
        <w:textAlignment w:val="auto"/>
      </w:pPr>
    </w:p>
    <w:p w14:paraId="7B453862" w14:textId="77777777" w:rsidR="00817AD6" w:rsidRDefault="00817AD6" w:rsidP="00817AD6">
      <w:pPr>
        <w:sectPr w:rsidR="00817AD6" w:rsidSect="00817AD6">
          <w:headerReference w:type="even" r:id="rId33"/>
          <w:headerReference w:type="default" r:id="rId34"/>
          <w:footerReference w:type="even" r:id="rId35"/>
          <w:footerReference w:type="default" r:id="rId36"/>
          <w:type w:val="oddPage"/>
          <w:pgSz w:w="11907" w:h="16834" w:code="9"/>
          <w:pgMar w:top="1134" w:right="1134" w:bottom="1134" w:left="1134" w:header="482" w:footer="482" w:gutter="0"/>
          <w:paperSrc w:first="15" w:other="15"/>
          <w:cols w:space="720"/>
          <w:docGrid w:linePitch="326"/>
        </w:sectPr>
      </w:pPr>
    </w:p>
    <w:p w14:paraId="76DDD82F" w14:textId="22B3BDFF" w:rsidR="00817AD6" w:rsidRDefault="00817AD6">
      <w:pPr>
        <w:tabs>
          <w:tab w:val="clear" w:pos="794"/>
          <w:tab w:val="clear" w:pos="1191"/>
          <w:tab w:val="clear" w:pos="1588"/>
          <w:tab w:val="clear" w:pos="1985"/>
        </w:tabs>
        <w:overflowPunct/>
        <w:autoSpaceDE/>
        <w:autoSpaceDN/>
        <w:adjustRightInd/>
        <w:spacing w:before="0"/>
        <w:jc w:val="left"/>
        <w:textAlignment w:val="auto"/>
      </w:pPr>
      <w:bookmarkStart w:id="145" w:name="cov4top"/>
      <w:bookmarkEnd w:id="145"/>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41"/>
        <w:gridCol w:w="8442"/>
      </w:tblGrid>
      <w:tr w:rsidR="00817AD6" w14:paraId="6EDE37CA" w14:textId="77777777" w:rsidTr="00A712FD">
        <w:tc>
          <w:tcPr>
            <w:tcW w:w="9683" w:type="dxa"/>
            <w:gridSpan w:val="2"/>
            <w:shd w:val="clear" w:color="auto" w:fill="auto"/>
          </w:tcPr>
          <w:p w14:paraId="090062E2" w14:textId="2D3AFDA6" w:rsidR="00817AD6" w:rsidRPr="00817AD6" w:rsidRDefault="00817AD6" w:rsidP="00817AD6">
            <w:pPr>
              <w:tabs>
                <w:tab w:val="clear" w:pos="794"/>
                <w:tab w:val="clear" w:pos="1191"/>
                <w:tab w:val="clear" w:pos="1588"/>
                <w:tab w:val="clear" w:pos="1985"/>
              </w:tabs>
              <w:overflowPunct/>
              <w:autoSpaceDE/>
              <w:autoSpaceDN/>
              <w:adjustRightInd/>
              <w:spacing w:before="360" w:after="340"/>
              <w:jc w:val="center"/>
              <w:textAlignment w:val="auto"/>
              <w:rPr>
                <w:b/>
                <w:sz w:val="28"/>
              </w:rPr>
            </w:pPr>
            <w:r>
              <w:rPr>
                <w:b/>
                <w:sz w:val="28"/>
              </w:rPr>
              <w:t>SERIES OF ITU-T RECOMMENDATIONS</w:t>
            </w:r>
          </w:p>
        </w:tc>
      </w:tr>
      <w:tr w:rsidR="00817AD6" w14:paraId="0725A66B" w14:textId="77777777" w:rsidTr="00817AD6">
        <w:tc>
          <w:tcPr>
            <w:tcW w:w="1241" w:type="dxa"/>
            <w:shd w:val="clear" w:color="auto" w:fill="auto"/>
          </w:tcPr>
          <w:p w14:paraId="5E0F295B" w14:textId="3611B85D" w:rsidR="00817AD6" w:rsidRPr="00817AD6" w:rsidRDefault="00817AD6" w:rsidP="00817AD6">
            <w:pPr>
              <w:tabs>
                <w:tab w:val="clear" w:pos="794"/>
                <w:tab w:val="clear" w:pos="1191"/>
                <w:tab w:val="clear" w:pos="1588"/>
                <w:tab w:val="clear" w:pos="1985"/>
              </w:tabs>
              <w:overflowPunct/>
              <w:autoSpaceDE/>
              <w:autoSpaceDN/>
              <w:adjustRightInd/>
              <w:spacing w:before="94" w:after="94"/>
              <w:ind w:left="57"/>
              <w:jc w:val="left"/>
              <w:textAlignment w:val="auto"/>
              <w:rPr>
                <w:sz w:val="22"/>
              </w:rPr>
            </w:pPr>
            <w:bookmarkStart w:id="146" w:name="c4seriee"/>
            <w:bookmarkEnd w:id="146"/>
            <w:r w:rsidRPr="00817AD6">
              <w:rPr>
                <w:sz w:val="22"/>
              </w:rPr>
              <w:t>Series A</w:t>
            </w:r>
          </w:p>
        </w:tc>
        <w:tc>
          <w:tcPr>
            <w:tcW w:w="4842" w:type="dxa"/>
            <w:shd w:val="clear" w:color="auto" w:fill="auto"/>
          </w:tcPr>
          <w:p w14:paraId="06B27455" w14:textId="60DAAA8A" w:rsidR="00817AD6" w:rsidRPr="00817AD6" w:rsidRDefault="00817AD6" w:rsidP="00817AD6">
            <w:pPr>
              <w:tabs>
                <w:tab w:val="clear" w:pos="794"/>
                <w:tab w:val="clear" w:pos="1191"/>
                <w:tab w:val="clear" w:pos="1588"/>
                <w:tab w:val="clear" w:pos="1985"/>
              </w:tabs>
              <w:overflowPunct/>
              <w:autoSpaceDE/>
              <w:autoSpaceDN/>
              <w:adjustRightInd/>
              <w:spacing w:before="94" w:after="94"/>
              <w:jc w:val="left"/>
              <w:textAlignment w:val="auto"/>
              <w:rPr>
                <w:sz w:val="22"/>
              </w:rPr>
            </w:pPr>
            <w:r w:rsidRPr="00817AD6">
              <w:rPr>
                <w:sz w:val="22"/>
              </w:rPr>
              <w:t>Organization of the work of ITU-T</w:t>
            </w:r>
          </w:p>
        </w:tc>
      </w:tr>
      <w:tr w:rsidR="00817AD6" w14:paraId="38BE2FFF" w14:textId="77777777" w:rsidTr="00817AD6">
        <w:tc>
          <w:tcPr>
            <w:tcW w:w="1241" w:type="dxa"/>
            <w:shd w:val="clear" w:color="auto" w:fill="auto"/>
          </w:tcPr>
          <w:p w14:paraId="4810ABDB" w14:textId="73442340" w:rsidR="00817AD6" w:rsidRPr="00817AD6" w:rsidRDefault="00817AD6" w:rsidP="00817AD6">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17AD6">
              <w:rPr>
                <w:sz w:val="22"/>
              </w:rPr>
              <w:t>Series D</w:t>
            </w:r>
          </w:p>
        </w:tc>
        <w:tc>
          <w:tcPr>
            <w:tcW w:w="4842" w:type="dxa"/>
            <w:shd w:val="clear" w:color="auto" w:fill="auto"/>
          </w:tcPr>
          <w:p w14:paraId="429DBF3C" w14:textId="18093162" w:rsidR="00817AD6" w:rsidRPr="00817AD6" w:rsidRDefault="00817AD6" w:rsidP="00817AD6">
            <w:pPr>
              <w:tabs>
                <w:tab w:val="clear" w:pos="794"/>
                <w:tab w:val="clear" w:pos="1191"/>
                <w:tab w:val="clear" w:pos="1588"/>
                <w:tab w:val="clear" w:pos="1985"/>
              </w:tabs>
              <w:overflowPunct/>
              <w:autoSpaceDE/>
              <w:autoSpaceDN/>
              <w:adjustRightInd/>
              <w:spacing w:before="94" w:after="94"/>
              <w:jc w:val="left"/>
              <w:textAlignment w:val="auto"/>
              <w:rPr>
                <w:sz w:val="22"/>
              </w:rPr>
            </w:pPr>
            <w:r w:rsidRPr="00817AD6">
              <w:rPr>
                <w:sz w:val="22"/>
              </w:rPr>
              <w:t>General tariff principles</w:t>
            </w:r>
          </w:p>
        </w:tc>
      </w:tr>
      <w:tr w:rsidR="00817AD6" w14:paraId="06123612" w14:textId="77777777" w:rsidTr="00817AD6">
        <w:tc>
          <w:tcPr>
            <w:tcW w:w="1241" w:type="dxa"/>
            <w:shd w:val="clear" w:color="auto" w:fill="auto"/>
          </w:tcPr>
          <w:p w14:paraId="1BDF3F16" w14:textId="03B0F88E" w:rsidR="00817AD6" w:rsidRPr="00817AD6" w:rsidRDefault="00817AD6" w:rsidP="00817AD6">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17AD6">
              <w:rPr>
                <w:sz w:val="22"/>
              </w:rPr>
              <w:t>Series E</w:t>
            </w:r>
          </w:p>
        </w:tc>
        <w:tc>
          <w:tcPr>
            <w:tcW w:w="4842" w:type="dxa"/>
            <w:shd w:val="clear" w:color="auto" w:fill="auto"/>
          </w:tcPr>
          <w:p w14:paraId="5E83EC6F" w14:textId="373C12EA" w:rsidR="00817AD6" w:rsidRPr="00817AD6" w:rsidRDefault="00817AD6" w:rsidP="00817AD6">
            <w:pPr>
              <w:tabs>
                <w:tab w:val="clear" w:pos="794"/>
                <w:tab w:val="clear" w:pos="1191"/>
                <w:tab w:val="clear" w:pos="1588"/>
                <w:tab w:val="clear" w:pos="1985"/>
              </w:tabs>
              <w:overflowPunct/>
              <w:autoSpaceDE/>
              <w:autoSpaceDN/>
              <w:adjustRightInd/>
              <w:spacing w:before="94" w:after="94"/>
              <w:jc w:val="left"/>
              <w:textAlignment w:val="auto"/>
              <w:rPr>
                <w:sz w:val="22"/>
              </w:rPr>
            </w:pPr>
            <w:r w:rsidRPr="00817AD6">
              <w:rPr>
                <w:sz w:val="22"/>
              </w:rPr>
              <w:t>Overall network operation, telephone service, service operation and human factors</w:t>
            </w:r>
          </w:p>
        </w:tc>
      </w:tr>
      <w:tr w:rsidR="00817AD6" w14:paraId="120CD502" w14:textId="77777777" w:rsidTr="00817AD6">
        <w:tc>
          <w:tcPr>
            <w:tcW w:w="1241" w:type="dxa"/>
            <w:shd w:val="clear" w:color="auto" w:fill="auto"/>
          </w:tcPr>
          <w:p w14:paraId="48D57A82" w14:textId="11546481" w:rsidR="00817AD6" w:rsidRPr="00817AD6" w:rsidRDefault="00817AD6" w:rsidP="00817AD6">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17AD6">
              <w:rPr>
                <w:sz w:val="22"/>
              </w:rPr>
              <w:t>Series F</w:t>
            </w:r>
          </w:p>
        </w:tc>
        <w:tc>
          <w:tcPr>
            <w:tcW w:w="4842" w:type="dxa"/>
            <w:shd w:val="clear" w:color="auto" w:fill="auto"/>
          </w:tcPr>
          <w:p w14:paraId="40C9A006" w14:textId="6DA053DF" w:rsidR="00817AD6" w:rsidRPr="00817AD6" w:rsidRDefault="00817AD6" w:rsidP="00817AD6">
            <w:pPr>
              <w:tabs>
                <w:tab w:val="clear" w:pos="794"/>
                <w:tab w:val="clear" w:pos="1191"/>
                <w:tab w:val="clear" w:pos="1588"/>
                <w:tab w:val="clear" w:pos="1985"/>
              </w:tabs>
              <w:overflowPunct/>
              <w:autoSpaceDE/>
              <w:autoSpaceDN/>
              <w:adjustRightInd/>
              <w:spacing w:before="94" w:after="94"/>
              <w:jc w:val="left"/>
              <w:textAlignment w:val="auto"/>
              <w:rPr>
                <w:sz w:val="22"/>
              </w:rPr>
            </w:pPr>
            <w:r w:rsidRPr="00817AD6">
              <w:rPr>
                <w:sz w:val="22"/>
              </w:rPr>
              <w:t>Non-telephone telecommunication services</w:t>
            </w:r>
          </w:p>
        </w:tc>
      </w:tr>
      <w:tr w:rsidR="00817AD6" w14:paraId="06EC1D67" w14:textId="77777777" w:rsidTr="00817AD6">
        <w:tc>
          <w:tcPr>
            <w:tcW w:w="1241" w:type="dxa"/>
            <w:shd w:val="clear" w:color="auto" w:fill="auto"/>
          </w:tcPr>
          <w:p w14:paraId="7D7B7A41" w14:textId="2B30A287" w:rsidR="00817AD6" w:rsidRPr="00817AD6" w:rsidRDefault="00817AD6" w:rsidP="00817AD6">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17AD6">
              <w:rPr>
                <w:sz w:val="22"/>
              </w:rPr>
              <w:t>Series G</w:t>
            </w:r>
          </w:p>
        </w:tc>
        <w:tc>
          <w:tcPr>
            <w:tcW w:w="4842" w:type="dxa"/>
            <w:shd w:val="clear" w:color="auto" w:fill="auto"/>
          </w:tcPr>
          <w:p w14:paraId="050E0BEC" w14:textId="03D7F208" w:rsidR="00817AD6" w:rsidRPr="00817AD6" w:rsidRDefault="00817AD6" w:rsidP="00817AD6">
            <w:pPr>
              <w:tabs>
                <w:tab w:val="clear" w:pos="794"/>
                <w:tab w:val="clear" w:pos="1191"/>
                <w:tab w:val="clear" w:pos="1588"/>
                <w:tab w:val="clear" w:pos="1985"/>
              </w:tabs>
              <w:overflowPunct/>
              <w:autoSpaceDE/>
              <w:autoSpaceDN/>
              <w:adjustRightInd/>
              <w:spacing w:before="94" w:after="94"/>
              <w:jc w:val="left"/>
              <w:textAlignment w:val="auto"/>
              <w:rPr>
                <w:sz w:val="22"/>
              </w:rPr>
            </w:pPr>
            <w:r w:rsidRPr="00817AD6">
              <w:rPr>
                <w:sz w:val="22"/>
              </w:rPr>
              <w:t>Transmission systems and media, digital systems and networks</w:t>
            </w:r>
          </w:p>
        </w:tc>
      </w:tr>
      <w:tr w:rsidR="00817AD6" w14:paraId="2015254F" w14:textId="77777777" w:rsidTr="00817AD6">
        <w:tc>
          <w:tcPr>
            <w:tcW w:w="1241" w:type="dxa"/>
            <w:shd w:val="clear" w:color="auto" w:fill="auto"/>
          </w:tcPr>
          <w:p w14:paraId="22D09E88" w14:textId="6644FB19" w:rsidR="00817AD6" w:rsidRPr="00817AD6" w:rsidRDefault="00817AD6" w:rsidP="00817AD6">
            <w:pPr>
              <w:tabs>
                <w:tab w:val="clear" w:pos="794"/>
                <w:tab w:val="clear" w:pos="1191"/>
                <w:tab w:val="clear" w:pos="1588"/>
                <w:tab w:val="clear" w:pos="1985"/>
              </w:tabs>
              <w:overflowPunct/>
              <w:autoSpaceDE/>
              <w:autoSpaceDN/>
              <w:adjustRightInd/>
              <w:spacing w:before="94" w:after="94"/>
              <w:ind w:left="57"/>
              <w:jc w:val="left"/>
              <w:textAlignment w:val="auto"/>
              <w:rPr>
                <w:b/>
                <w:sz w:val="22"/>
              </w:rPr>
            </w:pPr>
            <w:r w:rsidRPr="00817AD6">
              <w:rPr>
                <w:b/>
                <w:sz w:val="22"/>
              </w:rPr>
              <w:t>Series H</w:t>
            </w:r>
          </w:p>
        </w:tc>
        <w:tc>
          <w:tcPr>
            <w:tcW w:w="4842" w:type="dxa"/>
            <w:shd w:val="clear" w:color="auto" w:fill="auto"/>
          </w:tcPr>
          <w:p w14:paraId="385E98B5" w14:textId="7F61DF25" w:rsidR="00817AD6" w:rsidRPr="00817AD6" w:rsidRDefault="00817AD6" w:rsidP="00817AD6">
            <w:pPr>
              <w:tabs>
                <w:tab w:val="clear" w:pos="794"/>
                <w:tab w:val="clear" w:pos="1191"/>
                <w:tab w:val="clear" w:pos="1588"/>
                <w:tab w:val="clear" w:pos="1985"/>
              </w:tabs>
              <w:overflowPunct/>
              <w:autoSpaceDE/>
              <w:autoSpaceDN/>
              <w:adjustRightInd/>
              <w:spacing w:before="94" w:after="94"/>
              <w:jc w:val="left"/>
              <w:textAlignment w:val="auto"/>
              <w:rPr>
                <w:b/>
                <w:sz w:val="22"/>
              </w:rPr>
            </w:pPr>
            <w:r w:rsidRPr="00817AD6">
              <w:rPr>
                <w:b/>
                <w:sz w:val="22"/>
              </w:rPr>
              <w:t>Audiovisual and multimedia systems</w:t>
            </w:r>
          </w:p>
        </w:tc>
      </w:tr>
      <w:tr w:rsidR="00817AD6" w14:paraId="13F05F7D" w14:textId="77777777" w:rsidTr="00817AD6">
        <w:tc>
          <w:tcPr>
            <w:tcW w:w="1241" w:type="dxa"/>
            <w:shd w:val="clear" w:color="auto" w:fill="auto"/>
          </w:tcPr>
          <w:p w14:paraId="0D33A212" w14:textId="078BFE2E" w:rsidR="00817AD6" w:rsidRPr="00817AD6" w:rsidRDefault="00817AD6" w:rsidP="00817AD6">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17AD6">
              <w:rPr>
                <w:sz w:val="22"/>
              </w:rPr>
              <w:t>Series I</w:t>
            </w:r>
          </w:p>
        </w:tc>
        <w:tc>
          <w:tcPr>
            <w:tcW w:w="4842" w:type="dxa"/>
            <w:shd w:val="clear" w:color="auto" w:fill="auto"/>
          </w:tcPr>
          <w:p w14:paraId="10DD46C3" w14:textId="20A2CDEE" w:rsidR="00817AD6" w:rsidRPr="00817AD6" w:rsidRDefault="00817AD6" w:rsidP="00817AD6">
            <w:pPr>
              <w:tabs>
                <w:tab w:val="clear" w:pos="794"/>
                <w:tab w:val="clear" w:pos="1191"/>
                <w:tab w:val="clear" w:pos="1588"/>
                <w:tab w:val="clear" w:pos="1985"/>
              </w:tabs>
              <w:overflowPunct/>
              <w:autoSpaceDE/>
              <w:autoSpaceDN/>
              <w:adjustRightInd/>
              <w:spacing w:before="94" w:after="94"/>
              <w:jc w:val="left"/>
              <w:textAlignment w:val="auto"/>
              <w:rPr>
                <w:sz w:val="22"/>
              </w:rPr>
            </w:pPr>
            <w:r w:rsidRPr="00817AD6">
              <w:rPr>
                <w:sz w:val="22"/>
              </w:rPr>
              <w:t>Integrated services digital network</w:t>
            </w:r>
          </w:p>
        </w:tc>
      </w:tr>
      <w:tr w:rsidR="00817AD6" w14:paraId="0543109E" w14:textId="77777777" w:rsidTr="00817AD6">
        <w:tc>
          <w:tcPr>
            <w:tcW w:w="1241" w:type="dxa"/>
            <w:shd w:val="clear" w:color="auto" w:fill="auto"/>
          </w:tcPr>
          <w:p w14:paraId="4CD11689" w14:textId="78E1434E" w:rsidR="00817AD6" w:rsidRPr="00817AD6" w:rsidRDefault="00817AD6" w:rsidP="00817AD6">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17AD6">
              <w:rPr>
                <w:sz w:val="22"/>
              </w:rPr>
              <w:t>Series J</w:t>
            </w:r>
          </w:p>
        </w:tc>
        <w:tc>
          <w:tcPr>
            <w:tcW w:w="4842" w:type="dxa"/>
            <w:shd w:val="clear" w:color="auto" w:fill="auto"/>
          </w:tcPr>
          <w:p w14:paraId="0C5A74E4" w14:textId="74DFF33B" w:rsidR="00817AD6" w:rsidRPr="00817AD6" w:rsidRDefault="00817AD6" w:rsidP="00817AD6">
            <w:pPr>
              <w:tabs>
                <w:tab w:val="clear" w:pos="794"/>
                <w:tab w:val="clear" w:pos="1191"/>
                <w:tab w:val="clear" w:pos="1588"/>
                <w:tab w:val="clear" w:pos="1985"/>
              </w:tabs>
              <w:overflowPunct/>
              <w:autoSpaceDE/>
              <w:autoSpaceDN/>
              <w:adjustRightInd/>
              <w:spacing w:before="94" w:after="94"/>
              <w:jc w:val="left"/>
              <w:textAlignment w:val="auto"/>
              <w:rPr>
                <w:sz w:val="22"/>
              </w:rPr>
            </w:pPr>
            <w:r w:rsidRPr="00817AD6">
              <w:rPr>
                <w:sz w:val="22"/>
              </w:rPr>
              <w:t>Cable networks and transmission of television, sound programme and other multimedia signals</w:t>
            </w:r>
          </w:p>
        </w:tc>
      </w:tr>
      <w:tr w:rsidR="00817AD6" w14:paraId="1F23C452" w14:textId="77777777" w:rsidTr="00817AD6">
        <w:tc>
          <w:tcPr>
            <w:tcW w:w="1241" w:type="dxa"/>
            <w:shd w:val="clear" w:color="auto" w:fill="auto"/>
          </w:tcPr>
          <w:p w14:paraId="55692A37" w14:textId="3A2F523C" w:rsidR="00817AD6" w:rsidRPr="00817AD6" w:rsidRDefault="00817AD6" w:rsidP="00817AD6">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17AD6">
              <w:rPr>
                <w:sz w:val="22"/>
              </w:rPr>
              <w:t>Series K</w:t>
            </w:r>
          </w:p>
        </w:tc>
        <w:tc>
          <w:tcPr>
            <w:tcW w:w="4842" w:type="dxa"/>
            <w:shd w:val="clear" w:color="auto" w:fill="auto"/>
          </w:tcPr>
          <w:p w14:paraId="3E856941" w14:textId="44729679" w:rsidR="00817AD6" w:rsidRPr="00817AD6" w:rsidRDefault="00817AD6" w:rsidP="00817AD6">
            <w:pPr>
              <w:tabs>
                <w:tab w:val="clear" w:pos="794"/>
                <w:tab w:val="clear" w:pos="1191"/>
                <w:tab w:val="clear" w:pos="1588"/>
                <w:tab w:val="clear" w:pos="1985"/>
              </w:tabs>
              <w:overflowPunct/>
              <w:autoSpaceDE/>
              <w:autoSpaceDN/>
              <w:adjustRightInd/>
              <w:spacing w:before="94" w:after="94"/>
              <w:jc w:val="left"/>
              <w:textAlignment w:val="auto"/>
              <w:rPr>
                <w:sz w:val="22"/>
              </w:rPr>
            </w:pPr>
            <w:r w:rsidRPr="00817AD6">
              <w:rPr>
                <w:sz w:val="22"/>
              </w:rPr>
              <w:t>Protection against interference</w:t>
            </w:r>
          </w:p>
        </w:tc>
      </w:tr>
      <w:tr w:rsidR="00817AD6" w14:paraId="06745BDA" w14:textId="77777777" w:rsidTr="00817AD6">
        <w:tc>
          <w:tcPr>
            <w:tcW w:w="1241" w:type="dxa"/>
            <w:shd w:val="clear" w:color="auto" w:fill="auto"/>
          </w:tcPr>
          <w:p w14:paraId="2CA00D93" w14:textId="38F46A26" w:rsidR="00817AD6" w:rsidRPr="00817AD6" w:rsidRDefault="00817AD6" w:rsidP="00817AD6">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17AD6">
              <w:rPr>
                <w:sz w:val="22"/>
              </w:rPr>
              <w:t>Series L</w:t>
            </w:r>
          </w:p>
        </w:tc>
        <w:tc>
          <w:tcPr>
            <w:tcW w:w="4842" w:type="dxa"/>
            <w:shd w:val="clear" w:color="auto" w:fill="auto"/>
          </w:tcPr>
          <w:p w14:paraId="13357FCB" w14:textId="1399173D" w:rsidR="00817AD6" w:rsidRPr="00817AD6" w:rsidRDefault="00817AD6" w:rsidP="00817AD6">
            <w:pPr>
              <w:tabs>
                <w:tab w:val="clear" w:pos="794"/>
                <w:tab w:val="clear" w:pos="1191"/>
                <w:tab w:val="clear" w:pos="1588"/>
                <w:tab w:val="clear" w:pos="1985"/>
              </w:tabs>
              <w:overflowPunct/>
              <w:autoSpaceDE/>
              <w:autoSpaceDN/>
              <w:adjustRightInd/>
              <w:spacing w:before="94" w:after="94"/>
              <w:jc w:val="left"/>
              <w:textAlignment w:val="auto"/>
              <w:rPr>
                <w:sz w:val="22"/>
              </w:rPr>
            </w:pPr>
            <w:r w:rsidRPr="00817AD6">
              <w:rPr>
                <w:sz w:val="22"/>
              </w:rPr>
              <w:t>Environment and ICTs, climate change, e-waste, energy efficiency; construction, installation and protection of cables and other elements of outside plant</w:t>
            </w:r>
          </w:p>
        </w:tc>
      </w:tr>
      <w:tr w:rsidR="00817AD6" w14:paraId="34A0A0AD" w14:textId="77777777" w:rsidTr="00817AD6">
        <w:tc>
          <w:tcPr>
            <w:tcW w:w="1241" w:type="dxa"/>
            <w:shd w:val="clear" w:color="auto" w:fill="auto"/>
          </w:tcPr>
          <w:p w14:paraId="6BFA81D9" w14:textId="1140D156" w:rsidR="00817AD6" w:rsidRPr="00817AD6" w:rsidRDefault="00817AD6" w:rsidP="00817AD6">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17AD6">
              <w:rPr>
                <w:sz w:val="22"/>
              </w:rPr>
              <w:t>Series M</w:t>
            </w:r>
          </w:p>
        </w:tc>
        <w:tc>
          <w:tcPr>
            <w:tcW w:w="4842" w:type="dxa"/>
            <w:shd w:val="clear" w:color="auto" w:fill="auto"/>
          </w:tcPr>
          <w:p w14:paraId="04546483" w14:textId="7EAB8477" w:rsidR="00817AD6" w:rsidRPr="00817AD6" w:rsidRDefault="00817AD6" w:rsidP="00817AD6">
            <w:pPr>
              <w:tabs>
                <w:tab w:val="clear" w:pos="794"/>
                <w:tab w:val="clear" w:pos="1191"/>
                <w:tab w:val="clear" w:pos="1588"/>
                <w:tab w:val="clear" w:pos="1985"/>
              </w:tabs>
              <w:overflowPunct/>
              <w:autoSpaceDE/>
              <w:autoSpaceDN/>
              <w:adjustRightInd/>
              <w:spacing w:before="94" w:after="94"/>
              <w:jc w:val="left"/>
              <w:textAlignment w:val="auto"/>
              <w:rPr>
                <w:sz w:val="22"/>
              </w:rPr>
            </w:pPr>
            <w:r w:rsidRPr="00817AD6">
              <w:rPr>
                <w:sz w:val="22"/>
              </w:rPr>
              <w:t>Telecommunication management, including TMN and network maintenance</w:t>
            </w:r>
          </w:p>
        </w:tc>
      </w:tr>
      <w:tr w:rsidR="00817AD6" w14:paraId="29EEA36A" w14:textId="77777777" w:rsidTr="00817AD6">
        <w:tc>
          <w:tcPr>
            <w:tcW w:w="1241" w:type="dxa"/>
            <w:shd w:val="clear" w:color="auto" w:fill="auto"/>
          </w:tcPr>
          <w:p w14:paraId="2011B039" w14:textId="42FFE6C2" w:rsidR="00817AD6" w:rsidRPr="00817AD6" w:rsidRDefault="00817AD6" w:rsidP="00817AD6">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17AD6">
              <w:rPr>
                <w:sz w:val="22"/>
              </w:rPr>
              <w:t>Series N</w:t>
            </w:r>
          </w:p>
        </w:tc>
        <w:tc>
          <w:tcPr>
            <w:tcW w:w="4842" w:type="dxa"/>
            <w:shd w:val="clear" w:color="auto" w:fill="auto"/>
          </w:tcPr>
          <w:p w14:paraId="61A2499B" w14:textId="6E4484BA" w:rsidR="00817AD6" w:rsidRPr="00817AD6" w:rsidRDefault="00817AD6" w:rsidP="00817AD6">
            <w:pPr>
              <w:tabs>
                <w:tab w:val="clear" w:pos="794"/>
                <w:tab w:val="clear" w:pos="1191"/>
                <w:tab w:val="clear" w:pos="1588"/>
                <w:tab w:val="clear" w:pos="1985"/>
              </w:tabs>
              <w:overflowPunct/>
              <w:autoSpaceDE/>
              <w:autoSpaceDN/>
              <w:adjustRightInd/>
              <w:spacing w:before="94" w:after="94"/>
              <w:jc w:val="left"/>
              <w:textAlignment w:val="auto"/>
              <w:rPr>
                <w:sz w:val="22"/>
              </w:rPr>
            </w:pPr>
            <w:r w:rsidRPr="00817AD6">
              <w:rPr>
                <w:sz w:val="22"/>
              </w:rPr>
              <w:t>Maintenance: international sound programme and television transmission circuits</w:t>
            </w:r>
          </w:p>
        </w:tc>
      </w:tr>
      <w:tr w:rsidR="00817AD6" w14:paraId="43755231" w14:textId="77777777" w:rsidTr="00817AD6">
        <w:tc>
          <w:tcPr>
            <w:tcW w:w="1241" w:type="dxa"/>
            <w:shd w:val="clear" w:color="auto" w:fill="auto"/>
          </w:tcPr>
          <w:p w14:paraId="6448533C" w14:textId="06DEF700" w:rsidR="00817AD6" w:rsidRPr="00817AD6" w:rsidRDefault="00817AD6" w:rsidP="00817AD6">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17AD6">
              <w:rPr>
                <w:sz w:val="22"/>
              </w:rPr>
              <w:t>Series O</w:t>
            </w:r>
          </w:p>
        </w:tc>
        <w:tc>
          <w:tcPr>
            <w:tcW w:w="4842" w:type="dxa"/>
            <w:shd w:val="clear" w:color="auto" w:fill="auto"/>
          </w:tcPr>
          <w:p w14:paraId="45AE1C02" w14:textId="32B65C45" w:rsidR="00817AD6" w:rsidRPr="00817AD6" w:rsidRDefault="00817AD6" w:rsidP="00817AD6">
            <w:pPr>
              <w:tabs>
                <w:tab w:val="clear" w:pos="794"/>
                <w:tab w:val="clear" w:pos="1191"/>
                <w:tab w:val="clear" w:pos="1588"/>
                <w:tab w:val="clear" w:pos="1985"/>
              </w:tabs>
              <w:overflowPunct/>
              <w:autoSpaceDE/>
              <w:autoSpaceDN/>
              <w:adjustRightInd/>
              <w:spacing w:before="94" w:after="94"/>
              <w:jc w:val="left"/>
              <w:textAlignment w:val="auto"/>
              <w:rPr>
                <w:sz w:val="22"/>
              </w:rPr>
            </w:pPr>
            <w:r w:rsidRPr="00817AD6">
              <w:rPr>
                <w:sz w:val="22"/>
              </w:rPr>
              <w:t>Specifications of measuring equipment</w:t>
            </w:r>
          </w:p>
        </w:tc>
      </w:tr>
      <w:tr w:rsidR="00817AD6" w14:paraId="213F31A2" w14:textId="77777777" w:rsidTr="00817AD6">
        <w:tc>
          <w:tcPr>
            <w:tcW w:w="1241" w:type="dxa"/>
            <w:shd w:val="clear" w:color="auto" w:fill="auto"/>
          </w:tcPr>
          <w:p w14:paraId="7F2A92B5" w14:textId="105FD664" w:rsidR="00817AD6" w:rsidRPr="00817AD6" w:rsidRDefault="00817AD6" w:rsidP="00817AD6">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17AD6">
              <w:rPr>
                <w:sz w:val="22"/>
              </w:rPr>
              <w:t>Series P</w:t>
            </w:r>
          </w:p>
        </w:tc>
        <w:tc>
          <w:tcPr>
            <w:tcW w:w="4842" w:type="dxa"/>
            <w:shd w:val="clear" w:color="auto" w:fill="auto"/>
          </w:tcPr>
          <w:p w14:paraId="1F4B27B6" w14:textId="47B07931" w:rsidR="00817AD6" w:rsidRPr="00817AD6" w:rsidRDefault="00817AD6" w:rsidP="00817AD6">
            <w:pPr>
              <w:tabs>
                <w:tab w:val="clear" w:pos="794"/>
                <w:tab w:val="clear" w:pos="1191"/>
                <w:tab w:val="clear" w:pos="1588"/>
                <w:tab w:val="clear" w:pos="1985"/>
              </w:tabs>
              <w:overflowPunct/>
              <w:autoSpaceDE/>
              <w:autoSpaceDN/>
              <w:adjustRightInd/>
              <w:spacing w:before="94" w:after="94"/>
              <w:jc w:val="left"/>
              <w:textAlignment w:val="auto"/>
              <w:rPr>
                <w:sz w:val="22"/>
              </w:rPr>
            </w:pPr>
            <w:r w:rsidRPr="00817AD6">
              <w:rPr>
                <w:sz w:val="22"/>
              </w:rPr>
              <w:t>Terminals and subjective and objective assessment methods</w:t>
            </w:r>
          </w:p>
        </w:tc>
      </w:tr>
      <w:tr w:rsidR="00817AD6" w14:paraId="39109E7F" w14:textId="77777777" w:rsidTr="00817AD6">
        <w:tc>
          <w:tcPr>
            <w:tcW w:w="1241" w:type="dxa"/>
            <w:shd w:val="clear" w:color="auto" w:fill="auto"/>
          </w:tcPr>
          <w:p w14:paraId="3081EF72" w14:textId="4D9D38D7" w:rsidR="00817AD6" w:rsidRPr="00817AD6" w:rsidRDefault="00817AD6" w:rsidP="00817AD6">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17AD6">
              <w:rPr>
                <w:sz w:val="22"/>
              </w:rPr>
              <w:t>Series Q</w:t>
            </w:r>
          </w:p>
        </w:tc>
        <w:tc>
          <w:tcPr>
            <w:tcW w:w="4842" w:type="dxa"/>
            <w:shd w:val="clear" w:color="auto" w:fill="auto"/>
          </w:tcPr>
          <w:p w14:paraId="03CBB5F8" w14:textId="239A6D9E" w:rsidR="00817AD6" w:rsidRPr="00817AD6" w:rsidRDefault="00817AD6" w:rsidP="00817AD6">
            <w:pPr>
              <w:tabs>
                <w:tab w:val="clear" w:pos="794"/>
                <w:tab w:val="clear" w:pos="1191"/>
                <w:tab w:val="clear" w:pos="1588"/>
                <w:tab w:val="clear" w:pos="1985"/>
              </w:tabs>
              <w:overflowPunct/>
              <w:autoSpaceDE/>
              <w:autoSpaceDN/>
              <w:adjustRightInd/>
              <w:spacing w:before="94" w:after="94"/>
              <w:jc w:val="left"/>
              <w:textAlignment w:val="auto"/>
              <w:rPr>
                <w:sz w:val="22"/>
              </w:rPr>
            </w:pPr>
            <w:r w:rsidRPr="00817AD6">
              <w:rPr>
                <w:sz w:val="22"/>
              </w:rPr>
              <w:t>Switching and signalling</w:t>
            </w:r>
          </w:p>
        </w:tc>
      </w:tr>
      <w:tr w:rsidR="00817AD6" w14:paraId="65B96463" w14:textId="77777777" w:rsidTr="00817AD6">
        <w:tc>
          <w:tcPr>
            <w:tcW w:w="1241" w:type="dxa"/>
            <w:shd w:val="clear" w:color="auto" w:fill="auto"/>
          </w:tcPr>
          <w:p w14:paraId="7707B769" w14:textId="144D28AC" w:rsidR="00817AD6" w:rsidRPr="00817AD6" w:rsidRDefault="00817AD6" w:rsidP="00817AD6">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17AD6">
              <w:rPr>
                <w:sz w:val="22"/>
              </w:rPr>
              <w:t>Series R</w:t>
            </w:r>
          </w:p>
        </w:tc>
        <w:tc>
          <w:tcPr>
            <w:tcW w:w="4842" w:type="dxa"/>
            <w:shd w:val="clear" w:color="auto" w:fill="auto"/>
          </w:tcPr>
          <w:p w14:paraId="7E142416" w14:textId="6F1E07E0" w:rsidR="00817AD6" w:rsidRPr="00817AD6" w:rsidRDefault="00817AD6" w:rsidP="00817AD6">
            <w:pPr>
              <w:tabs>
                <w:tab w:val="clear" w:pos="794"/>
                <w:tab w:val="clear" w:pos="1191"/>
                <w:tab w:val="clear" w:pos="1588"/>
                <w:tab w:val="clear" w:pos="1985"/>
              </w:tabs>
              <w:overflowPunct/>
              <w:autoSpaceDE/>
              <w:autoSpaceDN/>
              <w:adjustRightInd/>
              <w:spacing w:before="94" w:after="94"/>
              <w:jc w:val="left"/>
              <w:textAlignment w:val="auto"/>
              <w:rPr>
                <w:sz w:val="22"/>
              </w:rPr>
            </w:pPr>
            <w:r w:rsidRPr="00817AD6">
              <w:rPr>
                <w:sz w:val="22"/>
              </w:rPr>
              <w:t>Telegraph transmission</w:t>
            </w:r>
          </w:p>
        </w:tc>
      </w:tr>
      <w:tr w:rsidR="00817AD6" w14:paraId="59E9CD73" w14:textId="77777777" w:rsidTr="00817AD6">
        <w:tc>
          <w:tcPr>
            <w:tcW w:w="1241" w:type="dxa"/>
            <w:shd w:val="clear" w:color="auto" w:fill="auto"/>
          </w:tcPr>
          <w:p w14:paraId="1D9D155F" w14:textId="797B8D0A" w:rsidR="00817AD6" w:rsidRPr="00817AD6" w:rsidRDefault="00817AD6" w:rsidP="00817AD6">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17AD6">
              <w:rPr>
                <w:sz w:val="22"/>
              </w:rPr>
              <w:t>Series S</w:t>
            </w:r>
          </w:p>
        </w:tc>
        <w:tc>
          <w:tcPr>
            <w:tcW w:w="4842" w:type="dxa"/>
            <w:shd w:val="clear" w:color="auto" w:fill="auto"/>
          </w:tcPr>
          <w:p w14:paraId="2E49A272" w14:textId="13DEB7CA" w:rsidR="00817AD6" w:rsidRPr="00817AD6" w:rsidRDefault="00817AD6" w:rsidP="00817AD6">
            <w:pPr>
              <w:tabs>
                <w:tab w:val="clear" w:pos="794"/>
                <w:tab w:val="clear" w:pos="1191"/>
                <w:tab w:val="clear" w:pos="1588"/>
                <w:tab w:val="clear" w:pos="1985"/>
              </w:tabs>
              <w:overflowPunct/>
              <w:autoSpaceDE/>
              <w:autoSpaceDN/>
              <w:adjustRightInd/>
              <w:spacing w:before="94" w:after="94"/>
              <w:jc w:val="left"/>
              <w:textAlignment w:val="auto"/>
              <w:rPr>
                <w:sz w:val="22"/>
              </w:rPr>
            </w:pPr>
            <w:r w:rsidRPr="00817AD6">
              <w:rPr>
                <w:sz w:val="22"/>
              </w:rPr>
              <w:t>Telegraph services terminal equipment</w:t>
            </w:r>
          </w:p>
        </w:tc>
      </w:tr>
      <w:tr w:rsidR="00817AD6" w14:paraId="5ACA49AC" w14:textId="77777777" w:rsidTr="00817AD6">
        <w:tc>
          <w:tcPr>
            <w:tcW w:w="1241" w:type="dxa"/>
            <w:shd w:val="clear" w:color="auto" w:fill="auto"/>
          </w:tcPr>
          <w:p w14:paraId="5A6A0ED5" w14:textId="1D791FC8" w:rsidR="00817AD6" w:rsidRPr="00817AD6" w:rsidRDefault="00817AD6" w:rsidP="00817AD6">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17AD6">
              <w:rPr>
                <w:sz w:val="22"/>
              </w:rPr>
              <w:t>Series T</w:t>
            </w:r>
          </w:p>
        </w:tc>
        <w:tc>
          <w:tcPr>
            <w:tcW w:w="4842" w:type="dxa"/>
            <w:shd w:val="clear" w:color="auto" w:fill="auto"/>
          </w:tcPr>
          <w:p w14:paraId="31C7D886" w14:textId="4AC4FC65" w:rsidR="00817AD6" w:rsidRPr="00817AD6" w:rsidRDefault="00817AD6" w:rsidP="00817AD6">
            <w:pPr>
              <w:tabs>
                <w:tab w:val="clear" w:pos="794"/>
                <w:tab w:val="clear" w:pos="1191"/>
                <w:tab w:val="clear" w:pos="1588"/>
                <w:tab w:val="clear" w:pos="1985"/>
              </w:tabs>
              <w:overflowPunct/>
              <w:autoSpaceDE/>
              <w:autoSpaceDN/>
              <w:adjustRightInd/>
              <w:spacing w:before="94" w:after="94"/>
              <w:jc w:val="left"/>
              <w:textAlignment w:val="auto"/>
              <w:rPr>
                <w:sz w:val="22"/>
              </w:rPr>
            </w:pPr>
            <w:r w:rsidRPr="00817AD6">
              <w:rPr>
                <w:sz w:val="22"/>
              </w:rPr>
              <w:t>Terminals for telematic services</w:t>
            </w:r>
          </w:p>
        </w:tc>
      </w:tr>
      <w:tr w:rsidR="00817AD6" w14:paraId="728D0A37" w14:textId="77777777" w:rsidTr="00817AD6">
        <w:tc>
          <w:tcPr>
            <w:tcW w:w="1241" w:type="dxa"/>
            <w:shd w:val="clear" w:color="auto" w:fill="auto"/>
          </w:tcPr>
          <w:p w14:paraId="1FA1EB29" w14:textId="27CDDA57" w:rsidR="00817AD6" w:rsidRPr="00817AD6" w:rsidRDefault="00817AD6" w:rsidP="00817AD6">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17AD6">
              <w:rPr>
                <w:sz w:val="22"/>
              </w:rPr>
              <w:t>Series U</w:t>
            </w:r>
          </w:p>
        </w:tc>
        <w:tc>
          <w:tcPr>
            <w:tcW w:w="4842" w:type="dxa"/>
            <w:shd w:val="clear" w:color="auto" w:fill="auto"/>
          </w:tcPr>
          <w:p w14:paraId="21C736C6" w14:textId="1F3E06E9" w:rsidR="00817AD6" w:rsidRPr="00817AD6" w:rsidRDefault="00817AD6" w:rsidP="00817AD6">
            <w:pPr>
              <w:tabs>
                <w:tab w:val="clear" w:pos="794"/>
                <w:tab w:val="clear" w:pos="1191"/>
                <w:tab w:val="clear" w:pos="1588"/>
                <w:tab w:val="clear" w:pos="1985"/>
              </w:tabs>
              <w:overflowPunct/>
              <w:autoSpaceDE/>
              <w:autoSpaceDN/>
              <w:adjustRightInd/>
              <w:spacing w:before="94" w:after="94"/>
              <w:jc w:val="left"/>
              <w:textAlignment w:val="auto"/>
              <w:rPr>
                <w:sz w:val="22"/>
              </w:rPr>
            </w:pPr>
            <w:r w:rsidRPr="00817AD6">
              <w:rPr>
                <w:sz w:val="22"/>
              </w:rPr>
              <w:t>Telegraph switching</w:t>
            </w:r>
          </w:p>
        </w:tc>
      </w:tr>
      <w:tr w:rsidR="00817AD6" w14:paraId="0992D3C6" w14:textId="77777777" w:rsidTr="00817AD6">
        <w:tc>
          <w:tcPr>
            <w:tcW w:w="1241" w:type="dxa"/>
            <w:shd w:val="clear" w:color="auto" w:fill="auto"/>
          </w:tcPr>
          <w:p w14:paraId="7845EF7D" w14:textId="60D30248" w:rsidR="00817AD6" w:rsidRPr="00817AD6" w:rsidRDefault="00817AD6" w:rsidP="00817AD6">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17AD6">
              <w:rPr>
                <w:sz w:val="22"/>
              </w:rPr>
              <w:t>Series V</w:t>
            </w:r>
          </w:p>
        </w:tc>
        <w:tc>
          <w:tcPr>
            <w:tcW w:w="4842" w:type="dxa"/>
            <w:shd w:val="clear" w:color="auto" w:fill="auto"/>
          </w:tcPr>
          <w:p w14:paraId="2E01792F" w14:textId="1A0B7C92" w:rsidR="00817AD6" w:rsidRPr="00817AD6" w:rsidRDefault="00817AD6" w:rsidP="00817AD6">
            <w:pPr>
              <w:tabs>
                <w:tab w:val="clear" w:pos="794"/>
                <w:tab w:val="clear" w:pos="1191"/>
                <w:tab w:val="clear" w:pos="1588"/>
                <w:tab w:val="clear" w:pos="1985"/>
              </w:tabs>
              <w:overflowPunct/>
              <w:autoSpaceDE/>
              <w:autoSpaceDN/>
              <w:adjustRightInd/>
              <w:spacing w:before="94" w:after="94"/>
              <w:jc w:val="left"/>
              <w:textAlignment w:val="auto"/>
              <w:rPr>
                <w:sz w:val="22"/>
              </w:rPr>
            </w:pPr>
            <w:r w:rsidRPr="00817AD6">
              <w:rPr>
                <w:sz w:val="22"/>
              </w:rPr>
              <w:t>Data communication over the telephone network</w:t>
            </w:r>
          </w:p>
        </w:tc>
      </w:tr>
      <w:tr w:rsidR="00817AD6" w14:paraId="5835DFE8" w14:textId="77777777" w:rsidTr="00817AD6">
        <w:tc>
          <w:tcPr>
            <w:tcW w:w="1241" w:type="dxa"/>
            <w:shd w:val="clear" w:color="auto" w:fill="auto"/>
          </w:tcPr>
          <w:p w14:paraId="68A21C4F" w14:textId="25DBA52B" w:rsidR="00817AD6" w:rsidRPr="00817AD6" w:rsidRDefault="00817AD6" w:rsidP="00817AD6">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17AD6">
              <w:rPr>
                <w:sz w:val="22"/>
              </w:rPr>
              <w:t>Series X</w:t>
            </w:r>
          </w:p>
        </w:tc>
        <w:tc>
          <w:tcPr>
            <w:tcW w:w="4842" w:type="dxa"/>
            <w:shd w:val="clear" w:color="auto" w:fill="auto"/>
          </w:tcPr>
          <w:p w14:paraId="2E24E36F" w14:textId="765C2CF2" w:rsidR="00817AD6" w:rsidRPr="00817AD6" w:rsidRDefault="00817AD6" w:rsidP="00817AD6">
            <w:pPr>
              <w:tabs>
                <w:tab w:val="clear" w:pos="794"/>
                <w:tab w:val="clear" w:pos="1191"/>
                <w:tab w:val="clear" w:pos="1588"/>
                <w:tab w:val="clear" w:pos="1985"/>
              </w:tabs>
              <w:overflowPunct/>
              <w:autoSpaceDE/>
              <w:autoSpaceDN/>
              <w:adjustRightInd/>
              <w:spacing w:before="94" w:after="94"/>
              <w:jc w:val="left"/>
              <w:textAlignment w:val="auto"/>
              <w:rPr>
                <w:sz w:val="22"/>
              </w:rPr>
            </w:pPr>
            <w:r w:rsidRPr="00817AD6">
              <w:rPr>
                <w:sz w:val="22"/>
              </w:rPr>
              <w:t>Data networks, open system communications and security</w:t>
            </w:r>
          </w:p>
        </w:tc>
      </w:tr>
      <w:tr w:rsidR="00817AD6" w14:paraId="33F6CCD1" w14:textId="77777777" w:rsidTr="00817AD6">
        <w:tc>
          <w:tcPr>
            <w:tcW w:w="1241" w:type="dxa"/>
            <w:shd w:val="clear" w:color="auto" w:fill="auto"/>
          </w:tcPr>
          <w:p w14:paraId="67C69FCD" w14:textId="1E1C472B" w:rsidR="00817AD6" w:rsidRPr="00817AD6" w:rsidRDefault="00817AD6" w:rsidP="00817AD6">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17AD6">
              <w:rPr>
                <w:sz w:val="22"/>
              </w:rPr>
              <w:t>Series Y</w:t>
            </w:r>
          </w:p>
        </w:tc>
        <w:tc>
          <w:tcPr>
            <w:tcW w:w="4842" w:type="dxa"/>
            <w:shd w:val="clear" w:color="auto" w:fill="auto"/>
          </w:tcPr>
          <w:p w14:paraId="49ED698B" w14:textId="1890ED61" w:rsidR="00817AD6" w:rsidRPr="00817AD6" w:rsidRDefault="00817AD6" w:rsidP="009F48AA">
            <w:pPr>
              <w:tabs>
                <w:tab w:val="clear" w:pos="794"/>
                <w:tab w:val="clear" w:pos="1191"/>
                <w:tab w:val="clear" w:pos="1588"/>
                <w:tab w:val="clear" w:pos="1985"/>
              </w:tabs>
              <w:overflowPunct/>
              <w:autoSpaceDE/>
              <w:autoSpaceDN/>
              <w:adjustRightInd/>
              <w:spacing w:before="94" w:after="94"/>
              <w:jc w:val="left"/>
              <w:textAlignment w:val="auto"/>
              <w:rPr>
                <w:sz w:val="22"/>
              </w:rPr>
            </w:pPr>
            <w:r w:rsidRPr="00817AD6">
              <w:rPr>
                <w:sz w:val="22"/>
              </w:rPr>
              <w:t>Global information infrastructure, Internet protocol aspects</w:t>
            </w:r>
            <w:r w:rsidR="009F48AA">
              <w:rPr>
                <w:sz w:val="22"/>
              </w:rPr>
              <w:t>,</w:t>
            </w:r>
            <w:r w:rsidRPr="00817AD6">
              <w:rPr>
                <w:sz w:val="22"/>
              </w:rPr>
              <w:t xml:space="preserve"> next-generation networks</w:t>
            </w:r>
            <w:r w:rsidR="009F48AA">
              <w:rPr>
                <w:sz w:val="22"/>
              </w:rPr>
              <w:t>, Internet of Things and smart cities</w:t>
            </w:r>
          </w:p>
        </w:tc>
      </w:tr>
      <w:tr w:rsidR="00817AD6" w14:paraId="37134927" w14:textId="77777777" w:rsidTr="00817AD6">
        <w:tc>
          <w:tcPr>
            <w:tcW w:w="1241" w:type="dxa"/>
            <w:shd w:val="clear" w:color="auto" w:fill="auto"/>
          </w:tcPr>
          <w:p w14:paraId="1BC406C4" w14:textId="79EA2519" w:rsidR="00817AD6" w:rsidRPr="00817AD6" w:rsidRDefault="00817AD6" w:rsidP="00817AD6">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817AD6">
              <w:rPr>
                <w:sz w:val="22"/>
              </w:rPr>
              <w:t>Series Z</w:t>
            </w:r>
          </w:p>
        </w:tc>
        <w:tc>
          <w:tcPr>
            <w:tcW w:w="4842" w:type="dxa"/>
            <w:shd w:val="clear" w:color="auto" w:fill="auto"/>
          </w:tcPr>
          <w:p w14:paraId="4A443E35" w14:textId="269E184F" w:rsidR="00817AD6" w:rsidRPr="00817AD6" w:rsidRDefault="00817AD6" w:rsidP="00817AD6">
            <w:pPr>
              <w:tabs>
                <w:tab w:val="clear" w:pos="794"/>
                <w:tab w:val="clear" w:pos="1191"/>
                <w:tab w:val="clear" w:pos="1588"/>
                <w:tab w:val="clear" w:pos="1985"/>
              </w:tabs>
              <w:overflowPunct/>
              <w:autoSpaceDE/>
              <w:autoSpaceDN/>
              <w:adjustRightInd/>
              <w:spacing w:before="94" w:after="94"/>
              <w:jc w:val="left"/>
              <w:textAlignment w:val="auto"/>
              <w:rPr>
                <w:sz w:val="22"/>
              </w:rPr>
            </w:pPr>
            <w:r w:rsidRPr="00817AD6">
              <w:rPr>
                <w:sz w:val="22"/>
              </w:rPr>
              <w:t>Languages and general software aspects for telecommunication systems</w:t>
            </w:r>
          </w:p>
        </w:tc>
      </w:tr>
      <w:tr w:rsidR="00817AD6" w14:paraId="2AAF79E5" w14:textId="77777777" w:rsidTr="00817AD6">
        <w:tc>
          <w:tcPr>
            <w:tcW w:w="1241" w:type="dxa"/>
            <w:shd w:val="clear" w:color="auto" w:fill="auto"/>
          </w:tcPr>
          <w:p w14:paraId="340A5E08" w14:textId="77777777" w:rsidR="00817AD6" w:rsidRPr="00817AD6" w:rsidRDefault="00817AD6" w:rsidP="00817AD6">
            <w:pPr>
              <w:tabs>
                <w:tab w:val="clear" w:pos="794"/>
                <w:tab w:val="clear" w:pos="1191"/>
                <w:tab w:val="clear" w:pos="1588"/>
                <w:tab w:val="clear" w:pos="1985"/>
              </w:tabs>
              <w:overflowPunct/>
              <w:autoSpaceDE/>
              <w:autoSpaceDN/>
              <w:adjustRightInd/>
              <w:spacing w:before="94" w:after="94"/>
              <w:ind w:left="57"/>
              <w:jc w:val="left"/>
              <w:textAlignment w:val="auto"/>
              <w:rPr>
                <w:sz w:val="22"/>
              </w:rPr>
            </w:pPr>
          </w:p>
        </w:tc>
        <w:tc>
          <w:tcPr>
            <w:tcW w:w="4842" w:type="dxa"/>
            <w:shd w:val="clear" w:color="auto" w:fill="auto"/>
          </w:tcPr>
          <w:p w14:paraId="0CC6336C" w14:textId="77777777" w:rsidR="00817AD6" w:rsidRPr="00817AD6" w:rsidRDefault="00817AD6" w:rsidP="00817AD6">
            <w:pPr>
              <w:tabs>
                <w:tab w:val="clear" w:pos="794"/>
                <w:tab w:val="clear" w:pos="1191"/>
                <w:tab w:val="clear" w:pos="1588"/>
                <w:tab w:val="clear" w:pos="1985"/>
              </w:tabs>
              <w:overflowPunct/>
              <w:autoSpaceDE/>
              <w:autoSpaceDN/>
              <w:adjustRightInd/>
              <w:spacing w:before="94" w:after="94"/>
              <w:jc w:val="left"/>
              <w:textAlignment w:val="auto"/>
              <w:rPr>
                <w:sz w:val="22"/>
              </w:rPr>
            </w:pPr>
          </w:p>
        </w:tc>
      </w:tr>
    </w:tbl>
    <w:p w14:paraId="397E1742" w14:textId="4B21A41E" w:rsidR="00817AD6" w:rsidRPr="00817AD6" w:rsidRDefault="00817AD6" w:rsidP="00817AD6">
      <w:pPr>
        <w:tabs>
          <w:tab w:val="clear" w:pos="794"/>
          <w:tab w:val="clear" w:pos="1191"/>
          <w:tab w:val="clear" w:pos="1588"/>
          <w:tab w:val="clear" w:pos="1985"/>
        </w:tabs>
        <w:overflowPunct/>
        <w:autoSpaceDE/>
        <w:autoSpaceDN/>
        <w:adjustRightInd/>
        <w:spacing w:before="0"/>
        <w:jc w:val="right"/>
        <w:textAlignment w:val="auto"/>
        <w:rPr>
          <w:sz w:val="104"/>
        </w:rPr>
      </w:pPr>
    </w:p>
    <w:p w14:paraId="3760B120" w14:textId="77777777" w:rsidR="00F603D4" w:rsidRPr="00CB4C0D" w:rsidRDefault="00F603D4" w:rsidP="00817AD6"/>
    <w:sectPr w:rsidR="00F603D4" w:rsidRPr="00CB4C0D" w:rsidSect="00817AD6">
      <w:headerReference w:type="even" r:id="rId37"/>
      <w:headerReference w:type="default" r:id="rId38"/>
      <w:footerReference w:type="even" r:id="rId39"/>
      <w:footerReference w:type="default" r:id="rId40"/>
      <w:pgSz w:w="11907" w:h="16834" w:code="9"/>
      <w:pgMar w:top="1089" w:right="1089" w:bottom="1089" w:left="1089" w:header="482" w:footer="482"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2CD359" w14:textId="77777777" w:rsidR="00351C62" w:rsidRDefault="00351C62">
      <w:r>
        <w:separator/>
      </w:r>
    </w:p>
  </w:endnote>
  <w:endnote w:type="continuationSeparator" w:id="0">
    <w:p w14:paraId="5EA96DF8" w14:textId="77777777" w:rsidR="00351C62" w:rsidRDefault="00351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New Roman Bold">
    <w:altName w:val="Times New Roman"/>
    <w:panose1 w:val="02020803070505020304"/>
    <w:charset w:val="00"/>
    <w:family w:val="roman"/>
    <w:pitch w:val="variable"/>
    <w:sig w:usb0="00003A87" w:usb1="00000000" w:usb2="00000000" w:usb3="00000000" w:csb0="000000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39T36Lfz">
    <w:altName w:val="Symbol"/>
    <w:charset w:val="00"/>
    <w:family w:val="auto"/>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9013B" w14:textId="77777777" w:rsidR="00F43503" w:rsidRPr="00D12AAE" w:rsidRDefault="00F43503" w:rsidP="00D12AAE">
    <w:pPr>
      <w:pStyle w:val="FooterQP"/>
      <w:rPr>
        <w:lang w:val="fr-CH"/>
      </w:rPr>
    </w:pPr>
    <w:r>
      <w:rPr>
        <w:b w:val="0"/>
      </w:rPr>
      <w:fldChar w:fldCharType="begin"/>
    </w:r>
    <w:r w:rsidRPr="00D12AAE">
      <w:rPr>
        <w:b w:val="0"/>
        <w:lang w:val="fr-CH"/>
      </w:rPr>
      <w:instrText xml:space="preserve"> PAGE  \* MERGEFORMAT </w:instrText>
    </w:r>
    <w:r>
      <w:rPr>
        <w:b w:val="0"/>
      </w:rPr>
      <w:fldChar w:fldCharType="separate"/>
    </w:r>
    <w:r w:rsidR="00FB10E1">
      <w:rPr>
        <w:b w:val="0"/>
        <w:noProof/>
        <w:lang w:val="fr-CH"/>
      </w:rPr>
      <w:t>iv</w:t>
    </w:r>
    <w:r>
      <w:rPr>
        <w:b w:val="0"/>
      </w:rPr>
      <w:fldChar w:fldCharType="end"/>
    </w:r>
    <w:r w:rsidRPr="00D12AAE">
      <w:rPr>
        <w:lang w:val="fr-CH"/>
      </w:rPr>
      <w:tab/>
      <w:t>Rec. ITU</w:t>
    </w:r>
    <w:r w:rsidRPr="00D12AAE">
      <w:rPr>
        <w:lang w:val="fr-CH"/>
      </w:rPr>
      <w:noBreakHyphen/>
      <w:t>T H.264.2 (02/2016)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7650C" w14:textId="77777777" w:rsidR="00F43503" w:rsidRPr="00D12AAE" w:rsidRDefault="00F43503" w:rsidP="00D12AAE">
    <w:pPr>
      <w:pStyle w:val="FooterQP"/>
      <w:rPr>
        <w:b w:val="0"/>
      </w:rPr>
    </w:pPr>
    <w:r>
      <w:tab/>
    </w:r>
    <w:r>
      <w:tab/>
      <w:t>Rec. ITU</w:t>
    </w:r>
    <w:r>
      <w:noBreakHyphen/>
      <w:t>T H.264.2 (02/2016)</w:t>
    </w:r>
    <w:r>
      <w:tab/>
    </w:r>
    <w:r>
      <w:rPr>
        <w:b w:val="0"/>
      </w:rPr>
      <w:fldChar w:fldCharType="begin"/>
    </w:r>
    <w:r>
      <w:rPr>
        <w:b w:val="0"/>
      </w:rPr>
      <w:instrText xml:space="preserve"> PAGE  \* MERGEFORMAT </w:instrText>
    </w:r>
    <w:r>
      <w:rPr>
        <w:b w:val="0"/>
      </w:rPr>
      <w:fldChar w:fldCharType="separate"/>
    </w:r>
    <w:r w:rsidR="00FB10E1">
      <w:rPr>
        <w:b w:val="0"/>
        <w:noProof/>
      </w:rPr>
      <w:t>1</w:t>
    </w:r>
    <w:r>
      <w:rPr>
        <w:b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B05EB" w14:textId="77777777" w:rsidR="00F43503" w:rsidRDefault="00F4350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34F58E" w14:textId="35348278" w:rsidR="00595CAF" w:rsidRPr="00D12AAE" w:rsidRDefault="00595CAF" w:rsidP="00595CAF">
    <w:pPr>
      <w:pStyle w:val="FooterQP"/>
      <w:rPr>
        <w:b w:val="0"/>
      </w:rPr>
    </w:pPr>
    <w:r>
      <w:rPr>
        <w:b w:val="0"/>
      </w:rPr>
      <w:fldChar w:fldCharType="begin"/>
    </w:r>
    <w:r>
      <w:rPr>
        <w:b w:val="0"/>
      </w:rPr>
      <w:instrText xml:space="preserve"> PAGE  \* MERGEFORMAT </w:instrText>
    </w:r>
    <w:r>
      <w:rPr>
        <w:b w:val="0"/>
      </w:rPr>
      <w:fldChar w:fldCharType="separate"/>
    </w:r>
    <w:r w:rsidR="00FB10E1">
      <w:rPr>
        <w:b w:val="0"/>
        <w:noProof/>
      </w:rPr>
      <w:t>2</w:t>
    </w:r>
    <w:r>
      <w:rPr>
        <w:b w:val="0"/>
      </w:rPr>
      <w:fldChar w:fldCharType="end"/>
    </w:r>
    <w:r>
      <w:tab/>
      <w:t>Rec. ITU</w:t>
    </w:r>
    <w:r>
      <w:noBreakHyphen/>
      <w:t>T H.264.2 (02/2016)</w:t>
    </w:r>
    <w: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BB06F4" w14:textId="77777777" w:rsidR="00817AD6" w:rsidRPr="00817AD6" w:rsidRDefault="00817AD6" w:rsidP="00817AD6">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4A4274" w14:textId="0FF4AC3B" w:rsidR="00817AD6" w:rsidRPr="00817AD6" w:rsidRDefault="00817AD6" w:rsidP="00817AD6">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B8401" w14:textId="77777777" w:rsidR="00817AD6" w:rsidRDefault="00817AD6" w:rsidP="00817AD6">
    <w:pPr>
      <w:pStyle w:val="FooterQP"/>
      <w:jc w:val="right"/>
      <w:rPr>
        <w:rFonts w:ascii="Arial" w:hAnsi="Arial" w:cs="Arial"/>
        <w:b w:val="0"/>
        <w:sz w:val="22"/>
      </w:rPr>
    </w:pPr>
    <w:r>
      <w:rPr>
        <w:rFonts w:ascii="Arial" w:hAnsi="Arial" w:cs="Arial"/>
        <w:b w:val="0"/>
        <w:sz w:val="22"/>
      </w:rPr>
      <w:t>Printed in Switzerland</w:t>
    </w:r>
  </w:p>
  <w:p w14:paraId="46A9A8FD" w14:textId="66E33915" w:rsidR="00817AD6" w:rsidRPr="00817AD6" w:rsidRDefault="00817AD6" w:rsidP="00817AD6">
    <w:pPr>
      <w:pStyle w:val="FooterQP"/>
      <w:jc w:val="right"/>
      <w:rPr>
        <w:rFonts w:ascii="Arial" w:hAnsi="Arial" w:cs="Arial"/>
        <w:b w:val="0"/>
        <w:sz w:val="22"/>
      </w:rPr>
    </w:pPr>
    <w:r>
      <w:rPr>
        <w:rFonts w:ascii="Arial" w:hAnsi="Arial" w:cs="Arial"/>
        <w:b w:val="0"/>
        <w:sz w:val="22"/>
      </w:rPr>
      <w:t>Geneva, 2016</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EE36DA" w14:textId="77777777" w:rsidR="00817AD6" w:rsidRDefault="00817AD6" w:rsidP="00817AD6">
    <w:pPr>
      <w:pStyle w:val="FooterQP"/>
      <w:jc w:val="right"/>
      <w:rPr>
        <w:rFonts w:ascii="Arial" w:hAnsi="Arial" w:cs="Arial"/>
        <w:b w:val="0"/>
        <w:sz w:val="22"/>
      </w:rPr>
    </w:pPr>
    <w:r>
      <w:rPr>
        <w:rFonts w:ascii="Arial" w:hAnsi="Arial" w:cs="Arial"/>
        <w:b w:val="0"/>
        <w:sz w:val="22"/>
      </w:rPr>
      <w:t>Printed in Switzerland</w:t>
    </w:r>
  </w:p>
  <w:p w14:paraId="16A9F920" w14:textId="05BB0DAF" w:rsidR="00817AD6" w:rsidRPr="00817AD6" w:rsidRDefault="00817AD6" w:rsidP="00817AD6">
    <w:pPr>
      <w:pStyle w:val="FooterQP"/>
      <w:jc w:val="right"/>
      <w:rPr>
        <w:rFonts w:ascii="Arial" w:hAnsi="Arial" w:cs="Arial"/>
        <w:b w:val="0"/>
        <w:sz w:val="22"/>
      </w:rPr>
    </w:pPr>
    <w:r>
      <w:rPr>
        <w:rFonts w:ascii="Arial" w:hAnsi="Arial" w:cs="Arial"/>
        <w:b w:val="0"/>
        <w:sz w:val="22"/>
      </w:rPr>
      <w:t xml:space="preserve">Geneva,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2F3310" w14:textId="77777777" w:rsidR="00351C62" w:rsidRDefault="00351C62">
      <w:r>
        <w:t>____________________</w:t>
      </w:r>
    </w:p>
  </w:footnote>
  <w:footnote w:type="continuationSeparator" w:id="0">
    <w:p w14:paraId="22B2C312" w14:textId="77777777" w:rsidR="00351C62" w:rsidRDefault="00351C62">
      <w:r>
        <w:continuationSeparator/>
      </w:r>
    </w:p>
  </w:footnote>
  <w:footnote w:id="1">
    <w:p w14:paraId="6434B868" w14:textId="77777777" w:rsidR="00F43503" w:rsidRPr="00B47CE4" w:rsidRDefault="00F43503" w:rsidP="00C74F5C">
      <w:pPr>
        <w:pStyle w:val="FootnoteText"/>
        <w:spacing w:before="40"/>
        <w:ind w:left="255" w:hanging="255"/>
      </w:pPr>
      <w:r>
        <w:rPr>
          <w:rStyle w:val="FootnoteReference"/>
        </w:rPr>
        <w:t>*</w:t>
      </w:r>
      <w:r>
        <w:rPr>
          <w:lang w:val="en-US"/>
        </w:rPr>
        <w:tab/>
      </w:r>
      <w:r w:rsidRPr="000A2623">
        <w:rPr>
          <w:lang w:val="en-US"/>
        </w:rPr>
        <w:t>To access the Recommendation, type the URL http://handle.itu.int/ in the address field of your web browser,</w:t>
      </w:r>
      <w:r>
        <w:rPr>
          <w:lang w:val="en-US"/>
        </w:rPr>
        <w:t xml:space="preserve"> followed by the Recommendation'</w:t>
      </w:r>
      <w:r w:rsidRPr="000A2623">
        <w:rPr>
          <w:lang w:val="en-US"/>
        </w:rPr>
        <w:t xml:space="preserve">s unique ID. For example, </w:t>
      </w:r>
      <w:hyperlink r:id="rId1" w:history="1">
        <w:r w:rsidRPr="000A2623">
          <w:rPr>
            <w:rStyle w:val="Hyperlink"/>
            <w:lang w:val="en-US"/>
          </w:rPr>
          <w:t>http://handle.itu.int/11.1002/1000/11830-en</w:t>
        </w:r>
      </w:hyperlink>
      <w:r w:rsidRPr="000A2623">
        <w:rPr>
          <w:lang w:val="en-US"/>
        </w:rPr>
        <w:t>.</w:t>
      </w:r>
    </w:p>
  </w:footnote>
  <w:footnote w:id="2">
    <w:p w14:paraId="4B3E2319" w14:textId="77777777" w:rsidR="00F43503" w:rsidRPr="00E359F6" w:rsidRDefault="00F43503" w:rsidP="00F43503">
      <w:pPr>
        <w:pStyle w:val="FootnoteText"/>
        <w:rPr>
          <w:szCs w:val="22"/>
          <w:lang w:val="en-US"/>
        </w:rPr>
      </w:pPr>
      <w:r w:rsidRPr="00E359F6">
        <w:rPr>
          <w:rStyle w:val="FootnoteReference"/>
          <w:sz w:val="22"/>
          <w:szCs w:val="22"/>
        </w:rPr>
        <w:t>*</w:t>
      </w:r>
      <w:r w:rsidRPr="00E359F6">
        <w:rPr>
          <w:szCs w:val="22"/>
          <w:lang w:val="en-US"/>
        </w:rPr>
        <w:tab/>
      </w:r>
      <w:r>
        <w:rPr>
          <w:szCs w:val="22"/>
        </w:rPr>
        <w:t>This i</w:t>
      </w:r>
      <w:r w:rsidRPr="00E359F6">
        <w:rPr>
          <w:szCs w:val="22"/>
        </w:rPr>
        <w:t>ntroduction does not form an integral part of this Recommendation.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34A04" w14:textId="77777777" w:rsidR="00F43503" w:rsidRDefault="00F43503">
    <w:pPr>
      <w:pStyle w:val="Header"/>
      <w:ind w:right="360"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51001" w14:textId="77777777" w:rsidR="00817AD6" w:rsidRPr="00817AD6" w:rsidRDefault="00817AD6" w:rsidP="00817AD6">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874DA" w14:textId="77777777" w:rsidR="00817AD6" w:rsidRPr="00817AD6" w:rsidRDefault="00817AD6" w:rsidP="00817A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66838" w14:textId="77777777" w:rsidR="00F43503" w:rsidRDefault="00F43503">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DAC51" w14:textId="77777777" w:rsidR="00F43503" w:rsidRDefault="00F43503">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9C1B95" w14:textId="77777777" w:rsidR="00F43503" w:rsidRDefault="00F43503">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29D0E3" w14:textId="77777777" w:rsidR="00F43503" w:rsidRDefault="00F4350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E1B24" w14:textId="77777777" w:rsidR="00F43503" w:rsidRDefault="00F43503">
    <w:pPr>
      <w:pStyle w:val="Header"/>
      <w:ind w:right="360" w:firstLine="36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45B5D" w14:textId="77777777" w:rsidR="00D63EAE" w:rsidRPr="00F603D4" w:rsidRDefault="00D63EAE" w:rsidP="00F603D4">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56B8B" w14:textId="77777777" w:rsidR="00817AD6" w:rsidRPr="00817AD6" w:rsidRDefault="00817AD6" w:rsidP="00817AD6">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52058" w14:textId="77777777" w:rsidR="00817AD6" w:rsidRPr="00817AD6" w:rsidRDefault="00817AD6" w:rsidP="00817A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953ED7"/>
    <w:multiLevelType w:val="hybridMultilevel"/>
    <w:tmpl w:val="5C0006EC"/>
    <w:lvl w:ilvl="0" w:tplc="0EDA0D7A">
      <w:start w:val="2014"/>
      <w:numFmt w:val="bullet"/>
      <w:lvlText w:val="–"/>
      <w:lvlJc w:val="left"/>
      <w:pPr>
        <w:ind w:left="1194" w:hanging="400"/>
      </w:pPr>
      <w:rPr>
        <w:rFonts w:ascii="Times New Roman" w:eastAsia="Times New Roman" w:hAnsi="Times New Roman" w:cs="Times New Roman" w:hint="default"/>
      </w:rPr>
    </w:lvl>
    <w:lvl w:ilvl="1" w:tplc="04090003" w:tentative="1">
      <w:start w:val="1"/>
      <w:numFmt w:val="bullet"/>
      <w:lvlText w:val="o"/>
      <w:lvlJc w:val="left"/>
      <w:pPr>
        <w:ind w:left="1874" w:hanging="360"/>
      </w:pPr>
      <w:rPr>
        <w:rFonts w:ascii="Courier New" w:hAnsi="Courier New" w:hint="default"/>
      </w:rPr>
    </w:lvl>
    <w:lvl w:ilvl="2" w:tplc="04090005" w:tentative="1">
      <w:start w:val="1"/>
      <w:numFmt w:val="bullet"/>
      <w:lvlText w:val=""/>
      <w:lvlJc w:val="left"/>
      <w:pPr>
        <w:ind w:left="2594" w:hanging="360"/>
      </w:pPr>
      <w:rPr>
        <w:rFonts w:ascii="Wingdings" w:hAnsi="Wingdings" w:hint="default"/>
      </w:rPr>
    </w:lvl>
    <w:lvl w:ilvl="3" w:tplc="04090001" w:tentative="1">
      <w:start w:val="1"/>
      <w:numFmt w:val="bullet"/>
      <w:lvlText w:val=""/>
      <w:lvlJc w:val="left"/>
      <w:pPr>
        <w:ind w:left="3314" w:hanging="360"/>
      </w:pPr>
      <w:rPr>
        <w:rFonts w:ascii="Symbol" w:hAnsi="Symbol" w:hint="default"/>
      </w:rPr>
    </w:lvl>
    <w:lvl w:ilvl="4" w:tplc="04090003" w:tentative="1">
      <w:start w:val="1"/>
      <w:numFmt w:val="bullet"/>
      <w:lvlText w:val="o"/>
      <w:lvlJc w:val="left"/>
      <w:pPr>
        <w:ind w:left="4034" w:hanging="360"/>
      </w:pPr>
      <w:rPr>
        <w:rFonts w:ascii="Courier New" w:hAnsi="Courier New" w:hint="default"/>
      </w:rPr>
    </w:lvl>
    <w:lvl w:ilvl="5" w:tplc="04090005" w:tentative="1">
      <w:start w:val="1"/>
      <w:numFmt w:val="bullet"/>
      <w:lvlText w:val=""/>
      <w:lvlJc w:val="left"/>
      <w:pPr>
        <w:ind w:left="4754" w:hanging="360"/>
      </w:pPr>
      <w:rPr>
        <w:rFonts w:ascii="Wingdings" w:hAnsi="Wingdings" w:hint="default"/>
      </w:rPr>
    </w:lvl>
    <w:lvl w:ilvl="6" w:tplc="04090001" w:tentative="1">
      <w:start w:val="1"/>
      <w:numFmt w:val="bullet"/>
      <w:lvlText w:val=""/>
      <w:lvlJc w:val="left"/>
      <w:pPr>
        <w:ind w:left="5474" w:hanging="360"/>
      </w:pPr>
      <w:rPr>
        <w:rFonts w:ascii="Symbol" w:hAnsi="Symbol" w:hint="default"/>
      </w:rPr>
    </w:lvl>
    <w:lvl w:ilvl="7" w:tplc="04090003" w:tentative="1">
      <w:start w:val="1"/>
      <w:numFmt w:val="bullet"/>
      <w:lvlText w:val="o"/>
      <w:lvlJc w:val="left"/>
      <w:pPr>
        <w:ind w:left="6194" w:hanging="360"/>
      </w:pPr>
      <w:rPr>
        <w:rFonts w:ascii="Courier New" w:hAnsi="Courier New" w:hint="default"/>
      </w:rPr>
    </w:lvl>
    <w:lvl w:ilvl="8" w:tplc="04090005" w:tentative="1">
      <w:start w:val="1"/>
      <w:numFmt w:val="bullet"/>
      <w:lvlText w:val=""/>
      <w:lvlJc w:val="left"/>
      <w:pPr>
        <w:ind w:left="6914" w:hanging="360"/>
      </w:pPr>
      <w:rPr>
        <w:rFonts w:ascii="Wingdings" w:hAnsi="Wingdings" w:hint="default"/>
      </w:rPr>
    </w:lvl>
  </w:abstractNum>
  <w:abstractNum w:abstractNumId="1" w15:restartNumberingAfterBreak="0">
    <w:nsid w:val="6F013ABE"/>
    <w:multiLevelType w:val="multilevel"/>
    <w:tmpl w:val="2E909B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7A1E261C"/>
    <w:multiLevelType w:val="hybridMultilevel"/>
    <w:tmpl w:val="723E3B18"/>
    <w:lvl w:ilvl="0" w:tplc="F698C346">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0"/>
  <w:activeWritingStyle w:appName="MSWord" w:lang="fr-CH"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HyphenateCaps/>
  <w:evenAndOddHeaders/>
  <w:drawingGridHorizontalSpacing w:val="120"/>
  <w:drawingGridVerticalSpacing w:val="163"/>
  <w:displayHorizontalDrawingGridEvery w:val="0"/>
  <w:displayVerticalDrawingGridEvery w:val="0"/>
  <w:doNotShadeFormData/>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A80"/>
    <w:rsid w:val="00002161"/>
    <w:rsid w:val="000058EC"/>
    <w:rsid w:val="00011FF3"/>
    <w:rsid w:val="000454EC"/>
    <w:rsid w:val="000A287B"/>
    <w:rsid w:val="000B2603"/>
    <w:rsid w:val="000B48BF"/>
    <w:rsid w:val="000E355E"/>
    <w:rsid w:val="000E57AE"/>
    <w:rsid w:val="0013384E"/>
    <w:rsid w:val="001537C1"/>
    <w:rsid w:val="0016509B"/>
    <w:rsid w:val="001E370A"/>
    <w:rsid w:val="001F74DD"/>
    <w:rsid w:val="00203D45"/>
    <w:rsid w:val="00212514"/>
    <w:rsid w:val="00221CD9"/>
    <w:rsid w:val="00227A00"/>
    <w:rsid w:val="0025456D"/>
    <w:rsid w:val="00274072"/>
    <w:rsid w:val="002A2404"/>
    <w:rsid w:val="002B2170"/>
    <w:rsid w:val="002E0F55"/>
    <w:rsid w:val="002E5890"/>
    <w:rsid w:val="002F48A6"/>
    <w:rsid w:val="00300A06"/>
    <w:rsid w:val="003148FB"/>
    <w:rsid w:val="0032155A"/>
    <w:rsid w:val="00351C62"/>
    <w:rsid w:val="00356D5E"/>
    <w:rsid w:val="003810ED"/>
    <w:rsid w:val="003936B8"/>
    <w:rsid w:val="003A0344"/>
    <w:rsid w:val="004145D9"/>
    <w:rsid w:val="0041539F"/>
    <w:rsid w:val="00435BE3"/>
    <w:rsid w:val="004765B6"/>
    <w:rsid w:val="0048450C"/>
    <w:rsid w:val="00494038"/>
    <w:rsid w:val="004E7D87"/>
    <w:rsid w:val="0052605F"/>
    <w:rsid w:val="00555062"/>
    <w:rsid w:val="00576A80"/>
    <w:rsid w:val="00595CAF"/>
    <w:rsid w:val="005A1D62"/>
    <w:rsid w:val="005A4D7D"/>
    <w:rsid w:val="005E03B7"/>
    <w:rsid w:val="00681642"/>
    <w:rsid w:val="00681D3D"/>
    <w:rsid w:val="006857B1"/>
    <w:rsid w:val="00694C7A"/>
    <w:rsid w:val="006A5CE7"/>
    <w:rsid w:val="006C1DC6"/>
    <w:rsid w:val="006C6F9E"/>
    <w:rsid w:val="00726163"/>
    <w:rsid w:val="007325AF"/>
    <w:rsid w:val="00746786"/>
    <w:rsid w:val="007974C3"/>
    <w:rsid w:val="007A125F"/>
    <w:rsid w:val="007A7AB6"/>
    <w:rsid w:val="007B4498"/>
    <w:rsid w:val="007E044B"/>
    <w:rsid w:val="007F626F"/>
    <w:rsid w:val="00817AD6"/>
    <w:rsid w:val="00851D06"/>
    <w:rsid w:val="00865987"/>
    <w:rsid w:val="0087514B"/>
    <w:rsid w:val="008F715F"/>
    <w:rsid w:val="00903C71"/>
    <w:rsid w:val="009156B8"/>
    <w:rsid w:val="00923141"/>
    <w:rsid w:val="00923C60"/>
    <w:rsid w:val="00932933"/>
    <w:rsid w:val="00994FE7"/>
    <w:rsid w:val="009A19F5"/>
    <w:rsid w:val="009A64BD"/>
    <w:rsid w:val="009C4BD0"/>
    <w:rsid w:val="009D4592"/>
    <w:rsid w:val="009F48AA"/>
    <w:rsid w:val="00A00C4C"/>
    <w:rsid w:val="00A1248F"/>
    <w:rsid w:val="00A25BF7"/>
    <w:rsid w:val="00A272A7"/>
    <w:rsid w:val="00A360CD"/>
    <w:rsid w:val="00A43177"/>
    <w:rsid w:val="00A608AB"/>
    <w:rsid w:val="00A76FEE"/>
    <w:rsid w:val="00AA3A47"/>
    <w:rsid w:val="00AD60E6"/>
    <w:rsid w:val="00B06F7D"/>
    <w:rsid w:val="00B2300F"/>
    <w:rsid w:val="00B46FF3"/>
    <w:rsid w:val="00B72114"/>
    <w:rsid w:val="00B84159"/>
    <w:rsid w:val="00B934DD"/>
    <w:rsid w:val="00BB3398"/>
    <w:rsid w:val="00BC09BB"/>
    <w:rsid w:val="00BD0DBE"/>
    <w:rsid w:val="00C20D82"/>
    <w:rsid w:val="00C31CA2"/>
    <w:rsid w:val="00C44586"/>
    <w:rsid w:val="00C62C39"/>
    <w:rsid w:val="00C74F5C"/>
    <w:rsid w:val="00C875EC"/>
    <w:rsid w:val="00CA063B"/>
    <w:rsid w:val="00CB1C49"/>
    <w:rsid w:val="00CB4C0D"/>
    <w:rsid w:val="00CE4726"/>
    <w:rsid w:val="00D04DE0"/>
    <w:rsid w:val="00D63EAE"/>
    <w:rsid w:val="00D753F5"/>
    <w:rsid w:val="00D94FEF"/>
    <w:rsid w:val="00D95CC8"/>
    <w:rsid w:val="00DD742A"/>
    <w:rsid w:val="00DE7F66"/>
    <w:rsid w:val="00E114D8"/>
    <w:rsid w:val="00E2316C"/>
    <w:rsid w:val="00E32FE9"/>
    <w:rsid w:val="00E46406"/>
    <w:rsid w:val="00E510C2"/>
    <w:rsid w:val="00E5596B"/>
    <w:rsid w:val="00E671C0"/>
    <w:rsid w:val="00EA2F10"/>
    <w:rsid w:val="00EB3B3F"/>
    <w:rsid w:val="00EF60D1"/>
    <w:rsid w:val="00F43503"/>
    <w:rsid w:val="00F603D4"/>
    <w:rsid w:val="00F84362"/>
    <w:rsid w:val="00F875F9"/>
    <w:rsid w:val="00FA2375"/>
    <w:rsid w:val="00FB10E1"/>
    <w:rsid w:val="00FB2D22"/>
    <w:rsid w:val="00FB3B1D"/>
    <w:rsid w:val="00FC0CAF"/>
    <w:rsid w:val="00FC4153"/>
    <w:rsid w:val="00FD2422"/>
    <w:rsid w:val="00FE09A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2529"/>
    <o:shapelayout v:ext="edit">
      <o:idmap v:ext="edit" data="1"/>
    </o:shapelayout>
  </w:shapeDefaults>
  <w:decimalSymbol w:val="."/>
  <w:listSeparator w:val=","/>
  <w14:docId w14:val="4C81C9E8"/>
  <w15:docId w15:val="{CA4FA4E4-A2F6-410E-AB55-DBF472A9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4C3"/>
    <w:pPr>
      <w:tabs>
        <w:tab w:val="left" w:pos="794"/>
        <w:tab w:val="left" w:pos="1191"/>
        <w:tab w:val="left" w:pos="1588"/>
        <w:tab w:val="left" w:pos="1985"/>
      </w:tabs>
      <w:overflowPunct w:val="0"/>
      <w:autoSpaceDE w:val="0"/>
      <w:autoSpaceDN w:val="0"/>
      <w:adjustRightInd w:val="0"/>
      <w:spacing w:before="136"/>
      <w:jc w:val="both"/>
      <w:textAlignment w:val="baseline"/>
    </w:pPr>
    <w:rPr>
      <w:rFonts w:ascii="Times New Roman" w:hAnsi="Times New Roman"/>
      <w:lang w:val="en-GB" w:eastAsia="en-US"/>
    </w:rPr>
  </w:style>
  <w:style w:type="paragraph" w:styleId="Heading1">
    <w:name w:val="heading 1"/>
    <w:basedOn w:val="Normal"/>
    <w:next w:val="Normal"/>
    <w:link w:val="Heading1Char"/>
    <w:qFormat/>
    <w:rsid w:val="007974C3"/>
    <w:pPr>
      <w:keepNext/>
      <w:keepLines/>
      <w:spacing w:before="480"/>
      <w:ind w:left="794" w:hanging="794"/>
      <w:jc w:val="left"/>
      <w:outlineLvl w:val="0"/>
    </w:pPr>
    <w:rPr>
      <w:b/>
      <w:sz w:val="24"/>
    </w:rPr>
  </w:style>
  <w:style w:type="paragraph" w:styleId="Heading2">
    <w:name w:val="heading 2"/>
    <w:basedOn w:val="Normal"/>
    <w:next w:val="Normal"/>
    <w:qFormat/>
    <w:rsid w:val="007974C3"/>
    <w:pPr>
      <w:keepNext/>
      <w:keepLines/>
      <w:spacing w:before="313"/>
      <w:ind w:left="794" w:hanging="794"/>
      <w:outlineLvl w:val="1"/>
    </w:pPr>
    <w:rPr>
      <w:b/>
      <w:sz w:val="22"/>
    </w:rPr>
  </w:style>
  <w:style w:type="paragraph" w:styleId="Heading3">
    <w:name w:val="heading 3"/>
    <w:basedOn w:val="Normal"/>
    <w:next w:val="Normal"/>
    <w:qFormat/>
    <w:rsid w:val="007974C3"/>
    <w:pPr>
      <w:keepNext/>
      <w:keepLines/>
      <w:spacing w:before="181"/>
      <w:ind w:left="794" w:hanging="794"/>
      <w:outlineLvl w:val="2"/>
    </w:pPr>
    <w:rPr>
      <w:b/>
    </w:rPr>
  </w:style>
  <w:style w:type="paragraph" w:styleId="Heading4">
    <w:name w:val="heading 4"/>
    <w:basedOn w:val="Heading3"/>
    <w:next w:val="Normal"/>
    <w:qFormat/>
    <w:rsid w:val="007974C3"/>
    <w:pPr>
      <w:outlineLvl w:val="3"/>
    </w:pPr>
  </w:style>
  <w:style w:type="paragraph" w:styleId="Heading5">
    <w:name w:val="heading 5"/>
    <w:basedOn w:val="Heading3"/>
    <w:next w:val="Normal"/>
    <w:qFormat/>
    <w:rsid w:val="007974C3"/>
    <w:pPr>
      <w:tabs>
        <w:tab w:val="clear" w:pos="794"/>
        <w:tab w:val="left" w:pos="907"/>
      </w:tabs>
      <w:ind w:left="907" w:hanging="907"/>
      <w:outlineLvl w:val="4"/>
    </w:pPr>
  </w:style>
  <w:style w:type="paragraph" w:styleId="Heading6">
    <w:name w:val="heading 6"/>
    <w:basedOn w:val="Heading3"/>
    <w:next w:val="Normal"/>
    <w:qFormat/>
    <w:rsid w:val="007974C3"/>
    <w:pPr>
      <w:outlineLvl w:val="5"/>
    </w:pPr>
  </w:style>
  <w:style w:type="paragraph" w:styleId="Heading7">
    <w:name w:val="heading 7"/>
    <w:basedOn w:val="Heading3"/>
    <w:next w:val="Normal"/>
    <w:qFormat/>
    <w:rsid w:val="007974C3"/>
    <w:pPr>
      <w:outlineLvl w:val="6"/>
    </w:pPr>
  </w:style>
  <w:style w:type="paragraph" w:styleId="Heading8">
    <w:name w:val="heading 8"/>
    <w:basedOn w:val="Heading9"/>
    <w:next w:val="Normal"/>
    <w:qFormat/>
    <w:rsid w:val="007974C3"/>
    <w:pPr>
      <w:outlineLvl w:val="7"/>
    </w:pPr>
  </w:style>
  <w:style w:type="paragraph" w:styleId="Heading9">
    <w:name w:val="heading 9"/>
    <w:basedOn w:val="Heading1"/>
    <w:next w:val="Normal"/>
    <w:qFormat/>
    <w:rsid w:val="007974C3"/>
    <w:pPr>
      <w:tabs>
        <w:tab w:val="clear" w:pos="794"/>
        <w:tab w:val="clear" w:pos="1191"/>
        <w:tab w:val="clear" w:pos="1588"/>
        <w:tab w:val="clear" w:pos="1985"/>
      </w:tabs>
      <w:ind w:left="0" w:firstLine="0"/>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7974C3"/>
    <w:pPr>
      <w:tabs>
        <w:tab w:val="left" w:pos="7711"/>
        <w:tab w:val="right" w:leader="dot" w:pos="9725"/>
      </w:tabs>
      <w:spacing w:before="0"/>
      <w:ind w:left="6350"/>
    </w:pPr>
  </w:style>
  <w:style w:type="paragraph" w:styleId="TOC4">
    <w:name w:val="toc 4"/>
    <w:basedOn w:val="TOC3"/>
    <w:next w:val="TOC5"/>
    <w:semiHidden/>
    <w:rsid w:val="007974C3"/>
    <w:pPr>
      <w:tabs>
        <w:tab w:val="clear" w:pos="1843"/>
        <w:tab w:val="left" w:pos="2694"/>
      </w:tabs>
      <w:ind w:left="2694" w:hanging="851"/>
    </w:pPr>
  </w:style>
  <w:style w:type="paragraph" w:styleId="TOC3">
    <w:name w:val="toc 3"/>
    <w:basedOn w:val="Normal"/>
    <w:next w:val="Normal"/>
    <w:rsid w:val="007974C3"/>
    <w:pPr>
      <w:tabs>
        <w:tab w:val="clear" w:pos="794"/>
        <w:tab w:val="clear" w:pos="1191"/>
        <w:tab w:val="clear" w:pos="1588"/>
        <w:tab w:val="clear" w:pos="1985"/>
        <w:tab w:val="left" w:pos="1843"/>
        <w:tab w:val="right" w:leader="dot" w:pos="9072"/>
        <w:tab w:val="right" w:pos="9639"/>
      </w:tabs>
      <w:spacing w:before="0"/>
      <w:ind w:left="1843" w:right="567" w:hanging="709"/>
    </w:pPr>
  </w:style>
  <w:style w:type="paragraph" w:styleId="TOC2">
    <w:name w:val="toc 2"/>
    <w:basedOn w:val="TOC1"/>
    <w:next w:val="TOC3"/>
    <w:uiPriority w:val="39"/>
    <w:rsid w:val="007974C3"/>
    <w:pPr>
      <w:tabs>
        <w:tab w:val="clear" w:pos="567"/>
        <w:tab w:val="left" w:pos="1134"/>
      </w:tabs>
      <w:spacing w:before="29"/>
      <w:ind w:left="1134" w:hanging="567"/>
    </w:pPr>
  </w:style>
  <w:style w:type="paragraph" w:styleId="TOC1">
    <w:name w:val="toc 1"/>
    <w:basedOn w:val="Normal"/>
    <w:next w:val="TOC2"/>
    <w:uiPriority w:val="39"/>
    <w:rsid w:val="007974C3"/>
    <w:pPr>
      <w:tabs>
        <w:tab w:val="clear" w:pos="794"/>
        <w:tab w:val="clear" w:pos="1191"/>
        <w:tab w:val="clear" w:pos="1588"/>
        <w:tab w:val="clear" w:pos="1985"/>
        <w:tab w:val="left" w:pos="567"/>
        <w:tab w:val="right" w:leader="dot" w:pos="9072"/>
        <w:tab w:val="right" w:pos="9639"/>
      </w:tabs>
      <w:spacing w:before="86"/>
      <w:ind w:left="851" w:right="567" w:hanging="851"/>
    </w:pPr>
  </w:style>
  <w:style w:type="paragraph" w:styleId="TOC7">
    <w:name w:val="toc 7"/>
    <w:basedOn w:val="TOC3"/>
    <w:semiHidden/>
    <w:rsid w:val="007974C3"/>
    <w:pPr>
      <w:tabs>
        <w:tab w:val="left" w:pos="6350"/>
        <w:tab w:val="right" w:leader="dot" w:pos="9725"/>
      </w:tabs>
      <w:ind w:left="6350" w:right="652" w:hanging="1247"/>
    </w:pPr>
  </w:style>
  <w:style w:type="paragraph" w:styleId="TOC6">
    <w:name w:val="toc 6"/>
    <w:basedOn w:val="TOC3"/>
    <w:semiHidden/>
    <w:rsid w:val="007974C3"/>
    <w:pPr>
      <w:tabs>
        <w:tab w:val="left" w:pos="5104"/>
        <w:tab w:val="left" w:leader="dot" w:pos="9072"/>
      </w:tabs>
      <w:ind w:left="5103" w:right="652" w:hanging="1134"/>
    </w:pPr>
  </w:style>
  <w:style w:type="paragraph" w:styleId="TOC5">
    <w:name w:val="toc 5"/>
    <w:basedOn w:val="TOC3"/>
    <w:semiHidden/>
    <w:rsid w:val="007974C3"/>
    <w:pPr>
      <w:tabs>
        <w:tab w:val="left" w:pos="3969"/>
        <w:tab w:val="left" w:leader="dot" w:pos="9072"/>
      </w:tabs>
      <w:ind w:left="3969" w:right="652" w:hanging="1021"/>
    </w:pPr>
  </w:style>
  <w:style w:type="paragraph" w:styleId="Footer">
    <w:name w:val="footer"/>
    <w:basedOn w:val="Normal"/>
    <w:rsid w:val="007974C3"/>
    <w:pPr>
      <w:tabs>
        <w:tab w:val="clear" w:pos="794"/>
        <w:tab w:val="clear" w:pos="1191"/>
        <w:tab w:val="clear" w:pos="1588"/>
        <w:tab w:val="clear" w:pos="1985"/>
        <w:tab w:val="left" w:pos="907"/>
        <w:tab w:val="right" w:pos="8789"/>
        <w:tab w:val="right" w:pos="9725"/>
      </w:tabs>
      <w:jc w:val="left"/>
    </w:pPr>
    <w:rPr>
      <w:b/>
    </w:rPr>
  </w:style>
  <w:style w:type="paragraph" w:styleId="Header">
    <w:name w:val="header"/>
    <w:basedOn w:val="Normal"/>
    <w:rsid w:val="007974C3"/>
    <w:pPr>
      <w:tabs>
        <w:tab w:val="clear" w:pos="794"/>
        <w:tab w:val="clear" w:pos="1191"/>
        <w:tab w:val="clear" w:pos="1588"/>
        <w:tab w:val="clear" w:pos="1985"/>
        <w:tab w:val="left" w:pos="907"/>
        <w:tab w:val="center" w:pos="4849"/>
        <w:tab w:val="right" w:pos="9725"/>
      </w:tabs>
    </w:pPr>
  </w:style>
  <w:style w:type="character" w:styleId="FootnoteReference">
    <w:name w:val="footnote reference"/>
    <w:basedOn w:val="DefaultParagraphFont"/>
    <w:semiHidden/>
    <w:rsid w:val="007974C3"/>
    <w:rPr>
      <w:position w:val="6"/>
      <w:sz w:val="16"/>
    </w:rPr>
  </w:style>
  <w:style w:type="paragraph" w:styleId="FootnoteText">
    <w:name w:val="footnote text"/>
    <w:basedOn w:val="Normal"/>
    <w:semiHidden/>
    <w:rsid w:val="007974C3"/>
    <w:pPr>
      <w:tabs>
        <w:tab w:val="left" w:pos="256"/>
      </w:tabs>
    </w:pPr>
    <w:rPr>
      <w:sz w:val="18"/>
    </w:rPr>
  </w:style>
  <w:style w:type="paragraph" w:customStyle="1" w:styleId="Note">
    <w:name w:val="Note"/>
    <w:basedOn w:val="Normal"/>
    <w:rsid w:val="007974C3"/>
    <w:pPr>
      <w:spacing w:before="80"/>
    </w:pPr>
    <w:rPr>
      <w:sz w:val="22"/>
    </w:rPr>
  </w:style>
  <w:style w:type="paragraph" w:customStyle="1" w:styleId="enumlev1">
    <w:name w:val="enumlev1"/>
    <w:basedOn w:val="Normal"/>
    <w:rsid w:val="007974C3"/>
    <w:pPr>
      <w:spacing w:before="86"/>
      <w:ind w:left="1191" w:hanging="397"/>
    </w:pPr>
  </w:style>
  <w:style w:type="paragraph" w:customStyle="1" w:styleId="enumlev2">
    <w:name w:val="enumlev2"/>
    <w:basedOn w:val="enumlev1"/>
    <w:rsid w:val="007974C3"/>
    <w:pPr>
      <w:ind w:left="1588"/>
    </w:pPr>
  </w:style>
  <w:style w:type="paragraph" w:customStyle="1" w:styleId="enumlev3">
    <w:name w:val="enumlev3"/>
    <w:basedOn w:val="enumlev2"/>
    <w:rsid w:val="007974C3"/>
    <w:pPr>
      <w:ind w:left="1985"/>
    </w:pPr>
  </w:style>
  <w:style w:type="paragraph" w:customStyle="1" w:styleId="Equation">
    <w:name w:val="Equation"/>
    <w:basedOn w:val="Normal"/>
    <w:rsid w:val="007974C3"/>
    <w:pPr>
      <w:tabs>
        <w:tab w:val="clear" w:pos="1191"/>
        <w:tab w:val="clear" w:pos="1985"/>
        <w:tab w:val="center" w:pos="4849"/>
        <w:tab w:val="right" w:pos="9696"/>
      </w:tabs>
      <w:spacing w:before="193" w:after="240"/>
      <w:jc w:val="left"/>
    </w:pPr>
    <w:rPr>
      <w:sz w:val="22"/>
    </w:rPr>
  </w:style>
  <w:style w:type="paragraph" w:customStyle="1" w:styleId="toc0">
    <w:name w:val="toc 0"/>
    <w:basedOn w:val="TOC1"/>
    <w:next w:val="TOC1"/>
    <w:rsid w:val="007974C3"/>
    <w:pPr>
      <w:tabs>
        <w:tab w:val="clear" w:pos="567"/>
        <w:tab w:val="clear" w:pos="9072"/>
      </w:tabs>
      <w:spacing w:before="120"/>
      <w:ind w:left="0" w:right="0" w:firstLine="0"/>
      <w:jc w:val="right"/>
    </w:pPr>
    <w:rPr>
      <w:i/>
    </w:rPr>
  </w:style>
  <w:style w:type="paragraph" w:customStyle="1" w:styleId="ASN1">
    <w:name w:val="ASN.1"/>
    <w:basedOn w:val="Formal"/>
    <w:rsid w:val="007974C3"/>
    <w:rPr>
      <w:b/>
      <w:bCs/>
    </w:rPr>
  </w:style>
  <w:style w:type="paragraph" w:styleId="TOC9">
    <w:name w:val="toc 9"/>
    <w:basedOn w:val="TOC3"/>
    <w:semiHidden/>
    <w:rsid w:val="007974C3"/>
  </w:style>
  <w:style w:type="paragraph" w:customStyle="1" w:styleId="Chaptitle">
    <w:name w:val="Chap_title"/>
    <w:basedOn w:val="Normal"/>
    <w:next w:val="Normalaftertitle"/>
    <w:rsid w:val="007974C3"/>
    <w:pPr>
      <w:keepNext/>
      <w:keepLines/>
      <w:spacing w:before="240"/>
      <w:jc w:val="center"/>
    </w:pPr>
    <w:rPr>
      <w:b/>
      <w:sz w:val="28"/>
    </w:rPr>
  </w:style>
  <w:style w:type="character" w:styleId="PageNumber">
    <w:name w:val="page number"/>
    <w:basedOn w:val="DefaultParagraphFont"/>
    <w:rsid w:val="007974C3"/>
  </w:style>
  <w:style w:type="paragraph" w:styleId="Index1">
    <w:name w:val="index 1"/>
    <w:basedOn w:val="Normal"/>
    <w:next w:val="Normal"/>
    <w:semiHidden/>
    <w:rsid w:val="007974C3"/>
    <w:pPr>
      <w:jc w:val="left"/>
    </w:pPr>
  </w:style>
  <w:style w:type="paragraph" w:customStyle="1" w:styleId="AnnexNoTitle">
    <w:name w:val="Annex_NoTitle"/>
    <w:basedOn w:val="Normal"/>
    <w:next w:val="Normalaftertitle"/>
    <w:rsid w:val="007974C3"/>
    <w:pPr>
      <w:keepNext/>
      <w:keepLines/>
      <w:spacing w:before="720"/>
      <w:jc w:val="center"/>
    </w:pPr>
    <w:rPr>
      <w:b/>
      <w:sz w:val="24"/>
    </w:rPr>
  </w:style>
  <w:style w:type="character" w:customStyle="1" w:styleId="Appdef">
    <w:name w:val="App_def"/>
    <w:basedOn w:val="DefaultParagraphFont"/>
    <w:rsid w:val="007974C3"/>
    <w:rPr>
      <w:rFonts w:ascii="Times New Roman" w:hAnsi="Times New Roman"/>
      <w:b/>
    </w:rPr>
  </w:style>
  <w:style w:type="character" w:customStyle="1" w:styleId="Appref">
    <w:name w:val="App_ref"/>
    <w:basedOn w:val="DefaultParagraphFont"/>
    <w:rsid w:val="007974C3"/>
  </w:style>
  <w:style w:type="paragraph" w:customStyle="1" w:styleId="AppendixNoTitle">
    <w:name w:val="Appendix_NoTitle"/>
    <w:basedOn w:val="AnnexNoTitle"/>
    <w:next w:val="Normalaftertitle"/>
    <w:rsid w:val="007974C3"/>
    <w:pPr>
      <w:outlineLvl w:val="0"/>
    </w:pPr>
  </w:style>
  <w:style w:type="character" w:customStyle="1" w:styleId="Artdef">
    <w:name w:val="Art_def"/>
    <w:basedOn w:val="DefaultParagraphFont"/>
    <w:rsid w:val="007974C3"/>
    <w:rPr>
      <w:rFonts w:ascii="Times New Roman" w:hAnsi="Times New Roman"/>
      <w:b/>
    </w:rPr>
  </w:style>
  <w:style w:type="character" w:styleId="CommentReference">
    <w:name w:val="annotation reference"/>
    <w:basedOn w:val="DefaultParagraphFont"/>
    <w:semiHidden/>
    <w:rsid w:val="007974C3"/>
    <w:rPr>
      <w:sz w:val="16"/>
    </w:rPr>
  </w:style>
  <w:style w:type="paragraph" w:customStyle="1" w:styleId="Reftitle">
    <w:name w:val="Ref_title"/>
    <w:basedOn w:val="Heading1"/>
    <w:next w:val="Reftext"/>
    <w:rsid w:val="007974C3"/>
    <w:pPr>
      <w:ind w:left="0" w:firstLine="0"/>
      <w:outlineLvl w:val="9"/>
    </w:pPr>
  </w:style>
  <w:style w:type="paragraph" w:customStyle="1" w:styleId="ArtNo">
    <w:name w:val="Art_No"/>
    <w:basedOn w:val="Normal"/>
    <w:next w:val="Arttitle"/>
    <w:rsid w:val="007974C3"/>
    <w:pPr>
      <w:keepNext/>
      <w:keepLines/>
      <w:spacing w:before="480"/>
      <w:jc w:val="center"/>
    </w:pPr>
    <w:rPr>
      <w:caps/>
      <w:sz w:val="28"/>
    </w:rPr>
  </w:style>
  <w:style w:type="paragraph" w:customStyle="1" w:styleId="Arttitle">
    <w:name w:val="Art_title"/>
    <w:basedOn w:val="Normal"/>
    <w:next w:val="Normalaftertitle"/>
    <w:rsid w:val="007974C3"/>
    <w:pPr>
      <w:keepNext/>
      <w:keepLines/>
      <w:spacing w:before="240"/>
      <w:jc w:val="center"/>
    </w:pPr>
    <w:rPr>
      <w:b/>
      <w:sz w:val="28"/>
    </w:rPr>
  </w:style>
  <w:style w:type="character" w:customStyle="1" w:styleId="Artref">
    <w:name w:val="Art_ref"/>
    <w:basedOn w:val="DefaultParagraphFont"/>
    <w:rsid w:val="007974C3"/>
  </w:style>
  <w:style w:type="paragraph" w:customStyle="1" w:styleId="Call">
    <w:name w:val="Call"/>
    <w:basedOn w:val="Normal"/>
    <w:next w:val="Normal"/>
    <w:rsid w:val="007974C3"/>
    <w:pPr>
      <w:tabs>
        <w:tab w:val="clear" w:pos="1191"/>
        <w:tab w:val="clear" w:pos="1588"/>
        <w:tab w:val="clear" w:pos="1985"/>
      </w:tabs>
      <w:spacing w:before="227"/>
      <w:ind w:left="794"/>
      <w:jc w:val="left"/>
    </w:pPr>
    <w:rPr>
      <w:i/>
    </w:rPr>
  </w:style>
  <w:style w:type="paragraph" w:customStyle="1" w:styleId="ChapNo">
    <w:name w:val="Chap_No"/>
    <w:basedOn w:val="Normal"/>
    <w:next w:val="Chaptitle"/>
    <w:rsid w:val="007974C3"/>
    <w:pPr>
      <w:keepNext/>
      <w:keepLines/>
      <w:spacing w:before="480"/>
      <w:jc w:val="center"/>
    </w:pPr>
    <w:rPr>
      <w:b/>
      <w:caps/>
      <w:sz w:val="28"/>
    </w:rPr>
  </w:style>
  <w:style w:type="paragraph" w:customStyle="1" w:styleId="Equationlegend">
    <w:name w:val="Equation_legend"/>
    <w:basedOn w:val="Normal"/>
    <w:rsid w:val="007974C3"/>
    <w:pPr>
      <w:tabs>
        <w:tab w:val="clear" w:pos="794"/>
        <w:tab w:val="clear" w:pos="1191"/>
        <w:tab w:val="clear" w:pos="1588"/>
        <w:tab w:val="right" w:pos="1814"/>
      </w:tabs>
      <w:spacing w:before="80"/>
      <w:ind w:left="1985" w:hanging="1985"/>
    </w:pPr>
  </w:style>
  <w:style w:type="paragraph" w:customStyle="1" w:styleId="Figurelegend">
    <w:name w:val="Figure_legend"/>
    <w:basedOn w:val="Tablelegend"/>
    <w:next w:val="Normal"/>
    <w:rsid w:val="007974C3"/>
  </w:style>
  <w:style w:type="paragraph" w:customStyle="1" w:styleId="Figure">
    <w:name w:val="Figure"/>
    <w:basedOn w:val="Normal"/>
    <w:next w:val="Normal"/>
    <w:rsid w:val="007974C3"/>
    <w:pPr>
      <w:spacing w:before="240"/>
      <w:jc w:val="center"/>
    </w:pPr>
  </w:style>
  <w:style w:type="paragraph" w:customStyle="1" w:styleId="FigureNoTitle">
    <w:name w:val="Figure_NoTitle"/>
    <w:basedOn w:val="Normal"/>
    <w:next w:val="Normalaftertitle"/>
    <w:rsid w:val="007974C3"/>
    <w:pPr>
      <w:keepLines/>
      <w:spacing w:before="240" w:after="120"/>
      <w:jc w:val="center"/>
    </w:pPr>
    <w:rPr>
      <w:b/>
    </w:rPr>
  </w:style>
  <w:style w:type="paragraph" w:customStyle="1" w:styleId="Figurewithouttitle">
    <w:name w:val="Figure_without_title"/>
    <w:basedOn w:val="Normal"/>
    <w:next w:val="Normalaftertitle"/>
    <w:rsid w:val="007974C3"/>
    <w:pPr>
      <w:keepLines/>
      <w:spacing w:before="240" w:after="120"/>
      <w:jc w:val="center"/>
    </w:pPr>
  </w:style>
  <w:style w:type="paragraph" w:customStyle="1" w:styleId="FooterQP">
    <w:name w:val="Footer_QP"/>
    <w:basedOn w:val="Normal"/>
    <w:rsid w:val="007974C3"/>
    <w:pPr>
      <w:tabs>
        <w:tab w:val="clear" w:pos="794"/>
        <w:tab w:val="clear" w:pos="1191"/>
        <w:tab w:val="clear" w:pos="1588"/>
        <w:tab w:val="clear" w:pos="1985"/>
        <w:tab w:val="left" w:pos="907"/>
        <w:tab w:val="right" w:pos="8789"/>
        <w:tab w:val="right" w:pos="9639"/>
      </w:tabs>
      <w:spacing w:before="0"/>
      <w:jc w:val="left"/>
    </w:pPr>
    <w:rPr>
      <w:b/>
    </w:rPr>
  </w:style>
  <w:style w:type="paragraph" w:customStyle="1" w:styleId="FirstFooter">
    <w:name w:val="FirstFooter"/>
    <w:basedOn w:val="Footer"/>
    <w:rsid w:val="007974C3"/>
    <w:pPr>
      <w:overflowPunct/>
      <w:autoSpaceDE/>
      <w:autoSpaceDN/>
      <w:adjustRightInd/>
      <w:spacing w:before="40"/>
      <w:textAlignment w:val="auto"/>
    </w:pPr>
    <w:rPr>
      <w:caps/>
    </w:rPr>
  </w:style>
  <w:style w:type="paragraph" w:customStyle="1" w:styleId="Formal">
    <w:name w:val="Formal"/>
    <w:basedOn w:val="Normal"/>
    <w:rsid w:val="007974C3"/>
    <w:pPr>
      <w:tabs>
        <w:tab w:val="clear" w:pos="794"/>
        <w:tab w:val="clear" w:pos="1191"/>
        <w:tab w:val="clear" w:pos="1588"/>
        <w:tab w:val="clear" w:pos="1985"/>
        <w:tab w:val="left" w:pos="567"/>
        <w:tab w:val="left" w:pos="1134"/>
        <w:tab w:val="left" w:pos="1701"/>
        <w:tab w:val="left" w:pos="2268"/>
        <w:tab w:val="left" w:pos="2835"/>
        <w:tab w:val="left" w:pos="3402"/>
        <w:tab w:val="left" w:pos="3969"/>
        <w:tab w:val="left" w:pos="4536"/>
        <w:tab w:val="left" w:pos="5103"/>
        <w:tab w:val="left" w:pos="5670"/>
      </w:tabs>
      <w:snapToGrid w:val="0"/>
      <w:spacing w:before="0"/>
      <w:jc w:val="left"/>
    </w:pPr>
    <w:rPr>
      <w:rFonts w:ascii="Courier New" w:hAnsi="Courier New" w:cs="Courier New"/>
      <w:noProof/>
      <w:sz w:val="18"/>
      <w:szCs w:val="18"/>
    </w:rPr>
  </w:style>
  <w:style w:type="paragraph" w:customStyle="1" w:styleId="Headingb">
    <w:name w:val="Heading_b"/>
    <w:basedOn w:val="Normal"/>
    <w:next w:val="Normal"/>
    <w:rsid w:val="007974C3"/>
    <w:pPr>
      <w:spacing w:before="181"/>
      <w:ind w:left="794" w:hanging="794"/>
    </w:pPr>
    <w:rPr>
      <w:rFonts w:ascii="Times New Roman Bold" w:hAnsi="Times New Roman Bold"/>
      <w:b/>
    </w:rPr>
  </w:style>
  <w:style w:type="paragraph" w:customStyle="1" w:styleId="Headingi">
    <w:name w:val="Heading_i"/>
    <w:basedOn w:val="Heading3"/>
    <w:next w:val="Normal"/>
    <w:rsid w:val="007974C3"/>
    <w:rPr>
      <w:b w:val="0"/>
      <w:i/>
    </w:rPr>
  </w:style>
  <w:style w:type="paragraph" w:styleId="Index2">
    <w:name w:val="index 2"/>
    <w:basedOn w:val="Normal"/>
    <w:next w:val="Normal"/>
    <w:semiHidden/>
    <w:rsid w:val="007974C3"/>
    <w:pPr>
      <w:ind w:left="283"/>
    </w:pPr>
  </w:style>
  <w:style w:type="paragraph" w:styleId="Index3">
    <w:name w:val="index 3"/>
    <w:basedOn w:val="Normal"/>
    <w:next w:val="Normal"/>
    <w:semiHidden/>
    <w:rsid w:val="007974C3"/>
    <w:pPr>
      <w:ind w:left="566"/>
    </w:pPr>
  </w:style>
  <w:style w:type="paragraph" w:customStyle="1" w:styleId="Normalaftertitle">
    <w:name w:val="Normal_after_title"/>
    <w:basedOn w:val="Normal"/>
    <w:rsid w:val="007974C3"/>
    <w:pPr>
      <w:spacing w:before="480"/>
    </w:pPr>
  </w:style>
  <w:style w:type="paragraph" w:customStyle="1" w:styleId="PartNo">
    <w:name w:val="Part_No"/>
    <w:basedOn w:val="Normal"/>
    <w:next w:val="Partref"/>
    <w:rsid w:val="007974C3"/>
    <w:pPr>
      <w:keepNext/>
      <w:keepLines/>
      <w:spacing w:before="480" w:after="80"/>
      <w:jc w:val="center"/>
    </w:pPr>
    <w:rPr>
      <w:caps/>
      <w:sz w:val="28"/>
    </w:rPr>
  </w:style>
  <w:style w:type="paragraph" w:customStyle="1" w:styleId="Partref">
    <w:name w:val="Part_ref"/>
    <w:basedOn w:val="Normal"/>
    <w:next w:val="Parttitle"/>
    <w:rsid w:val="007974C3"/>
    <w:pPr>
      <w:keepNext/>
      <w:keepLines/>
      <w:spacing w:before="280"/>
      <w:jc w:val="center"/>
    </w:pPr>
  </w:style>
  <w:style w:type="paragraph" w:customStyle="1" w:styleId="Parttitle">
    <w:name w:val="Part_title"/>
    <w:basedOn w:val="Normal"/>
    <w:next w:val="Normalaftertitle"/>
    <w:rsid w:val="007974C3"/>
    <w:pPr>
      <w:keepNext/>
      <w:keepLines/>
      <w:spacing w:before="240" w:after="280"/>
      <w:jc w:val="center"/>
    </w:pPr>
    <w:rPr>
      <w:b/>
      <w:sz w:val="28"/>
    </w:rPr>
  </w:style>
  <w:style w:type="paragraph" w:customStyle="1" w:styleId="Recdate">
    <w:name w:val="Rec_date"/>
    <w:basedOn w:val="Normal"/>
    <w:next w:val="Normalaftertitle"/>
    <w:rsid w:val="007974C3"/>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7974C3"/>
  </w:style>
  <w:style w:type="paragraph" w:customStyle="1" w:styleId="RecNo">
    <w:name w:val="Rec_No"/>
    <w:basedOn w:val="Normal"/>
    <w:next w:val="Title"/>
    <w:rsid w:val="007974C3"/>
    <w:pPr>
      <w:keepNext/>
      <w:keepLines/>
      <w:spacing w:before="0"/>
      <w:jc w:val="left"/>
    </w:pPr>
    <w:rPr>
      <w:rFonts w:ascii="Times New Roman Bold" w:hAnsi="Times New Roman Bold"/>
      <w:b/>
    </w:rPr>
  </w:style>
  <w:style w:type="paragraph" w:customStyle="1" w:styleId="QuestionNo">
    <w:name w:val="Question_No"/>
    <w:basedOn w:val="RecNo"/>
    <w:next w:val="Questiontitle"/>
    <w:rsid w:val="007974C3"/>
  </w:style>
  <w:style w:type="paragraph" w:customStyle="1" w:styleId="Recref">
    <w:name w:val="Rec_ref"/>
    <w:basedOn w:val="Normal"/>
    <w:next w:val="Heading1"/>
    <w:rsid w:val="007974C3"/>
    <w:pPr>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7974C3"/>
  </w:style>
  <w:style w:type="paragraph" w:customStyle="1" w:styleId="Rectitle">
    <w:name w:val="Rec_title"/>
    <w:basedOn w:val="Normal"/>
    <w:next w:val="Recref"/>
    <w:rsid w:val="007974C3"/>
    <w:pPr>
      <w:keepNext/>
      <w:keepLines/>
      <w:spacing w:before="240"/>
      <w:jc w:val="center"/>
    </w:pPr>
    <w:rPr>
      <w:rFonts w:ascii="Times New Roman Bold" w:hAnsi="Times New Roman Bold"/>
      <w:b/>
      <w:sz w:val="24"/>
    </w:rPr>
  </w:style>
  <w:style w:type="paragraph" w:customStyle="1" w:styleId="Questiontitle">
    <w:name w:val="Question_title"/>
    <w:basedOn w:val="Rectitle"/>
    <w:next w:val="Questionref"/>
    <w:rsid w:val="007974C3"/>
  </w:style>
  <w:style w:type="paragraph" w:customStyle="1" w:styleId="Reftext">
    <w:name w:val="Ref_text"/>
    <w:basedOn w:val="Normal"/>
    <w:rsid w:val="007974C3"/>
    <w:pPr>
      <w:ind w:left="794" w:hanging="794"/>
    </w:pPr>
  </w:style>
  <w:style w:type="paragraph" w:customStyle="1" w:styleId="Repdate">
    <w:name w:val="Rep_date"/>
    <w:basedOn w:val="Recdate"/>
    <w:next w:val="Normalaftertitle"/>
    <w:rsid w:val="007974C3"/>
  </w:style>
  <w:style w:type="paragraph" w:customStyle="1" w:styleId="RepNo">
    <w:name w:val="Rep_No"/>
    <w:basedOn w:val="RecNo"/>
    <w:next w:val="Reptitle"/>
    <w:rsid w:val="007974C3"/>
  </w:style>
  <w:style w:type="paragraph" w:customStyle="1" w:styleId="Repref">
    <w:name w:val="Rep_ref"/>
    <w:basedOn w:val="Recref"/>
    <w:next w:val="Repdate"/>
    <w:rsid w:val="007974C3"/>
  </w:style>
  <w:style w:type="paragraph" w:customStyle="1" w:styleId="Reptitle">
    <w:name w:val="Rep_title"/>
    <w:basedOn w:val="Rectitle"/>
    <w:next w:val="Repref"/>
    <w:rsid w:val="007974C3"/>
  </w:style>
  <w:style w:type="paragraph" w:customStyle="1" w:styleId="Resdate">
    <w:name w:val="Res_date"/>
    <w:basedOn w:val="Recdate"/>
    <w:next w:val="Normalaftertitle"/>
    <w:rsid w:val="007974C3"/>
  </w:style>
  <w:style w:type="character" w:customStyle="1" w:styleId="Resdef">
    <w:name w:val="Res_def"/>
    <w:basedOn w:val="DefaultParagraphFont"/>
    <w:rsid w:val="007974C3"/>
    <w:rPr>
      <w:rFonts w:ascii="Times New Roman" w:hAnsi="Times New Roman"/>
      <w:b/>
    </w:rPr>
  </w:style>
  <w:style w:type="paragraph" w:customStyle="1" w:styleId="ResNo">
    <w:name w:val="Res_No"/>
    <w:basedOn w:val="RecNo"/>
    <w:next w:val="Restitle"/>
    <w:rsid w:val="007974C3"/>
  </w:style>
  <w:style w:type="paragraph" w:customStyle="1" w:styleId="Resref">
    <w:name w:val="Res_ref"/>
    <w:basedOn w:val="Recref"/>
    <w:next w:val="Resdate"/>
    <w:rsid w:val="007974C3"/>
  </w:style>
  <w:style w:type="paragraph" w:customStyle="1" w:styleId="Restitle">
    <w:name w:val="Res_title"/>
    <w:basedOn w:val="Rectitle"/>
    <w:next w:val="Resref"/>
    <w:rsid w:val="007974C3"/>
  </w:style>
  <w:style w:type="paragraph" w:customStyle="1" w:styleId="Section1">
    <w:name w:val="Section_1"/>
    <w:basedOn w:val="Normal"/>
    <w:next w:val="Normal"/>
    <w:rsid w:val="007974C3"/>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7974C3"/>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7974C3"/>
    <w:pPr>
      <w:keepNext/>
      <w:keepLines/>
      <w:spacing w:before="480" w:after="80"/>
      <w:jc w:val="center"/>
    </w:pPr>
    <w:rPr>
      <w:caps/>
      <w:sz w:val="24"/>
    </w:rPr>
  </w:style>
  <w:style w:type="paragraph" w:customStyle="1" w:styleId="Sectiontitle">
    <w:name w:val="Section_title"/>
    <w:basedOn w:val="Normal"/>
    <w:rsid w:val="007974C3"/>
    <w:pPr>
      <w:tabs>
        <w:tab w:val="clear" w:pos="794"/>
        <w:tab w:val="clear" w:pos="1191"/>
        <w:tab w:val="clear" w:pos="1588"/>
        <w:tab w:val="clear" w:pos="1985"/>
      </w:tabs>
      <w:ind w:left="1418"/>
      <w:jc w:val="left"/>
    </w:pPr>
    <w:rPr>
      <w:rFonts w:ascii="Arial" w:hAnsi="Arial"/>
      <w:sz w:val="32"/>
      <w:lang w:val="en-US"/>
    </w:rPr>
  </w:style>
  <w:style w:type="paragraph" w:customStyle="1" w:styleId="Source">
    <w:name w:val="Source"/>
    <w:basedOn w:val="Normal"/>
    <w:next w:val="Normalaftertitle"/>
    <w:rsid w:val="007974C3"/>
    <w:pPr>
      <w:spacing w:before="840" w:after="200"/>
      <w:jc w:val="center"/>
    </w:pPr>
    <w:rPr>
      <w:b/>
      <w:sz w:val="28"/>
    </w:rPr>
  </w:style>
  <w:style w:type="paragraph" w:customStyle="1" w:styleId="SpecialFooter">
    <w:name w:val="Special Footer"/>
    <w:basedOn w:val="Footer"/>
    <w:rsid w:val="007974C3"/>
    <w:pPr>
      <w:tabs>
        <w:tab w:val="left" w:pos="567"/>
        <w:tab w:val="left" w:pos="1134"/>
        <w:tab w:val="left" w:pos="1701"/>
        <w:tab w:val="left" w:pos="2268"/>
        <w:tab w:val="left" w:pos="2835"/>
      </w:tabs>
    </w:pPr>
    <w:rPr>
      <w:caps/>
    </w:rPr>
  </w:style>
  <w:style w:type="character" w:customStyle="1" w:styleId="Tablefreq">
    <w:name w:val="Table_freq"/>
    <w:basedOn w:val="DefaultParagraphFont"/>
    <w:rsid w:val="007974C3"/>
    <w:rPr>
      <w:b/>
      <w:color w:val="auto"/>
    </w:rPr>
  </w:style>
  <w:style w:type="paragraph" w:customStyle="1" w:styleId="Tablehead">
    <w:name w:val="Table_head"/>
    <w:basedOn w:val="Tabletext"/>
    <w:next w:val="Tabletext"/>
    <w:rsid w:val="007974C3"/>
    <w:pPr>
      <w:keepLines w:val="0"/>
      <w:tabs>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line="240" w:lineRule="auto"/>
      <w:jc w:val="center"/>
    </w:pPr>
    <w:rPr>
      <w:b/>
      <w:noProof/>
    </w:rPr>
  </w:style>
  <w:style w:type="paragraph" w:customStyle="1" w:styleId="Tablelegend">
    <w:name w:val="Table_legend"/>
    <w:basedOn w:val="Normal"/>
    <w:next w:val="Normal"/>
    <w:rsid w:val="007974C3"/>
    <w:pPr>
      <w:keepNext/>
      <w:tabs>
        <w:tab w:val="clear" w:pos="794"/>
        <w:tab w:val="clear" w:pos="1191"/>
        <w:tab w:val="clear" w:pos="1588"/>
        <w:tab w:val="clear" w:pos="1985"/>
        <w:tab w:val="left" w:pos="454"/>
      </w:tabs>
      <w:spacing w:before="86"/>
    </w:pPr>
    <w:rPr>
      <w:sz w:val="18"/>
    </w:rPr>
  </w:style>
  <w:style w:type="paragraph" w:styleId="CommentText">
    <w:name w:val="annotation text"/>
    <w:basedOn w:val="Normal"/>
    <w:link w:val="CommentTextChar"/>
    <w:semiHidden/>
    <w:rsid w:val="007974C3"/>
  </w:style>
  <w:style w:type="paragraph" w:customStyle="1" w:styleId="Tabletext">
    <w:name w:val="Table_text"/>
    <w:basedOn w:val="Tablelegend"/>
    <w:rsid w:val="007974C3"/>
    <w:pPr>
      <w:keepNext w:val="0"/>
      <w:keepLines/>
      <w:tabs>
        <w:tab w:val="clear" w:pos="454"/>
      </w:tabs>
      <w:spacing w:before="40" w:after="40" w:line="190" w:lineRule="exact"/>
      <w:jc w:val="left"/>
    </w:pPr>
  </w:style>
  <w:style w:type="paragraph" w:customStyle="1" w:styleId="TableNoTitle">
    <w:name w:val="Table_NoTitle"/>
    <w:basedOn w:val="Normal"/>
    <w:next w:val="Tablehead"/>
    <w:rsid w:val="007974C3"/>
    <w:pPr>
      <w:keepNext/>
      <w:keepLines/>
      <w:spacing w:before="360" w:after="120"/>
      <w:jc w:val="center"/>
    </w:pPr>
    <w:rPr>
      <w:b/>
    </w:rPr>
  </w:style>
  <w:style w:type="paragraph" w:customStyle="1" w:styleId="Title1">
    <w:name w:val="Title 1"/>
    <w:basedOn w:val="Source"/>
    <w:next w:val="Title2"/>
    <w:rsid w:val="007974C3"/>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7974C3"/>
  </w:style>
  <w:style w:type="paragraph" w:customStyle="1" w:styleId="Title3">
    <w:name w:val="Title 3"/>
    <w:basedOn w:val="Title2"/>
    <w:next w:val="Title4"/>
    <w:rsid w:val="007974C3"/>
    <w:rPr>
      <w:caps w:val="0"/>
    </w:rPr>
  </w:style>
  <w:style w:type="paragraph" w:customStyle="1" w:styleId="Title4">
    <w:name w:val="Title 4"/>
    <w:basedOn w:val="Title3"/>
    <w:next w:val="Heading1"/>
    <w:rsid w:val="007974C3"/>
    <w:rPr>
      <w:b/>
    </w:rPr>
  </w:style>
  <w:style w:type="paragraph" w:customStyle="1" w:styleId="Artheading">
    <w:name w:val="Art_heading"/>
    <w:basedOn w:val="Normal"/>
    <w:next w:val="Normalaftertitle"/>
    <w:rsid w:val="007974C3"/>
    <w:pPr>
      <w:spacing w:before="480"/>
      <w:jc w:val="center"/>
    </w:pPr>
    <w:rPr>
      <w:b/>
      <w:sz w:val="28"/>
    </w:rPr>
  </w:style>
  <w:style w:type="character" w:styleId="Hyperlink">
    <w:name w:val="Hyperlink"/>
    <w:basedOn w:val="DefaultParagraphFont"/>
    <w:rsid w:val="007974C3"/>
    <w:rPr>
      <w:color w:val="0000FF"/>
      <w:u w:val="single"/>
    </w:rPr>
  </w:style>
  <w:style w:type="table" w:styleId="TableGrid">
    <w:name w:val="Table Grid"/>
    <w:basedOn w:val="TableNormal"/>
    <w:rsid w:val="00576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2">
    <w:name w:val="Note 2"/>
    <w:basedOn w:val="Note1"/>
    <w:rsid w:val="007974C3"/>
    <w:pPr>
      <w:ind w:left="1077"/>
    </w:pPr>
  </w:style>
  <w:style w:type="paragraph" w:customStyle="1" w:styleId="Annexref">
    <w:name w:val="Annex_ref"/>
    <w:basedOn w:val="Normal"/>
    <w:next w:val="Normal"/>
    <w:rsid w:val="007974C3"/>
    <w:pPr>
      <w:spacing w:before="0"/>
      <w:jc w:val="center"/>
    </w:pPr>
  </w:style>
  <w:style w:type="paragraph" w:customStyle="1" w:styleId="Appendixref">
    <w:name w:val="Appendix_ref"/>
    <w:basedOn w:val="Annexref"/>
    <w:next w:val="Normalaftertitle"/>
    <w:rsid w:val="007974C3"/>
  </w:style>
  <w:style w:type="character" w:customStyle="1" w:styleId="ASN1boldchar">
    <w:name w:val="ASN.1 bold char"/>
    <w:basedOn w:val="DefaultParagraphFont"/>
    <w:rsid w:val="007974C3"/>
    <w:rPr>
      <w:rFonts w:ascii="Courier New" w:hAnsi="Courier New"/>
      <w:b/>
      <w:sz w:val="18"/>
    </w:rPr>
  </w:style>
  <w:style w:type="character" w:customStyle="1" w:styleId="ASN1ItalicChar">
    <w:name w:val="ASN.1 Italic Char"/>
    <w:basedOn w:val="DefaultParagraphFont"/>
    <w:rsid w:val="007974C3"/>
    <w:rPr>
      <w:rFonts w:ascii="Courier New" w:hAnsi="Courier New"/>
      <w:i/>
      <w:sz w:val="18"/>
    </w:rPr>
  </w:style>
  <w:style w:type="paragraph" w:customStyle="1" w:styleId="ASN1italic">
    <w:name w:val="ASN.1_italic"/>
    <w:basedOn w:val="ASN1"/>
    <w:rsid w:val="007974C3"/>
    <w:rPr>
      <w:b w:val="0"/>
      <w:i/>
    </w:rPr>
  </w:style>
  <w:style w:type="paragraph" w:styleId="BalloonText">
    <w:name w:val="Balloon Text"/>
    <w:basedOn w:val="Normal"/>
    <w:link w:val="BalloonTextChar"/>
    <w:rsid w:val="007974C3"/>
    <w:pPr>
      <w:spacing w:before="0"/>
    </w:pPr>
    <w:rPr>
      <w:rFonts w:ascii="Tahoma" w:hAnsi="Tahoma" w:cs="Tahoma"/>
      <w:sz w:val="16"/>
      <w:szCs w:val="16"/>
    </w:rPr>
  </w:style>
  <w:style w:type="character" w:customStyle="1" w:styleId="BalloonTextChar">
    <w:name w:val="Balloon Text Char"/>
    <w:basedOn w:val="DefaultParagraphFont"/>
    <w:link w:val="BalloonText"/>
    <w:rsid w:val="007974C3"/>
    <w:rPr>
      <w:rFonts w:ascii="Tahoma" w:hAnsi="Tahoma" w:cs="Tahoma"/>
      <w:sz w:val="16"/>
      <w:szCs w:val="16"/>
      <w:lang w:val="en-GB" w:eastAsia="en-US"/>
    </w:rPr>
  </w:style>
  <w:style w:type="paragraph" w:customStyle="1" w:styleId="Couvnote">
    <w:name w:val="Couv_note"/>
    <w:basedOn w:val="Normal"/>
    <w:rsid w:val="007974C3"/>
    <w:pPr>
      <w:tabs>
        <w:tab w:val="clear" w:pos="794"/>
        <w:tab w:val="clear" w:pos="1191"/>
        <w:tab w:val="clear" w:pos="1588"/>
        <w:tab w:val="clear" w:pos="1985"/>
        <w:tab w:val="left" w:pos="1134"/>
        <w:tab w:val="left" w:pos="1418"/>
      </w:tabs>
      <w:spacing w:before="200"/>
    </w:pPr>
    <w:rPr>
      <w:rFonts w:ascii="Arial" w:hAnsi="Arial"/>
    </w:rPr>
  </w:style>
  <w:style w:type="paragraph" w:customStyle="1" w:styleId="CouvrecNo">
    <w:name w:val="Couv_rec_No"/>
    <w:basedOn w:val="Normal"/>
    <w:rsid w:val="007974C3"/>
    <w:pPr>
      <w:tabs>
        <w:tab w:val="clear" w:pos="794"/>
        <w:tab w:val="clear" w:pos="1191"/>
        <w:tab w:val="clear" w:pos="1588"/>
        <w:tab w:val="clear" w:pos="1985"/>
      </w:tabs>
      <w:spacing w:before="6"/>
      <w:ind w:left="1418"/>
    </w:pPr>
    <w:rPr>
      <w:rFonts w:ascii="Arial" w:hAnsi="Arial"/>
      <w:sz w:val="32"/>
    </w:rPr>
  </w:style>
  <w:style w:type="paragraph" w:customStyle="1" w:styleId="Couvrectitle">
    <w:name w:val="Couv_rec_title"/>
    <w:basedOn w:val="Normal"/>
    <w:rsid w:val="007974C3"/>
    <w:pPr>
      <w:keepNext/>
      <w:keepLines/>
      <w:tabs>
        <w:tab w:val="clear" w:pos="794"/>
        <w:tab w:val="clear" w:pos="1191"/>
        <w:tab w:val="clear" w:pos="1588"/>
        <w:tab w:val="clear" w:pos="1985"/>
      </w:tabs>
      <w:spacing w:before="240"/>
      <w:ind w:left="1418"/>
      <w:jc w:val="left"/>
    </w:pPr>
    <w:rPr>
      <w:rFonts w:ascii="Arial" w:hAnsi="Arial"/>
      <w:b/>
      <w:sz w:val="36"/>
    </w:rPr>
  </w:style>
  <w:style w:type="character" w:customStyle="1" w:styleId="Head">
    <w:name w:val="Head"/>
    <w:basedOn w:val="DefaultParagraphFont"/>
    <w:rsid w:val="007974C3"/>
    <w:rPr>
      <w:b/>
    </w:rPr>
  </w:style>
  <w:style w:type="character" w:customStyle="1" w:styleId="href">
    <w:name w:val="href"/>
    <w:basedOn w:val="DefaultParagraphFont"/>
    <w:rsid w:val="007974C3"/>
    <w:rPr>
      <w:lang w:val="fr-FR"/>
    </w:rPr>
  </w:style>
  <w:style w:type="paragraph" w:customStyle="1" w:styleId="Indextitle">
    <w:name w:val="Index_title"/>
    <w:basedOn w:val="Normal"/>
    <w:rsid w:val="007974C3"/>
    <w:pPr>
      <w:spacing w:after="68"/>
      <w:jc w:val="center"/>
    </w:pPr>
    <w:rPr>
      <w:b/>
      <w:sz w:val="24"/>
    </w:rPr>
  </w:style>
  <w:style w:type="character" w:styleId="LineNumber">
    <w:name w:val="line number"/>
    <w:basedOn w:val="DefaultParagraphFont"/>
    <w:rsid w:val="007974C3"/>
  </w:style>
  <w:style w:type="paragraph" w:customStyle="1" w:styleId="Normalaftertitle0">
    <w:name w:val="Normal after title"/>
    <w:basedOn w:val="Normal"/>
    <w:rsid w:val="007974C3"/>
    <w:pPr>
      <w:spacing w:before="480"/>
    </w:pPr>
    <w:rPr>
      <w:rFonts w:ascii="Times" w:hAnsi="Times"/>
      <w:lang w:val="en-US"/>
    </w:rPr>
  </w:style>
  <w:style w:type="paragraph" w:styleId="NormalIndent">
    <w:name w:val="Normal Indent"/>
    <w:basedOn w:val="Normal"/>
    <w:rsid w:val="007974C3"/>
    <w:pPr>
      <w:ind w:left="600"/>
    </w:pPr>
  </w:style>
  <w:style w:type="paragraph" w:customStyle="1" w:styleId="Note1">
    <w:name w:val="Note 1"/>
    <w:basedOn w:val="Normal"/>
    <w:rsid w:val="007974C3"/>
    <w:pPr>
      <w:tabs>
        <w:tab w:val="clear" w:pos="794"/>
        <w:tab w:val="clear" w:pos="1191"/>
        <w:tab w:val="clear" w:pos="1588"/>
        <w:tab w:val="clear" w:pos="1985"/>
      </w:tabs>
      <w:spacing w:before="60"/>
      <w:ind w:left="284"/>
    </w:pPr>
    <w:rPr>
      <w:sz w:val="18"/>
    </w:rPr>
  </w:style>
  <w:style w:type="paragraph" w:customStyle="1" w:styleId="Note3">
    <w:name w:val="Note 3"/>
    <w:basedOn w:val="Note1"/>
    <w:rsid w:val="007974C3"/>
    <w:pPr>
      <w:ind w:left="1474"/>
    </w:pPr>
  </w:style>
  <w:style w:type="paragraph" w:styleId="Title">
    <w:name w:val="Title"/>
    <w:basedOn w:val="Normal"/>
    <w:next w:val="Normal"/>
    <w:link w:val="TitleChar"/>
    <w:qFormat/>
    <w:rsid w:val="007974C3"/>
    <w:pPr>
      <w:spacing w:before="840" w:after="480"/>
      <w:jc w:val="center"/>
    </w:pPr>
    <w:rPr>
      <w:b/>
      <w:sz w:val="24"/>
    </w:rPr>
  </w:style>
  <w:style w:type="character" w:customStyle="1" w:styleId="TitleChar">
    <w:name w:val="Title Char"/>
    <w:basedOn w:val="DefaultParagraphFont"/>
    <w:link w:val="Title"/>
    <w:rsid w:val="00576A80"/>
    <w:rPr>
      <w:rFonts w:ascii="Times New Roman" w:hAnsi="Times New Roman"/>
      <w:b/>
      <w:sz w:val="24"/>
      <w:lang w:val="en-GB" w:eastAsia="en-US"/>
    </w:rPr>
  </w:style>
  <w:style w:type="paragraph" w:customStyle="1" w:styleId="SAP">
    <w:name w:val="SAP"/>
    <w:basedOn w:val="Normal"/>
    <w:rsid w:val="007974C3"/>
    <w:pPr>
      <w:spacing w:before="960" w:after="240"/>
      <w:jc w:val="right"/>
    </w:pPr>
    <w:rPr>
      <w:rFonts w:ascii="C39T36Lfz" w:hAnsi="C39T36Lfz"/>
      <w:sz w:val="104"/>
    </w:rPr>
  </w:style>
  <w:style w:type="paragraph" w:customStyle="1" w:styleId="Tablefin">
    <w:name w:val="Table_fin"/>
    <w:basedOn w:val="Normal"/>
    <w:next w:val="Normal"/>
    <w:rsid w:val="007974C3"/>
    <w:pPr>
      <w:tabs>
        <w:tab w:val="clear" w:pos="794"/>
        <w:tab w:val="clear" w:pos="1191"/>
        <w:tab w:val="clear" w:pos="1588"/>
        <w:tab w:val="clear" w:pos="1985"/>
      </w:tabs>
      <w:spacing w:before="0"/>
    </w:pPr>
    <w:rPr>
      <w:sz w:val="12"/>
    </w:rPr>
  </w:style>
  <w:style w:type="paragraph" w:styleId="CommentSubject">
    <w:name w:val="annotation subject"/>
    <w:basedOn w:val="CommentText"/>
    <w:next w:val="CommentText"/>
    <w:link w:val="CommentSubjectChar"/>
    <w:rsid w:val="00435BE3"/>
    <w:rPr>
      <w:b/>
      <w:bCs/>
    </w:rPr>
  </w:style>
  <w:style w:type="character" w:customStyle="1" w:styleId="CommentTextChar">
    <w:name w:val="Comment Text Char"/>
    <w:basedOn w:val="DefaultParagraphFont"/>
    <w:link w:val="CommentText"/>
    <w:semiHidden/>
    <w:rsid w:val="00435BE3"/>
    <w:rPr>
      <w:rFonts w:ascii="Times New Roman" w:hAnsi="Times New Roman"/>
      <w:lang w:val="en-GB" w:eastAsia="en-US"/>
    </w:rPr>
  </w:style>
  <w:style w:type="character" w:customStyle="1" w:styleId="CommentSubjectChar">
    <w:name w:val="Comment Subject Char"/>
    <w:basedOn w:val="CommentTextChar"/>
    <w:link w:val="CommentSubject"/>
    <w:rsid w:val="00435BE3"/>
    <w:rPr>
      <w:rFonts w:ascii="Times New Roman" w:hAnsi="Times New Roman"/>
      <w:b/>
      <w:bCs/>
      <w:lang w:val="en-GB" w:eastAsia="en-US"/>
    </w:rPr>
  </w:style>
  <w:style w:type="paragraph" w:styleId="Revision">
    <w:name w:val="Revision"/>
    <w:hidden/>
    <w:uiPriority w:val="99"/>
    <w:semiHidden/>
    <w:rsid w:val="00221CD9"/>
    <w:rPr>
      <w:rFonts w:ascii="Times New Roman" w:hAnsi="Times New Roman"/>
      <w:lang w:val="en-GB" w:eastAsia="en-US"/>
    </w:rPr>
  </w:style>
  <w:style w:type="paragraph" w:styleId="DocumentMap">
    <w:name w:val="Document Map"/>
    <w:basedOn w:val="Normal"/>
    <w:link w:val="DocumentMapChar"/>
    <w:rsid w:val="001F74DD"/>
    <w:pPr>
      <w:spacing w:before="0"/>
    </w:pPr>
    <w:rPr>
      <w:rFonts w:ascii="Lucida Grande" w:hAnsi="Lucida Grande" w:cs="Lucida Grande"/>
      <w:sz w:val="24"/>
      <w:szCs w:val="24"/>
    </w:rPr>
  </w:style>
  <w:style w:type="character" w:customStyle="1" w:styleId="DocumentMapChar">
    <w:name w:val="Document Map Char"/>
    <w:basedOn w:val="DefaultParagraphFont"/>
    <w:link w:val="DocumentMap"/>
    <w:rsid w:val="001F74DD"/>
    <w:rPr>
      <w:rFonts w:ascii="Lucida Grande" w:hAnsi="Lucida Grande" w:cs="Lucida Grande"/>
      <w:sz w:val="24"/>
      <w:szCs w:val="24"/>
      <w:lang w:val="en-GB" w:eastAsia="en-US"/>
    </w:rPr>
  </w:style>
  <w:style w:type="paragraph" w:styleId="TableofFigures">
    <w:name w:val="table of figures"/>
    <w:basedOn w:val="Normal"/>
    <w:next w:val="Normal"/>
    <w:uiPriority w:val="99"/>
    <w:rsid w:val="003936B8"/>
    <w:pPr>
      <w:tabs>
        <w:tab w:val="clear" w:pos="794"/>
        <w:tab w:val="clear" w:pos="1191"/>
        <w:tab w:val="clear" w:pos="1588"/>
        <w:tab w:val="clear" w:pos="1985"/>
        <w:tab w:val="right" w:leader="dot" w:pos="9639"/>
      </w:tabs>
      <w:overflowPunct/>
      <w:autoSpaceDE/>
      <w:autoSpaceDN/>
      <w:adjustRightInd/>
      <w:spacing w:before="120"/>
      <w:jc w:val="left"/>
      <w:textAlignment w:val="auto"/>
    </w:pPr>
    <w:rPr>
      <w:rFonts w:eastAsia="MS Mincho"/>
      <w:sz w:val="24"/>
      <w:szCs w:val="24"/>
      <w:lang w:eastAsia="ja-JP"/>
    </w:rPr>
  </w:style>
  <w:style w:type="character" w:customStyle="1" w:styleId="Heading1Char">
    <w:name w:val="Heading 1 Char"/>
    <w:basedOn w:val="DefaultParagraphFont"/>
    <w:link w:val="Heading1"/>
    <w:rsid w:val="003936B8"/>
    <w:rPr>
      <w:rFonts w:ascii="Times New Roman" w:hAnsi="Times New Roman"/>
      <w:b/>
      <w:sz w:val="24"/>
      <w:lang w:val="en-GB" w:eastAsia="en-US"/>
    </w:rPr>
  </w:style>
  <w:style w:type="paragraph" w:customStyle="1" w:styleId="NormalITU">
    <w:name w:val="Normal_ITU"/>
    <w:basedOn w:val="Normal"/>
    <w:rsid w:val="00A1248F"/>
    <w:pPr>
      <w:tabs>
        <w:tab w:val="clear" w:pos="794"/>
        <w:tab w:val="clear" w:pos="1191"/>
        <w:tab w:val="clear" w:pos="1588"/>
        <w:tab w:val="clear" w:pos="1985"/>
      </w:tabs>
      <w:overflowPunct/>
      <w:spacing w:before="120"/>
      <w:jc w:val="left"/>
      <w:textAlignment w:val="auto"/>
    </w:pPr>
    <w:rPr>
      <w:rFonts w:eastAsia="MS Mincho" w:cs="Arial"/>
      <w:sz w:val="24"/>
      <w:lang w:val="en-US"/>
    </w:rPr>
  </w:style>
  <w:style w:type="paragraph" w:styleId="ListParagraph">
    <w:name w:val="List Paragraph"/>
    <w:basedOn w:val="Normal"/>
    <w:uiPriority w:val="34"/>
    <w:qFormat/>
    <w:rsid w:val="00526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handle.itu.int/11.1002/1000/10637" TargetMode="External"/><Relationship Id="rId26" Type="http://schemas.openxmlformats.org/officeDocument/2006/relationships/header" Target="header5.xml"/><Relationship Id="rId39" Type="http://schemas.openxmlformats.org/officeDocument/2006/relationships/footer" Target="footer7.xml"/><Relationship Id="rId21" Type="http://schemas.openxmlformats.org/officeDocument/2006/relationships/hyperlink" Target="http://handle.itu.int/11.1002/1000/12644" TargetMode="External"/><Relationship Id="rId34" Type="http://schemas.openxmlformats.org/officeDocument/2006/relationships/header" Target="header9.xml"/><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handle.itu.int/11.1002/1000/8574" TargetMode="External"/><Relationship Id="rId20" Type="http://schemas.openxmlformats.org/officeDocument/2006/relationships/hyperlink" Target="http://handle.itu.int/11.1002/1000/12295" TargetMode="External"/><Relationship Id="rId29" Type="http://schemas.openxmlformats.org/officeDocument/2006/relationships/hyperlink" Target="http://itu.in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32" Type="http://schemas.openxmlformats.org/officeDocument/2006/relationships/footer" Target="footer4.xml"/><Relationship Id="rId37" Type="http://schemas.openxmlformats.org/officeDocument/2006/relationships/header" Target="header10.xml"/><Relationship Id="rId40" Type="http://schemas.openxmlformats.org/officeDocument/2006/relationships/footer" Target="footer8.xml"/><Relationship Id="rId5" Type="http://schemas.openxmlformats.org/officeDocument/2006/relationships/numbering" Target="numbering.xml"/><Relationship Id="rId15" Type="http://schemas.openxmlformats.org/officeDocument/2006/relationships/hyperlink" Target="http://handle.itu.int/11.1002/1000/7826" TargetMode="External"/><Relationship Id="rId23" Type="http://schemas.openxmlformats.org/officeDocument/2006/relationships/header" Target="header4.xml"/><Relationship Id="rId28" Type="http://schemas.openxmlformats.org/officeDocument/2006/relationships/hyperlink" Target="http://www.itu.int/ITU-T/ipr/" TargetMode="External"/><Relationship Id="rId36"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yperlink" Target="http://handle.itu.int/11.1002/1000/11468" TargetMode="External"/><Relationship Id="rId31" Type="http://schemas.openxmlformats.org/officeDocument/2006/relationships/header" Target="head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3.xml"/><Relationship Id="rId27" Type="http://schemas.openxmlformats.org/officeDocument/2006/relationships/footer" Target="footer3.xml"/><Relationship Id="rId30" Type="http://schemas.openxmlformats.org/officeDocument/2006/relationships/header" Target="header6.xml"/><Relationship Id="rId35" Type="http://schemas.openxmlformats.org/officeDocument/2006/relationships/footer" Target="footer5.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handle.itu.int/11.1002/1000/9487" TargetMode="External"/><Relationship Id="rId25" Type="http://schemas.openxmlformats.org/officeDocument/2006/relationships/footer" Target="footer2.xml"/><Relationship Id="rId33" Type="http://schemas.openxmlformats.org/officeDocument/2006/relationships/header" Target="header8.xml"/><Relationship Id="rId38" Type="http://schemas.openxmlformats.org/officeDocument/2006/relationships/header" Target="header11.xm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nga\AppData\Roaming\Microsoft\Templates\QuickPub\QPUB_ISO_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89D8AEFAC1A247B7216C0DD884D876" ma:contentTypeVersion="0" ma:contentTypeDescription="Create a new document." ma:contentTypeScope="" ma:versionID="e93fde0be7c971661863f6ebf72cc91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1B8E4B-A5D7-431A-B83A-0CC8C971E724}">
  <ds:schemaRefs>
    <ds:schemaRef ds:uri="http://purl.org/dc/dcmitype/"/>
    <ds:schemaRef ds:uri="http://schemas.openxmlformats.org/package/2006/metadata/core-properties"/>
    <ds:schemaRef ds:uri="http://schemas.microsoft.com/office/2006/documentManagement/types"/>
    <ds:schemaRef ds:uri="http://schemas.microsoft.com/office/2006/metadata/properties"/>
    <ds:schemaRef ds:uri="http://purl.org/dc/elements/1.1/"/>
    <ds:schemaRef ds:uri="http://schemas.microsoft.com/office/infopath/2007/PartnerControls"/>
    <ds:schemaRef ds:uri="http://www.w3.org/XML/1998/namespace"/>
    <ds:schemaRef ds:uri="http://purl.org/dc/terms/"/>
  </ds:schemaRefs>
</ds:datastoreItem>
</file>

<file path=customXml/itemProps2.xml><?xml version="1.0" encoding="utf-8"?>
<ds:datastoreItem xmlns:ds="http://schemas.openxmlformats.org/officeDocument/2006/customXml" ds:itemID="{AF623DD8-4F7B-47D9-B91B-539B4B699D3D}">
  <ds:schemaRefs>
    <ds:schemaRef ds:uri="http://schemas.microsoft.com/sharepoint/v3/contenttype/forms"/>
  </ds:schemaRefs>
</ds:datastoreItem>
</file>

<file path=customXml/itemProps3.xml><?xml version="1.0" encoding="utf-8"?>
<ds:datastoreItem xmlns:ds="http://schemas.openxmlformats.org/officeDocument/2006/customXml" ds:itemID="{1086060F-86AF-469C-ACE7-D31EFAB4FC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B2E6B45-279A-434D-BA97-79B5995C2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QPUB_ISO_E.dotm</Template>
  <TotalTime>1</TotalTime>
  <Pages>12</Pages>
  <Words>3094</Words>
  <Characters>17641</Characters>
  <Application>Microsoft Office Word</Application>
  <DocSecurity>0</DocSecurity>
  <Lines>147</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ITU-T Rec. H.264.2 (02/2016) Reference software for ITU-T H.264 advanced video coding </vt:lpstr>
      <vt:lpstr>ITU-T Rec. H.264.2 (01/2012) Reference software for ITU-T H.264 advanced video coding</vt:lpstr>
    </vt:vector>
  </TitlesOfParts>
  <Company>ITU</Company>
  <LinksUpToDate>false</LinksUpToDate>
  <CharactersWithSpaces>20694</CharactersWithSpaces>
  <SharedDoc>false</SharedDoc>
  <HLinks>
    <vt:vector size="6" baseType="variant">
      <vt:variant>
        <vt:i4>5832781</vt:i4>
      </vt:variant>
      <vt:variant>
        <vt:i4>0</vt:i4>
      </vt:variant>
      <vt:variant>
        <vt:i4>0</vt:i4>
      </vt:variant>
      <vt:variant>
        <vt:i4>5</vt:i4>
      </vt:variant>
      <vt:variant>
        <vt:lpwstr>http://www.itu.int/ITU-T/ipr/</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ITU-T Rec. H.264.2 (02/2016) Reference software for ITU-T H.264 advanced video coding</dc:title>
  <dc:subject>SERIES H: AUDIOVISUAL AND MULTIMEDIA SYSTEMS - Infrastructure of audiovisual services – Coding of moving video</dc:subject>
  <dc:creator>ITU-T</dc:creator>
  <cp:keywords>H.264.2,H,264.2</cp:keywords>
  <dc:description>Gachetc, 30/05/2016, ITU51007784</dc:description>
  <cp:lastModifiedBy>Munoz, Carlos</cp:lastModifiedBy>
  <cp:revision>2</cp:revision>
  <cp:lastPrinted>2004-12-15T08:14:00Z</cp:lastPrinted>
  <dcterms:created xsi:type="dcterms:W3CDTF">2017-04-06T11:39:00Z</dcterms:created>
  <dcterms:modified xsi:type="dcterms:W3CDTF">2017-04-06T11:39:00Z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H.264.2</vt:lpwstr>
  </property>
  <property fmtid="{D5CDD505-2E9C-101B-9397-08002B2CF9AE}" pid="3" name="docdate">
    <vt:lpwstr>QPubMacros.dot</vt:lpwstr>
  </property>
  <property fmtid="{D5CDD505-2E9C-101B-9397-08002B2CF9AE}" pid="4" name="doctitle">
    <vt:lpwstr>Reference software for ITU-T H.264 advanced video coding</vt:lpwstr>
  </property>
  <property fmtid="{D5CDD505-2E9C-101B-9397-08002B2CF9AE}" pid="5" name="doctitle2">
    <vt:lpwstr>SERIES H: AUDIOVISUAL AND MULTIMEDIA SYSTEMS Infrastructure of audiovisual services – Coding of moving video</vt:lpwstr>
  </property>
  <property fmtid="{D5CDD505-2E9C-101B-9397-08002B2CF9AE}" pid="6" name="Language">
    <vt:lpwstr>English</vt:lpwstr>
  </property>
  <property fmtid="{D5CDD505-2E9C-101B-9397-08002B2CF9AE}" pid="7" name="Typist">
    <vt:lpwstr>Gachetc</vt:lpwstr>
  </property>
  <property fmtid="{D5CDD505-2E9C-101B-9397-08002B2CF9AE}" pid="8" name="Date completed">
    <vt:lpwstr>vendredi, 31. août 2012</vt:lpwstr>
  </property>
  <property fmtid="{D5CDD505-2E9C-101B-9397-08002B2CF9AE}" pid="9" name="ContentTypeId">
    <vt:lpwstr>0x010100D089D8AEFAC1A247B7216C0DD884D876</vt:lpwstr>
  </property>
</Properties>
</file>