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200" w:before="100"/>
        <w:jc w:val="center"/>
      </w:pPr>
      <w:r>
        <w:t xml:space="preserve">سامانه جامع نیازمندی‌ها و تبادلات درون‌سازمانی (دیوار سازمانی)</w:t>
      </w:r>
    </w:p>
    <w:p>
      <w:pPr>
        <w:bidi/>
        <w:spacing w:after="400"/>
        <w:jc w:val="center"/>
      </w:pPr>
      <w:r>
        <w:rPr>
          <w:b/>
          <w:bCs/>
          <w:color w:val="E11D48"/>
          <w:sz w:val="24"/>
          <w:szCs w:val="24"/>
        </w:rPr>
        <w:t xml:space="preserve">پروپوزال فنی، مستندات معرفی و راهنمای استقرار سازمانی (مخصوص سازمان‌ها و ارگان‌ها)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fill="F8FAFC" w:val="clear"/>
          </w:tcPr>
          <w:p>
            <w:pPr>
              <w:bidi/>
            </w:pPr>
            <w:r>
              <w:t xml:space="preserve">نسخه سند: ۲.۴ (نسخه عملیاتی سازمانی)</w:t>
            </w:r>
          </w:p>
        </w:tc>
        <w:tc>
          <w:tcPr>
            <w:shd w:fill="F8FAFC" w:val="clear"/>
          </w:tcPr>
          <w:p>
            <w:pPr>
              <w:bidi/>
            </w:pPr>
            <w:r>
              <w:t xml:space="preserve">هدف استقرار: شبکه داخلی سازمان و اینترانت (shahr.ir/divar)</w:t>
            </w:r>
          </w:p>
        </w:tc>
      </w:tr>
      <w:tr>
        <w:tc>
          <w:tcPr>
            <w:shd w:fill="F8FAFC" w:val="clear"/>
          </w:tcPr>
          <w:p>
            <w:pPr>
              <w:bidi/>
            </w:pPr>
            <w:r>
              <w:t xml:space="preserve">معماری احراز هویت: Active Directory / LDAP ویندوز سرور</w:t>
            </w:r>
          </w:p>
        </w:tc>
        <w:tc>
          <w:tcPr>
            <w:shd w:fill="F8FAFC" w:val="clear"/>
          </w:tcPr>
          <w:p>
            <w:pPr>
              <w:bidi/>
            </w:pPr>
            <w:r>
              <w:t xml:space="preserve">پایگاه داده: MySQL 8.0+ محلی و ایمن</w:t>
            </w:r>
          </w:p>
        </w:tc>
      </w:tr>
    </w:tbl>
    <w:p>
      <w:pPr>
        <w:spacing w:after="300"/>
      </w:pPr>
    </w:p>
    <w:p>
      <w:pPr>
        <w:pStyle w:val="Heading1"/>
        <w:bidi/>
        <w:spacing w:after="150" w:before="300"/>
      </w:pPr>
      <w:r>
        <w:t xml:space="preserve">۱. مقدمه و چکیده مدیریتی (Executive Summary)</w:t>
      </w:r>
    </w:p>
    <w:p>
      <w:pPr>
        <w:bidi/>
        <w:spacing w:after="200"/>
      </w:pPr>
      <w:r>
        <w:rPr>
          <w:sz w:val="22"/>
          <w:szCs w:val="22"/>
        </w:rPr>
        <w:t xml:space="preserve">سامانه دیوار سازمانی، یک پلتفرم بومی، امن و اختصاصی جهت ثبت و تبادل آگهی‌ها، خدمات، کالاهای مازاد و نیازمندی‌های پرسنل در سطح شبکه داخلی سازمان‌ها و شهرداری‌ها است. این سیستم با الهام از تجربه کاربری موفق و آشنای «دیوار» طراحی شده تا کارکنان بدون نیاز به آموزش پیچیده، بتوانند به راحتی نیازمندی‌های خود را در محیطی مورد اعتماد و کنترل‌شده به اشتراک بگذارند.</w:t>
      </w:r>
    </w:p>
    <w:p>
      <w:pPr>
        <w:pStyle w:val="Heading1"/>
        <w:bidi/>
        <w:spacing w:after="150" w:before="300"/>
      </w:pPr>
      <w:r>
        <w:t xml:space="preserve">۲. اهداف و ارزش‌آفرینی برای سازمان</w:t>
      </w:r>
    </w:p>
    <w:p>
      <w:pPr>
        <w:bidi/>
        <w:spacing w:after="100"/>
      </w:pPr>
      <w:r>
        <w:rPr>
          <w:b/>
          <w:bCs/>
        </w:rPr>
        <w:t xml:space="preserve">• ایجاد بستر معتمد و اختصاصی درون‌سازمانی:</w:t>
      </w:r>
      <w:r>
        <w:t xml:space="preserve"> جلوگیری از انتشار نیازمندی‌های کاری یا شخصی در کانال‌های غیررسمی مانند تلگرام و واتساپ.</w:t>
      </w:r>
    </w:p>
    <w:p>
      <w:pPr>
        <w:bidi/>
        <w:spacing w:after="100"/>
      </w:pPr>
      <w:r>
        <w:rPr>
          <w:b/>
          <w:bCs/>
        </w:rPr>
        <w:t xml:space="preserve">• امنیت و عدم خروج داده‌ها (Data Sovereignty):</w:t>
      </w:r>
      <w:r>
        <w:t xml:space="preserve"> نگهداری ۱۰۰٪ داده‌ها روی سرورهای داخلی سازمان و عدم نیاز به اینترنت خارجی.</w:t>
      </w:r>
    </w:p>
    <w:p>
      <w:pPr>
        <w:bidi/>
        <w:spacing w:after="100"/>
      </w:pPr>
      <w:r>
        <w:rPr>
          <w:b/>
          <w:bCs/>
        </w:rPr>
        <w:t xml:space="preserve">• تقویت هم‌افزایی و رفاه پرسنل:</w:t>
      </w:r>
      <w:r>
        <w:t xml:space="preserve"> تسهیل خرید و فروش کالاها و خدمات بین همکاران در محیطی امن و شفاف.</w:t>
      </w:r>
    </w:p>
    <w:p>
      <w:pPr>
        <w:bidi/>
        <w:spacing w:after="200"/>
      </w:pPr>
      <w:r>
        <w:rPr>
          <w:b/>
          <w:bCs/>
        </w:rPr>
        <w:t xml:space="preserve">• توزیع عادلانه فرصت‌ها:</w:t>
      </w:r>
      <w:r>
        <w:t xml:space="preserve"> اعمال سهمیه‌بندی ماهانه و فاصله زمانی بین ثبت‌ها برای ممانعت از رفتارهای رگباری و نامتعارف.</w:t>
      </w:r>
    </w:p>
    <w:p>
      <w:pPr>
        <w:pStyle w:val="Heading1"/>
        <w:bidi/>
        <w:spacing w:after="150" w:before="300"/>
      </w:pPr>
      <w:r>
        <w:t xml:space="preserve">۳. قابلیت‌ها و امکانات برجسته سامانه</w:t>
      </w:r>
    </w:p>
    <w:p>
      <w:pPr>
        <w:pStyle w:val="Heading2"/>
        <w:bidi/>
        <w:spacing w:after="100" w:before="200"/>
      </w:pPr>
      <w:r>
        <w:t xml:space="preserve">الف) احراز هویت متمرکز با اکتیو دایرکتوری (Active Directory SSO):</w:t>
      </w:r>
    </w:p>
    <w:p>
      <w:pPr>
        <w:bidi/>
        <w:spacing w:after="150"/>
      </w:pPr>
      <w:r>
        <w:rPr>
          <w:sz w:val="22"/>
          <w:szCs w:val="22"/>
        </w:rPr>
        <w:t xml:space="preserve">پرسنل نیاز به ثبت‌نام جدید یا حفظ کردن رمز عبور دیگری ندارند؛ با همان نام کاربری و کلمه عبور ویندوز سازمانی (شبکه دومین) وارد سیستم می‌شوند. اطلاعات پایه نظیر نام و نام خانوادگی، شماره تماس داخلی و بخش سازمانی به صورت خودکار خوانده و همگام‌سازی می‌شود.</w:t>
      </w:r>
    </w:p>
    <w:p>
      <w:pPr>
        <w:pStyle w:val="Heading2"/>
        <w:bidi/>
        <w:spacing w:after="100" w:before="200"/>
      </w:pPr>
      <w:r>
        <w:t xml:space="preserve">ب) مخفی‌سازی کامل پنل مدیریت از دید کاربران عادی:</w:t>
      </w:r>
    </w:p>
    <w:p>
      <w:pPr>
        <w:bidi/>
        <w:spacing w:after="150"/>
      </w:pPr>
      <w:r>
        <w:rPr>
          <w:sz w:val="22"/>
          <w:szCs w:val="22"/>
        </w:rPr>
        <w:t xml:space="preserve">جهت حفظ امنیت و سادگی رابط کاربری، هیچ دکمه یا لینکی به پنل مدیریت برای کاربران عادی وجود ندارد. مدیران ارشد از طریق میانبرهای امنیتی (Ctrl+Shift+A)، آدرس مستقیم (#admin) یا ورود با حساب ادمین به پرتال نظارتی دسترسی پیدا می‌کنند.</w:t>
      </w:r>
    </w:p>
    <w:p>
      <w:pPr>
        <w:pStyle w:val="Heading2"/>
        <w:bidi/>
        <w:spacing w:after="100" w:before="200"/>
      </w:pPr>
      <w:r>
        <w:t xml:space="preserve">ج) سیاست‌های سهمیه‌بندی و فاصله زمانی بین دو ثبت متوالی (۱ الی ۱۴ روز):</w:t>
      </w:r>
    </w:p>
    <w:p>
      <w:pPr>
        <w:bidi/>
        <w:spacing w:after="150"/>
      </w:pPr>
      <w:r>
        <w:rPr>
          <w:sz w:val="22"/>
          <w:szCs w:val="22"/>
        </w:rPr>
        <w:t xml:space="preserve">مدیر سامانه می‌تواند به دقت قوانین انتشار آگهی را تنظیم کند: سقف ماهانه آگهی‌ها، سقف آگهی‌های همزمان، سقف نشان فوری و همچنین «فاصله اجباری بین دو ثبت متوالی» از ۱ روز تا ۱۴ روز. کاربر در صورت تلاش برای ارسال زودهنگام با پیامی محترمانه حاوی زمان دقیق باقیمانده به روز و ساعت مواجه می‌شود.</w:t>
      </w:r>
    </w:p>
    <w:p>
      <w:pPr>
        <w:pStyle w:val="Heading2"/>
        <w:bidi/>
        <w:spacing w:after="100" w:before="200"/>
      </w:pPr>
      <w:r>
        <w:t xml:space="preserve">د) دسته‌بندی‌ها و فیلدهای اختصاصی پویا:</w:t>
      </w:r>
    </w:p>
    <w:p>
      <w:pPr>
        <w:bidi/>
        <w:spacing w:after="150"/>
      </w:pPr>
      <w:r>
        <w:rPr>
          <w:sz w:val="22"/>
          <w:szCs w:val="22"/>
        </w:rPr>
        <w:t xml:space="preserve">امکان تعریف نامحدود دسته‌بندی با فیلدهای ویژه (مانند کارکرد خودرو، متراژ ملک، مدل قطعه، وضعیت گارانتی و ...) همراه با قابلیت انتساب مدیر ناظر اختصاصی به ازای هر دسته برای بررسی و تایید آگهی‌ها قبل از انتشار عمومی.</w:t>
      </w:r>
    </w:p>
    <w:p>
      <w:pPr>
        <w:pStyle w:val="Heading2"/>
        <w:bidi/>
        <w:spacing w:after="100" w:before="200"/>
      </w:pPr>
      <w:r>
        <w:t xml:space="preserve">هـ) ثبت جامع وقایع امنیتی (Audit Logs) و گزارش عملکرد:</w:t>
      </w:r>
    </w:p>
    <w:p>
      <w:pPr>
        <w:bidi/>
        <w:spacing w:after="150"/>
      </w:pPr>
      <w:r>
        <w:rPr>
          <w:sz w:val="22"/>
          <w:szCs w:val="22"/>
        </w:rPr>
        <w:t xml:space="preserve">تمام عملیات حساس (ورود، رد یا تایید آگهی، تغییر تنظیمات شبکه، مشاهده اطلاعات تماس) با ثبت IP، نام اقدام‌کننده، زمان دقیق خورشیدی و جزئیات کامل ذخیره شده و در داشبورد مدیریتی قابل مشاهده است.</w:t>
      </w:r>
    </w:p>
    <w:p>
      <w:pPr>
        <w:pStyle w:val="Heading1"/>
        <w:bidi/>
        <w:spacing w:after="150" w:before="300"/>
      </w:pPr>
      <w:r>
        <w:t xml:space="preserve">۴. مشخصات فنی و تکنولوژی‌های مورد استفاده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E2E8F0" w:val="clear"/>
          </w:tcPr>
          <w:p>
            <w:pPr>
              <w:bidi/>
            </w:pPr>
            <w:r>
              <w:t xml:space="preserve">بخش</w:t>
            </w:r>
          </w:p>
        </w:tc>
        <w:tc>
          <w:tcPr>
            <w:shd w:fill="E2E8F0" w:val="clear"/>
          </w:tcPr>
          <w:p>
            <w:pPr>
              <w:bidi/>
            </w:pPr>
            <w:r>
              <w:t xml:space="preserve">تکنولوژی و فریم‌ورک</w:t>
            </w:r>
          </w:p>
        </w:tc>
        <w:tc>
          <w:tcPr>
            <w:shd w:fill="E2E8F0" w:val="clear"/>
          </w:tcPr>
          <w:p>
            <w:pPr>
              <w:bidi/>
            </w:pPr>
            <w:r>
              <w:t xml:space="preserve">ویژگی‌ها</w:t>
            </w:r>
          </w:p>
        </w:tc>
      </w:tr>
      <w:tr>
        <w:tc>
          <w:p>
            <w:pPr>
              <w:bidi/>
            </w:pPr>
            <w:r>
              <w:t xml:space="preserve">فرانت‌اند (Frontend)</w:t>
            </w:r>
          </w:p>
        </w:tc>
        <w:tc>
          <w:p>
            <w:pPr>
              <w:bidi/>
            </w:pPr>
            <w:r>
              <w:t xml:space="preserve">React 19 + TypeScript + Vite 8</w:t>
            </w:r>
          </w:p>
        </w:tc>
        <w:tc>
          <w:p>
            <w:pPr>
              <w:bidi/>
            </w:pPr>
            <w:r>
              <w:t xml:space="preserve">فوق‌العاده سریع، واکنش‌گرا و مدرن با Tailwind CSS 4</w:t>
            </w:r>
          </w:p>
        </w:tc>
      </w:tr>
      <w:tr>
        <w:tc>
          <w:p>
            <w:pPr>
              <w:bidi/>
            </w:pPr>
            <w:r>
              <w:t xml:space="preserve">بک‌اند (Backend)</w:t>
            </w:r>
          </w:p>
        </w:tc>
        <w:tc>
          <w:p>
            <w:pPr>
              <w:bidi/>
            </w:pPr>
            <w:r>
              <w:t xml:space="preserve">Node.js + Express</w:t>
            </w:r>
          </w:p>
        </w:tc>
        <w:tc>
          <w:p>
            <w:pPr>
              <w:bidi/>
            </w:pPr>
            <w:r>
              <w:t xml:space="preserve">پروتکل‌های بومی LDAPjs برای اکتیو دایرکتوری و mysql2</w:t>
            </w:r>
          </w:p>
        </w:tc>
      </w:tr>
      <w:tr>
        <w:tc>
          <w:p>
            <w:pPr>
              <w:bidi/>
            </w:pPr>
            <w:r>
              <w:t xml:space="preserve">پایگاه داده (Database)</w:t>
            </w:r>
          </w:p>
        </w:tc>
        <w:tc>
          <w:p>
            <w:pPr>
              <w:bidi/>
            </w:pPr>
            <w:r>
              <w:t xml:space="preserve">MySQL 8.0+ / MariaDB</w:t>
            </w:r>
          </w:p>
        </w:tc>
        <w:tc>
          <w:p>
            <w:pPr>
              <w:bidi/>
            </w:pPr>
            <w:r>
              <w:t xml:space="preserve">جداول ساخت‌یافته همراه با پشتیبانی از کش کلاینت آفلاین</w:t>
            </w:r>
          </w:p>
        </w:tc>
      </w:tr>
      <w:tr>
        <w:tc>
          <w:p>
            <w:pPr>
              <w:bidi/>
            </w:pPr>
            <w:r>
              <w:t xml:space="preserve">مسیردهی (Routing)</w:t>
            </w:r>
          </w:p>
        </w:tc>
        <w:tc>
          <w:p>
            <w:pPr>
              <w:bidi/>
            </w:pPr>
            <w:r>
              <w:t xml:space="preserve">ساب‌پت سازمانی /divar</w:t>
            </w:r>
          </w:p>
        </w:tc>
        <w:tc>
          <w:p>
            <w:pPr>
              <w:bidi/>
            </w:pPr>
            <w:r>
              <w:t xml:space="preserve">سازگار با http://shahr.ir/divar روی Nginx و IIS</w:t>
            </w:r>
          </w:p>
        </w:tc>
      </w:tr>
    </w:tbl>
    <w:p>
      <w:pPr>
        <w:pStyle w:val="Heading1"/>
        <w:bidi/>
        <w:spacing w:after="150" w:before="300"/>
      </w:pPr>
      <w:r>
        <w:t xml:space="preserve">۵. راهنمای گام‌به‌گام نصب و راه‌اندازی روی سرور سازمان</w:t>
      </w:r>
    </w:p>
    <w:p>
      <w:pPr>
        <w:pStyle w:val="Heading2"/>
        <w:bidi/>
        <w:spacing w:after="100" w:before="150"/>
      </w:pPr>
      <w:r>
        <w:t xml:space="preserve">مرحله ۱: پیش‌نیازهای سرور:</w:t>
      </w:r>
    </w:p>
    <w:p>
      <w:pPr>
        <w:bidi/>
        <w:spacing w:after="100"/>
      </w:pPr>
      <w:r>
        <w:t xml:space="preserve">۱. نصب Node.js نسخه ۱۸ یا بالاتر (LTS)
</w:t>
      </w:r>
      <w:r>
        <w:t xml:space="preserve">۲. پایگاه داده MySQL 8.0+ یا MariaDB فعال در شبکه سازمان
</w:t>
      </w:r>
      <w:r>
        <w:t xml:space="preserve">۳. دسترسی شبکه به Domain Controller اکتیو دایرکتوری روی پورت ۳۸۹ یا ۶۳۶
</w:t>
      </w:r>
    </w:p>
    <w:p>
      <w:pPr>
        <w:pStyle w:val="Heading2"/>
        <w:bidi/>
        <w:spacing w:after="100" w:before="150"/>
      </w:pPr>
      <w:r>
        <w:t xml:space="preserve">مرحله ۲: نصب وابستگی‌ها و بیلد سورس‌کد:</w:t>
      </w:r>
    </w:p>
    <w:p>
      <w:pPr>
        <w:bidi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در ریشه پروژه دستورات زیر را اجرا نمایید:
&gt; npm install
&gt; npm run build</w:t>
      </w:r>
    </w:p>
    <w:p>
      <w:pPr>
        <w:pStyle w:val="Heading2"/>
        <w:bidi/>
        <w:spacing w:after="100" w:before="150"/>
      </w:pPr>
      <w:r>
        <w:t xml:space="preserve">مرحله ۳: پیکربندی فایل محیطی (.env):</w:t>
      </w:r>
    </w:p>
    <w:p>
      <w:pPr>
        <w:bidi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PORT=3000
APP_URL="http://shahr.ir/divar"
DB_HOST="127.0.0.1"
DB_PORT=3306
DB_NAME="divar_org"
DB_USER="root"
DB_PASSWORD="your_password"
AD_HOST="192.168.1.10"
AD_PORT=389
AD_DOMAIN="CORP"</w:t>
      </w:r>
    </w:p>
    <w:p>
      <w:pPr>
        <w:pStyle w:val="Heading2"/>
        <w:bidi/>
        <w:spacing w:after="100" w:before="150"/>
      </w:pPr>
      <w:r>
        <w:t xml:space="preserve">مرحله ۴: اجرای دائم سرویس با PM2:</w:t>
      </w:r>
    </w:p>
    <w:p>
      <w:pPr>
        <w:bidi/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&gt; npm install -g pm2
&gt; pm2 start "node server.ts" --name "divar-app"
&gt; pm2 startup &amp;&amp; pm2 save</w:t>
      </w:r>
    </w:p>
    <w:p>
      <w:pPr>
        <w:pStyle w:val="Heading2"/>
        <w:bidi/>
        <w:spacing w:after="100" w:before="150"/>
      </w:pPr>
      <w:r>
        <w:t xml:space="preserve">مرحله ۵: تنظیم Reverse Proxy در Nginx (نمونه برای shahr.ir/divar):</w:t>
      </w:r>
    </w:p>
    <w:p>
      <w:pPr>
        <w:bidi/>
        <w:spacing w:after="150"/>
      </w:pPr>
      <w:r>
        <w:rPr>
          <w:rFonts w:ascii="Courier New" w:cs="Courier New" w:eastAsia="Courier New" w:hAnsi="Courier New"/>
          <w:sz w:val="19"/>
          <w:szCs w:val="19"/>
        </w:rPr>
        <w:t xml:space="preserve">location /divar/ {
    proxy_pass http://127.0.0.1:3000/;
    proxy_http_version 1.1;
    proxy_set_header Upgrade $http_upgrade;
    proxy_set_header Connection 'upgrade';
    proxy_set_header Host $host;
    proxy_set_header X-Real-IP $remote_addr;
}</w:t>
      </w:r>
    </w:p>
    <w:p>
      <w:pPr>
        <w:pStyle w:val="Heading1"/>
        <w:bidi/>
        <w:spacing w:after="150" w:before="300"/>
      </w:pPr>
      <w:r>
        <w:t xml:space="preserve">۶. جدول مقایسه و مزایای رقابتی این سامانه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E2E8F0" w:val="clear"/>
          </w:tcPr>
          <w:p>
            <w:pPr>
              <w:bidi/>
            </w:pPr>
            <w:r>
              <w:t xml:space="preserve">معیار ارزیابی</w:t>
            </w:r>
          </w:p>
        </w:tc>
        <w:tc>
          <w:tcPr>
            <w:shd w:fill="E2E8F0" w:val="clear"/>
          </w:tcPr>
          <w:p>
            <w:pPr>
              <w:bidi/>
            </w:pPr>
            <w:r>
              <w:t xml:space="preserve">روش‌های سنتی (گروه تلگرام/بورد)</w:t>
            </w:r>
          </w:p>
        </w:tc>
        <w:tc>
          <w:tcPr>
            <w:shd w:fill="E2E8F0" w:val="clear"/>
          </w:tcPr>
          <w:p>
            <w:pPr>
              <w:bidi/>
            </w:pPr>
            <w:r>
              <w:t xml:space="preserve">سامانه بومی دیوار سازمانی</w:t>
            </w:r>
          </w:p>
        </w:tc>
      </w:tr>
      <w:tr>
        <w:tc>
          <w:p>
            <w:pPr>
              <w:bidi/>
            </w:pPr>
            <w:r>
              <w:t xml:space="preserve">امنیت و کنترل دسترسی</w:t>
            </w:r>
          </w:p>
        </w:tc>
        <w:tc>
          <w:p>
            <w:pPr>
              <w:bidi/>
            </w:pPr>
            <w:r>
              <w:t xml:space="preserve">بسیار ضعیف، خروج اطلاعات از سازمان</w:t>
            </w:r>
          </w:p>
        </w:tc>
        <w:tc>
          <w:p>
            <w:pPr>
              <w:bidi/>
            </w:pPr>
            <w:r>
              <w:t xml:space="preserve">عالی، احراز هویت متمرکز با اکتیو دایرکتوری ویندوز</w:t>
            </w:r>
          </w:p>
        </w:tc>
      </w:tr>
      <w:tr>
        <w:tc>
          <w:p>
            <w:pPr>
              <w:bidi/>
            </w:pPr>
            <w:r>
              <w:t xml:space="preserve">سهمیه‌بندی و عدالت</w:t>
            </w:r>
          </w:p>
        </w:tc>
        <w:tc>
          <w:p>
            <w:pPr>
              <w:bidi/>
            </w:pPr>
            <w:r>
              <w:t xml:space="preserve">ناممکن، امکان اسپم و پیام رگباری</w:t>
            </w:r>
          </w:p>
        </w:tc>
        <w:tc>
          <w:p>
            <w:pPr>
              <w:bidi/>
            </w:pPr>
            <w:r>
              <w:t xml:space="preserve">کاملاً خودکار با سهمیه ماهانه و فاصله ۱ تا ۱۴ روز</w:t>
            </w:r>
          </w:p>
        </w:tc>
      </w:tr>
      <w:tr>
        <w:tc>
          <w:p>
            <w:pPr>
              <w:bidi/>
            </w:pPr>
            <w:r>
              <w:t xml:space="preserve">قابلیت جستجو و دسته‌بندی</w:t>
            </w:r>
          </w:p>
        </w:tc>
        <w:tc>
          <w:p>
            <w:pPr>
              <w:bidi/>
            </w:pPr>
            <w:r>
              <w:t xml:space="preserve">پیچیده و گم شدن پیام‌ها در چت</w:t>
            </w:r>
          </w:p>
        </w:tc>
        <w:tc>
          <w:p>
            <w:pPr>
              <w:bidi/>
            </w:pPr>
            <w:r>
              <w:t xml:space="preserve">جستجوی هوشمند در برند، متراژ، قیمت و فیلدها</w:t>
            </w:r>
          </w:p>
        </w:tc>
      </w:tr>
      <w:tr>
        <w:tc>
          <w:p>
            <w:pPr>
              <w:bidi/>
            </w:pPr>
            <w:r>
              <w:t xml:space="preserve">نظارت و مدیریت تخلفات</w:t>
            </w:r>
          </w:p>
        </w:tc>
        <w:tc>
          <w:p>
            <w:pPr>
              <w:bidi/>
            </w:pPr>
            <w:r>
              <w:t xml:space="preserve">دشوار و زمان‌بر</w:t>
            </w:r>
          </w:p>
        </w:tc>
        <w:tc>
          <w:p>
            <w:pPr>
              <w:bidi/>
            </w:pPr>
            <w:r>
              <w:t xml:space="preserve">پنل مدیریت یکپارچه، رد/تایید و گزارشات جامع</w:t>
            </w:r>
          </w:p>
        </w:tc>
      </w:tr>
    </w:tbl>
    <w:p>
      <w:pPr>
        <w:spacing w:after="300"/>
      </w:pPr>
    </w:p>
    <w:p>
      <w:pPr>
        <w:pStyle w:val="Heading1"/>
        <w:bidi/>
        <w:spacing w:after="150" w:before="300"/>
      </w:pPr>
      <w:r>
        <w:t xml:space="preserve">۷. جمع‌بندی و نتیجه‌گیری</w:t>
      </w:r>
    </w:p>
    <w:p>
      <w:pPr>
        <w:bidi/>
        <w:spacing w:after="200"/>
      </w:pPr>
      <w:r>
        <w:rPr>
          <w:sz w:val="22"/>
          <w:szCs w:val="22"/>
        </w:rPr>
        <w:t xml:space="preserve">این سامانه یک سرمایه‌گذاری نرم‌افزاری پایدار و امن برای ارتقای رفاه پرسنل، نظم‌بخشی به ارتباطات داخلی و حفظ حریم خصوصی سازمانی محسوب می‌شود. سازگاری کامل با زیرساخت‌های استاندارد دولتی و سازمانی کشور، عملکرد پرسرعت و بومی‌سازی کامل، استقرار آن را با کمترین زمان و بالاترین سطح رضایت تضمین می‌نماید.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2026-10-03T07:11:11.258Z</dcterms:created>
  <dcterms:modified xsi:type="dcterms:W3CDTF">2026-10-03T07:11:11.259Z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