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 xml:space="preserve">Technology Strategy: [Company / Division Name]</w:t>
      </w:r>
    </w:p>
    <w:p>
      <w:pPr>
        <w:spacing w:after="60"/>
      </w:pPr>
      <w:r>
        <w:rPr>
          <w:b/>
          <w:bCs/>
          <w:sz w:val="21"/>
          <w:szCs w:val="21"/>
        </w:rPr>
        <w:t xml:space="preserve">Owner: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Time horizon covered: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Date: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Status: </w:t>
      </w:r>
      <w:r>
        <w:rPr>
          <w:sz w:val="21"/>
          <w:szCs w:val="21"/>
        </w:rPr>
        <w:t xml:space="preserve">Draft  |  Under review  |  Approved</w:t>
      </w:r>
    </w:p>
    <w:p>
      <w:pPr>
        <w:pBdr>
          <w:bottom w:val="single" w:color="DCDAD2" w:sz="6" w:space="1"/>
        </w:pBdr>
        <w:spacing w:after="200" w:before="10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Strategic Context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What business objectives does this technology strategy exist to serve? Name the one or two business outcomes this strategy is accountable to, not a general mission statement. If this strategy can't be traced back to something the business is trying to achieve, it's a roadmap wearing a strategy's name.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Where We Are Today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A short, honest current-state summary: what's working, what's constrained, and the one or two structural limits that shape everything below. Two or three sentences, not an inventory.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Strategic Pillars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The small number of priorities this strategy is organized around. Three to five is typical; more than that usually means priorities haven't been prioritized.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00"/>
      </w:tblGrid>
      <w:tr>
        <w:trPr>
          <w:tblHeader/>
        </w:trPr>
        <w:tc>
          <w:tcPr>
            <w:tcW w:type="dxa" w:w="2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Pillar</w:t>
            </w:r>
          </w:p>
        </w:tc>
        <w:tc>
          <w:tcPr>
            <w:tcW w:type="dxa" w:w="33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Why it matters now</w:t>
            </w:r>
          </w:p>
        </w:tc>
        <w:tc>
          <w:tcPr>
            <w:tcW w:type="dxa" w:w="33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What it enables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Three-Horizon Investment Split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How investment is allocated across time horizons, not just what's being built next quarter. Horizon 1 keeps the business running; Horizon 3 is where genuine strategic bets live. Most organizations over-invest in Horizon 1 by default and have to make that tradeoff explicit to correct it.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3200"/>
        <w:gridCol w:w="900"/>
        <w:gridCol w:w="900"/>
      </w:tblGrid>
      <w:tr>
        <w:trPr>
          <w:tblHeader/>
        </w:trPr>
        <w:tc>
          <w:tcPr>
            <w:tcW w:type="dxa" w:w="26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Horizon</w:t>
            </w:r>
          </w:p>
        </w:tc>
        <w:tc>
          <w:tcPr>
            <w:tcW w:type="dxa" w:w="1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Time frame</w:t>
            </w:r>
          </w:p>
        </w:tc>
        <w:tc>
          <w:tcPr>
            <w:tcW w:type="dxa" w:w="32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Focus</w:t>
            </w:r>
          </w:p>
        </w:tc>
        <w:tc>
          <w:tcPr>
            <w:tcW w:type="dxa" w:w="9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Target %</w:t>
            </w:r>
          </w:p>
        </w:tc>
        <w:tc>
          <w:tcPr>
            <w:tcW w:type="dxa" w:w="9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Actual %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Horizon 1: Run &amp; Optimize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0-12 months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Keep current systems healthy, reliable, incrementally better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Horizon 2: Extend &amp; Adjacent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1-2 years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Proven adjacent capability, extending what already works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Horizon 3: Transform &amp; Explore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2-5 years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New bets with uncertain payoff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The Tradeoffs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What this strategy explicitly says no to, and why. This section is the actual strategy; a document that's only a list of things being built is a roadmap, not a strategy. A tradeoff without a stated cost isn't a real tradeoff.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00"/>
      </w:tblGrid>
      <w:tr>
        <w:trPr>
          <w:tblHeader/>
        </w:trPr>
        <w:tc>
          <w:tcPr>
            <w:tcW w:type="dxa" w:w="28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What we're not doing</w:t>
            </w:r>
          </w:p>
        </w:tc>
        <w:tc>
          <w:tcPr>
            <w:tcW w:type="dxa" w:w="28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Why</w:t>
            </w:r>
          </w:p>
        </w:tc>
        <w:tc>
          <w:tcPr>
            <w:tcW w:type="dxa" w:w="3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What it would have cost us anyway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Success Metrics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How this strategy's progress will be measured, tied to numbers someone outside the technology organization already tracks where possible.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1900"/>
        <w:gridCol w:w="2200"/>
      </w:tblGrid>
      <w:tr>
        <w:trPr>
          <w:tblHeader/>
        </w:trPr>
        <w:tc>
          <w:tcPr>
            <w:tcW w:type="dxa" w:w="30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Metric</w:t>
            </w:r>
          </w:p>
        </w:tc>
        <w:tc>
          <w:tcPr>
            <w:tcW w:type="dxa" w:w="19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Current</w:t>
            </w:r>
          </w:p>
        </w:tc>
        <w:tc>
          <w:tcPr>
            <w:tcW w:type="dxa" w:w="19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Target</w:t>
            </w:r>
          </w:p>
        </w:tc>
        <w:tc>
          <w:tcPr>
            <w:tcW w:type="dxa" w:w="22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By when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Key Risks &amp; Dependencies</w:t>
      </w:r>
    </w:p>
    <w:p>
      <w:pPr>
        <w:spacing w:after="140"/>
      </w:pPr>
      <w:r>
        <w:rPr>
          <w:i w:val="false"/>
          <w:iCs w:val="false"/>
          <w:color w:val="52564F"/>
          <w:sz w:val="21"/>
          <w:szCs w:val="21"/>
        </w:rPr>
        <w:t xml:space="preserve">What could derail this strategy, and what it depends on that isn't fully within the technology organization's control.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000"/>
      </w:tblGrid>
      <w:tr>
        <w:trPr>
          <w:tblHeader/>
        </w:trPr>
        <w:tc>
          <w:tcPr>
            <w:tcW w:type="dxa" w:w="28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Risk or dependency</w:t>
            </w:r>
          </w:p>
        </w:tc>
        <w:tc>
          <w:tcPr>
            <w:tcW w:type="dxa" w:w="16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16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Impact</w:t>
            </w:r>
          </w:p>
        </w:tc>
        <w:tc>
          <w:tcPr>
            <w:tcW w:type="dxa" w:w="30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4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Governance &amp; Review Cadence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How often this strategy is revisited, who has authority to change it, and what triggers an off-cycle review (a major market shift, a failed Horizon 3 bet, a new competitive threat).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Review cadence: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Approval authority for changes: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Off-cycle review triggers: </w:t>
      </w:r>
      <w:r>
        <w:rPr>
          <w:sz w:val="21"/>
          <w:szCs w:val="21"/>
        </w:rPr>
        <w:t xml:space="preserve"/>
      </w:r>
    </w:p>
    <w:p>
      <w:pPr>
        <w:spacing w:before="20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Approval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1800"/>
      </w:tblGrid>
      <w:tr>
        <w:trPr>
          <w:tblHeader/>
        </w:trPr>
        <w:tc>
          <w:tcPr>
            <w:tcW w:type="dxa" w:w="2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Name</w:t>
            </w:r>
          </w:p>
        </w:tc>
        <w:tc>
          <w:tcPr>
            <w:tcW w:type="dxa" w:w="2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Role</w:t>
            </w:r>
          </w:p>
        </w:tc>
        <w:tc>
          <w:tcPr>
            <w:tcW w:type="dxa" w:w="2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Decision</w:t>
            </w:r>
          </w:p>
        </w:tc>
        <w:tc>
          <w:tcPr>
            <w:tcW w:type="dxa" w:w="18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2026-08-29T13:03:47.539Z</dcterms:created>
  <dcterms:modified xsi:type="dcterms:W3CDTF">2026-08-29T13:03:47.539Z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