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A9DD9" w14:textId="77777777" w:rsidR="00A27436" w:rsidRDefault="00000000">
      <w:pPr>
        <w:spacing w:after="160"/>
      </w:pPr>
      <w:r>
        <w:rPr>
          <w:b/>
          <w:bCs/>
          <w:color w:val="1C1E1B"/>
          <w:sz w:val="44"/>
          <w:szCs w:val="44"/>
        </w:rPr>
        <w:t>AI Use Case Intake Form</w:t>
      </w:r>
    </w:p>
    <w:p w14:paraId="15A656D1" w14:textId="77777777" w:rsidR="00A27436" w:rsidRDefault="00000000">
      <w:pPr>
        <w:spacing w:after="40"/>
      </w:pPr>
      <w:r>
        <w:rPr>
          <w:b/>
          <w:bCs/>
          <w:color w:val="1C1E1B"/>
        </w:rPr>
        <w:t>Intake ID:</w:t>
      </w:r>
      <w:r>
        <w:rPr>
          <w:color w:val="1C1E1B"/>
        </w:rPr>
        <w:t xml:space="preserve"> </w:t>
      </w:r>
    </w:p>
    <w:p w14:paraId="295D4042" w14:textId="77777777" w:rsidR="00A27436" w:rsidRDefault="00000000">
      <w:pPr>
        <w:spacing w:after="40"/>
      </w:pPr>
      <w:r>
        <w:rPr>
          <w:b/>
          <w:bCs/>
          <w:color w:val="1C1E1B"/>
        </w:rPr>
        <w:t>Date submitted:</w:t>
      </w:r>
      <w:r>
        <w:rPr>
          <w:color w:val="1C1E1B"/>
        </w:rPr>
        <w:t xml:space="preserve"> </w:t>
      </w:r>
    </w:p>
    <w:p w14:paraId="7976DD85" w14:textId="77777777" w:rsidR="00A27436" w:rsidRDefault="00000000">
      <w:pPr>
        <w:spacing w:after="40"/>
      </w:pPr>
      <w:r>
        <w:rPr>
          <w:b/>
          <w:bCs/>
          <w:color w:val="1C1E1B"/>
        </w:rPr>
        <w:t>Requested by (name, team):</w:t>
      </w:r>
      <w:r>
        <w:rPr>
          <w:color w:val="1C1E1B"/>
        </w:rPr>
        <w:t xml:space="preserve"> </w:t>
      </w:r>
    </w:p>
    <w:p w14:paraId="601D2456" w14:textId="77777777" w:rsidR="00A27436" w:rsidRDefault="00000000">
      <w:pPr>
        <w:spacing w:after="40"/>
      </w:pPr>
      <w:r>
        <w:rPr>
          <w:b/>
          <w:bCs/>
          <w:color w:val="1C1E1B"/>
        </w:rPr>
        <w:t>Accountable business owner:</w:t>
      </w:r>
      <w:r>
        <w:rPr>
          <w:color w:val="1C1E1B"/>
        </w:rPr>
        <w:t xml:space="preserve"> </w:t>
      </w:r>
    </w:p>
    <w:p w14:paraId="5907DC2B" w14:textId="77777777" w:rsidR="00A27436" w:rsidRDefault="00000000">
      <w:pPr>
        <w:spacing w:after="40"/>
      </w:pPr>
      <w:r>
        <w:rPr>
          <w:b/>
          <w:bCs/>
          <w:color w:val="1C1E1B"/>
        </w:rPr>
        <w:t>Target go-live date:</w:t>
      </w:r>
      <w:r>
        <w:rPr>
          <w:color w:val="1C1E1B"/>
        </w:rPr>
        <w:t xml:space="preserve"> </w:t>
      </w:r>
    </w:p>
    <w:p w14:paraId="1D96512A" w14:textId="77777777" w:rsidR="00A27436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Complete one form per AI use case, including AI features switched on inside a product you already buy. Section numbers map to the AIGP Body of Knowledge v2.1 competencies on the AI Governance Map. The governance forum uses Sections 1 to 6 to assign a risk tier; Section 7 records the decision.</w:t>
      </w:r>
    </w:p>
    <w:p w14:paraId="2AB46F2F" w14:textId="77777777" w:rsidR="00A27436" w:rsidRDefault="00A27436">
      <w:pPr>
        <w:pBdr>
          <w:bottom w:val="single" w:sz="6" w:space="1" w:color="DCDAD2"/>
        </w:pBdr>
        <w:spacing w:before="120" w:after="120"/>
      </w:pPr>
    </w:p>
    <w:p w14:paraId="671A1705" w14:textId="77777777" w:rsidR="00A27436" w:rsidRDefault="00000000">
      <w:pPr>
        <w:pStyle w:val="Heading1"/>
      </w:pPr>
      <w:r>
        <w:t>1. Use case and purpose (I.A, III.A)</w:t>
      </w:r>
    </w:p>
    <w:p w14:paraId="6EF1F673" w14:textId="77777777" w:rsidR="00A27436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Describe it so someone outside your team could explain it back.</w:t>
      </w:r>
    </w:p>
    <w:p w14:paraId="53889F99" w14:textId="77777777" w:rsidR="00A27436" w:rsidRDefault="00000000">
      <w:pPr>
        <w:spacing w:after="220"/>
      </w:pPr>
      <w:r>
        <w:rPr>
          <w:b/>
          <w:bCs/>
          <w:color w:val="1C1E1B"/>
        </w:rPr>
        <w:t>What the system does, in one sentence:</w:t>
      </w:r>
      <w:r>
        <w:rPr>
          <w:color w:val="1C1E1B"/>
        </w:rPr>
        <w:t xml:space="preserve"> </w:t>
      </w:r>
    </w:p>
    <w:p w14:paraId="3B5F9A28" w14:textId="77777777" w:rsidR="00A27436" w:rsidRDefault="00000000">
      <w:pPr>
        <w:spacing w:after="220"/>
      </w:pPr>
      <w:r>
        <w:rPr>
          <w:b/>
          <w:bCs/>
          <w:color w:val="1C1E1B"/>
        </w:rPr>
        <w:t>Business problem it solves and how success will be measured:</w:t>
      </w:r>
      <w:r>
        <w:rPr>
          <w:color w:val="1C1E1B"/>
        </w:rPr>
        <w:t xml:space="preserve"> </w:t>
      </w:r>
    </w:p>
    <w:p w14:paraId="5DA9C7BF" w14:textId="77777777" w:rsidR="00A27436" w:rsidRDefault="00000000">
      <w:pPr>
        <w:spacing w:after="220"/>
      </w:pPr>
      <w:r>
        <w:rPr>
          <w:b/>
          <w:bCs/>
          <w:color w:val="1C1E1B"/>
        </w:rPr>
        <w:t>Who uses it, and who is affected by its output:</w:t>
      </w:r>
      <w:r>
        <w:rPr>
          <w:color w:val="1C1E1B"/>
        </w:rPr>
        <w:t xml:space="preserve"> </w:t>
      </w:r>
    </w:p>
    <w:p w14:paraId="5560D4B5" w14:textId="77777777" w:rsidR="00A27436" w:rsidRDefault="00000000">
      <w:pPr>
        <w:spacing w:after="220"/>
      </w:pPr>
      <w:r>
        <w:rPr>
          <w:b/>
          <w:bCs/>
          <w:color w:val="1C1E1B"/>
        </w:rPr>
        <w:t>Decision it informs or makes (and whether a person reviews it first):</w:t>
      </w:r>
      <w:r>
        <w:rPr>
          <w:color w:val="1C1E1B"/>
        </w:rPr>
        <w:t xml:space="preserve"> </w:t>
      </w:r>
    </w:p>
    <w:p w14:paraId="7ECD1A49" w14:textId="77777777" w:rsidR="00A27436" w:rsidRDefault="00000000">
      <w:pPr>
        <w:spacing w:after="220"/>
      </w:pPr>
      <w:r>
        <w:rPr>
          <w:b/>
          <w:bCs/>
          <w:color w:val="1C1E1B"/>
        </w:rPr>
        <w:t>What it must never be used for:</w:t>
      </w:r>
      <w:r>
        <w:rPr>
          <w:color w:val="1C1E1B"/>
        </w:rPr>
        <w:t xml:space="preserve"> </w:t>
      </w:r>
    </w:p>
    <w:p w14:paraId="1D76705C" w14:textId="77777777" w:rsidR="00A27436" w:rsidRDefault="00000000">
      <w:pPr>
        <w:pStyle w:val="Heading1"/>
      </w:pPr>
      <w:r>
        <w:t>2. Your role and the system type (I.B, IV.A)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27436" w14:paraId="37A02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4D6A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Question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CD1A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Answer</w:t>
            </w:r>
          </w:p>
        </w:tc>
      </w:tr>
      <w:tr w:rsidR="00A27436" w14:paraId="3BDCDB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C419" w14:textId="77777777" w:rsidR="00A27436" w:rsidRDefault="00000000">
            <w:r>
              <w:rPr>
                <w:color w:val="1C1E1B"/>
                <w:sz w:val="18"/>
                <w:szCs w:val="18"/>
              </w:rPr>
              <w:t>Are we building, buying, or enabling a feature in a product we already license?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79E9E" w14:textId="77777777" w:rsidR="00A27436" w:rsidRDefault="00A27436"/>
        </w:tc>
      </w:tr>
      <w:tr w:rsidR="00A27436" w14:paraId="6BDDA5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0DBE" w14:textId="77777777" w:rsidR="00A27436" w:rsidRDefault="00000000">
            <w:r>
              <w:rPr>
                <w:color w:val="1C1E1B"/>
                <w:sz w:val="18"/>
                <w:szCs w:val="18"/>
              </w:rPr>
              <w:t>Our role for this system: developer, provider, deployer, or user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FEE7" w14:textId="77777777" w:rsidR="00A27436" w:rsidRDefault="00A27436"/>
        </w:tc>
      </w:tr>
      <w:tr w:rsidR="00A27436" w14:paraId="79795E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774F" w14:textId="77777777" w:rsidR="00A27436" w:rsidRDefault="00000000">
            <w:r>
              <w:rPr>
                <w:color w:val="1C1E1B"/>
                <w:sz w:val="18"/>
                <w:szCs w:val="18"/>
              </w:rPr>
              <w:t>Model type: classical ML, generative, general-purpose model, or agentic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EBD7" w14:textId="77777777" w:rsidR="00A27436" w:rsidRDefault="00A27436"/>
        </w:tc>
      </w:tr>
      <w:tr w:rsidR="00A27436" w14:paraId="50085DB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05CA" w14:textId="77777777" w:rsidR="00A27436" w:rsidRDefault="00000000">
            <w:r>
              <w:rPr>
                <w:color w:val="1C1E1B"/>
                <w:sz w:val="18"/>
                <w:szCs w:val="18"/>
              </w:rPr>
              <w:t>Will we fine-tune, rebrand, or change the intended purpose of a vendor model? (may make us a provider)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E62F" w14:textId="77777777" w:rsidR="00A27436" w:rsidRDefault="00A27436"/>
        </w:tc>
      </w:tr>
      <w:tr w:rsidR="00A27436" w14:paraId="099FA0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D147" w14:textId="77777777" w:rsidR="00A27436" w:rsidRDefault="00000000">
            <w:r>
              <w:rPr>
                <w:color w:val="1C1E1B"/>
                <w:sz w:val="18"/>
                <w:szCs w:val="18"/>
              </w:rPr>
              <w:t>Deployment option: SaaS feature, managed API, cloud-hosted, self-hosted open weights, on-device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798B" w14:textId="77777777" w:rsidR="00A27436" w:rsidRDefault="00A27436"/>
        </w:tc>
      </w:tr>
      <w:tr w:rsidR="00A27436" w14:paraId="75A5F5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3050" w14:textId="77777777" w:rsidR="00A27436" w:rsidRDefault="00000000">
            <w:r>
              <w:rPr>
                <w:color w:val="1C1E1B"/>
                <w:sz w:val="18"/>
                <w:szCs w:val="18"/>
              </w:rPr>
              <w:t>Vendor and model name and version, if known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391E" w14:textId="77777777" w:rsidR="00A27436" w:rsidRDefault="00A27436"/>
        </w:tc>
      </w:tr>
    </w:tbl>
    <w:p w14:paraId="7AC3A75C" w14:textId="77777777" w:rsidR="00A27436" w:rsidRDefault="00A27436">
      <w:pPr>
        <w:spacing w:after="120"/>
      </w:pPr>
    </w:p>
    <w:p w14:paraId="3EF870E1" w14:textId="77777777" w:rsidR="00A27436" w:rsidRDefault="00000000">
      <w:pPr>
        <w:pStyle w:val="Heading1"/>
      </w:pPr>
      <w:r>
        <w:t>3. Data (II.A, III.B)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27436" w14:paraId="15634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3656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Question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6FD6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Answer</w:t>
            </w:r>
          </w:p>
        </w:tc>
      </w:tr>
      <w:tr w:rsidR="00A27436" w14:paraId="0651270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2514" w14:textId="77777777" w:rsidR="00A27436" w:rsidRDefault="00000000">
            <w:r>
              <w:rPr>
                <w:color w:val="1C1E1B"/>
                <w:sz w:val="18"/>
                <w:szCs w:val="18"/>
              </w:rPr>
              <w:t>Data used for training, fine-tuning, retrieval, or prompts (list sources)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332D" w14:textId="77777777" w:rsidR="00A27436" w:rsidRDefault="00A27436"/>
        </w:tc>
      </w:tr>
      <w:tr w:rsidR="00A27436" w14:paraId="24FD3CD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1887" w14:textId="77777777" w:rsidR="00A27436" w:rsidRDefault="00000000">
            <w:r>
              <w:rPr>
                <w:color w:val="1C1E1B"/>
                <w:sz w:val="18"/>
                <w:szCs w:val="18"/>
              </w:rPr>
              <w:t>Does any of it include personal data? Special category or sensitive data?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E815" w14:textId="77777777" w:rsidR="00A27436" w:rsidRDefault="00A27436"/>
        </w:tc>
      </w:tr>
      <w:tr w:rsidR="00A27436" w14:paraId="2288E4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36AA2" w14:textId="77777777" w:rsidR="00A27436" w:rsidRDefault="00000000">
            <w:r>
              <w:rPr>
                <w:color w:val="1C1E1B"/>
                <w:sz w:val="18"/>
                <w:szCs w:val="18"/>
              </w:rPr>
              <w:lastRenderedPageBreak/>
              <w:t>Lawful basis and purpose compatibility confirmed by privacy (yes / no / pending)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E859E" w14:textId="77777777" w:rsidR="00A27436" w:rsidRDefault="00A27436"/>
        </w:tc>
      </w:tr>
      <w:tr w:rsidR="00A27436" w14:paraId="0E75ED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7944" w14:textId="77777777" w:rsidR="00A27436" w:rsidRDefault="00000000">
            <w:r>
              <w:rPr>
                <w:color w:val="1C1E1B"/>
                <w:sz w:val="18"/>
                <w:szCs w:val="18"/>
              </w:rPr>
              <w:t>Does the vendor train on our data or retain prompts and outputs? For how long?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2261" w14:textId="77777777" w:rsidR="00A27436" w:rsidRDefault="00A27436"/>
        </w:tc>
      </w:tr>
      <w:tr w:rsidR="00A27436" w14:paraId="0EBC78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273E" w14:textId="77777777" w:rsidR="00A27436" w:rsidRDefault="00000000">
            <w:r>
              <w:rPr>
                <w:color w:val="1C1E1B"/>
                <w:sz w:val="18"/>
                <w:szCs w:val="18"/>
              </w:rPr>
              <w:t>Where is the data processed and stored (regions)?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5F79" w14:textId="77777777" w:rsidR="00A27436" w:rsidRDefault="00A27436"/>
        </w:tc>
      </w:tr>
      <w:tr w:rsidR="00A27436" w14:paraId="669D65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7462" w14:textId="77777777" w:rsidR="00A27436" w:rsidRDefault="00000000">
            <w:r>
              <w:rPr>
                <w:color w:val="1C1E1B"/>
                <w:sz w:val="18"/>
                <w:szCs w:val="18"/>
              </w:rPr>
              <w:t>Named data owner for each source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CC03" w14:textId="77777777" w:rsidR="00A27436" w:rsidRDefault="00A27436"/>
        </w:tc>
      </w:tr>
    </w:tbl>
    <w:p w14:paraId="3F39CADC" w14:textId="77777777" w:rsidR="00A27436" w:rsidRDefault="00A27436">
      <w:pPr>
        <w:spacing w:after="120"/>
      </w:pPr>
    </w:p>
    <w:p w14:paraId="2728236E" w14:textId="77777777" w:rsidR="00A27436" w:rsidRDefault="00000000">
      <w:pPr>
        <w:pStyle w:val="Heading1"/>
      </w:pPr>
      <w:r>
        <w:t>4. Impact and harm screen (I.A, III.A, IV.B)</w:t>
      </w:r>
    </w:p>
    <w:p w14:paraId="49E3EDB4" w14:textId="77777777" w:rsidR="00A27436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Answer yes or no. Any yes in rows 1 to 6 normally places the use case in Tier 3 or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60"/>
        <w:gridCol w:w="1500"/>
      </w:tblGrid>
      <w:tr w:rsidR="00A27436" w14:paraId="2E0C1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FBD1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#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4A36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Screening question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9F75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Yes / No</w:t>
            </w:r>
          </w:p>
        </w:tc>
      </w:tr>
      <w:tr w:rsidR="00A27436" w14:paraId="118C3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F015" w14:textId="77777777" w:rsidR="00A27436" w:rsidRDefault="00000000">
            <w:r>
              <w:rPr>
                <w:color w:val="1C1E1B"/>
                <w:sz w:val="18"/>
                <w:szCs w:val="18"/>
              </w:rPr>
              <w:t>1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2461" w14:textId="77777777" w:rsidR="00A27436" w:rsidRDefault="00000000">
            <w:r>
              <w:rPr>
                <w:color w:val="1C1E1B"/>
                <w:sz w:val="18"/>
                <w:szCs w:val="18"/>
              </w:rPr>
              <w:t>Does it affect employment, credit, insurance, housing, education, healthcare, or access to essential services?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7368" w14:textId="77777777" w:rsidR="00A27436" w:rsidRDefault="00A27436"/>
        </w:tc>
      </w:tr>
      <w:tr w:rsidR="00A27436" w14:paraId="68B614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8AEF" w14:textId="77777777" w:rsidR="00A27436" w:rsidRDefault="00000000">
            <w:r>
              <w:rPr>
                <w:color w:val="1C1E1B"/>
                <w:sz w:val="18"/>
                <w:szCs w:val="18"/>
              </w:rPr>
              <w:t>2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D50F" w14:textId="77777777" w:rsidR="00A27436" w:rsidRDefault="00000000">
            <w:r>
              <w:rPr>
                <w:color w:val="1C1E1B"/>
                <w:sz w:val="18"/>
                <w:szCs w:val="18"/>
              </w:rPr>
              <w:t>Does it make or materially shape a decision about a person without human review?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58F1" w14:textId="77777777" w:rsidR="00A27436" w:rsidRDefault="00A27436"/>
        </w:tc>
      </w:tr>
      <w:tr w:rsidR="00A27436" w14:paraId="772625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2D19" w14:textId="77777777" w:rsidR="00A27436" w:rsidRDefault="00000000">
            <w:r>
              <w:rPr>
                <w:color w:val="1C1E1B"/>
                <w:sz w:val="18"/>
                <w:szCs w:val="18"/>
              </w:rPr>
              <w:t>3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D108" w14:textId="77777777" w:rsidR="00A27436" w:rsidRDefault="00000000">
            <w:r>
              <w:rPr>
                <w:color w:val="1C1E1B"/>
                <w:sz w:val="18"/>
                <w:szCs w:val="18"/>
              </w:rPr>
              <w:t>Does it use biometric data or infer emotions, health, or other sensitive traits?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D52E" w14:textId="77777777" w:rsidR="00A27436" w:rsidRDefault="00A27436"/>
        </w:tc>
      </w:tr>
      <w:tr w:rsidR="00A27436" w14:paraId="12E912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E334" w14:textId="77777777" w:rsidR="00A27436" w:rsidRDefault="00000000">
            <w:r>
              <w:rPr>
                <w:color w:val="1C1E1B"/>
                <w:sz w:val="18"/>
                <w:szCs w:val="18"/>
              </w:rPr>
              <w:t>4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E9AE" w14:textId="77777777" w:rsidR="00A27436" w:rsidRDefault="00000000">
            <w:r>
              <w:rPr>
                <w:color w:val="1C1E1B"/>
                <w:sz w:val="18"/>
                <w:szCs w:val="18"/>
              </w:rPr>
              <w:t>Could an error cause physical harm, financial loss, or a legal consequence for someone?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7CFF" w14:textId="77777777" w:rsidR="00A27436" w:rsidRDefault="00A27436"/>
        </w:tc>
      </w:tr>
      <w:tr w:rsidR="00A27436" w14:paraId="39AC4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96CF" w14:textId="77777777" w:rsidR="00A27436" w:rsidRDefault="00000000">
            <w:r>
              <w:rPr>
                <w:color w:val="1C1E1B"/>
                <w:sz w:val="18"/>
                <w:szCs w:val="18"/>
              </w:rPr>
              <w:t>5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34E0" w14:textId="77777777" w:rsidR="00A27436" w:rsidRDefault="00000000">
            <w:r>
              <w:rPr>
                <w:color w:val="1C1E1B"/>
                <w:sz w:val="18"/>
                <w:szCs w:val="18"/>
              </w:rPr>
              <w:t>Is it customer-facing, or does it act (send, buy, change records) without approval?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5F9F" w14:textId="77777777" w:rsidR="00A27436" w:rsidRDefault="00A27436"/>
        </w:tc>
      </w:tr>
      <w:tr w:rsidR="00A27436" w14:paraId="4FE9EB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F01D" w14:textId="77777777" w:rsidR="00A27436" w:rsidRDefault="00000000">
            <w:r>
              <w:rPr>
                <w:color w:val="1C1E1B"/>
                <w:sz w:val="18"/>
                <w:szCs w:val="18"/>
              </w:rPr>
              <w:t>6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25C14" w14:textId="77777777" w:rsidR="00A27436" w:rsidRDefault="00000000">
            <w:r>
              <w:rPr>
                <w:color w:val="1C1E1B"/>
                <w:sz w:val="18"/>
                <w:szCs w:val="18"/>
              </w:rPr>
              <w:t>Is it in a regulated product or regulated process (medical device, safety component, financial reporting)?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5968" w14:textId="77777777" w:rsidR="00A27436" w:rsidRDefault="00A27436"/>
        </w:tc>
      </w:tr>
      <w:tr w:rsidR="00A27436" w14:paraId="2469E6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D684" w14:textId="77777777" w:rsidR="00A27436" w:rsidRDefault="00000000">
            <w:r>
              <w:rPr>
                <w:color w:val="1C1E1B"/>
                <w:sz w:val="18"/>
                <w:szCs w:val="18"/>
              </w:rPr>
              <w:t>7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73F3" w14:textId="77777777" w:rsidR="00A27436" w:rsidRDefault="00000000">
            <w:r>
              <w:rPr>
                <w:color w:val="1C1E1B"/>
                <w:sz w:val="18"/>
                <w:szCs w:val="18"/>
              </w:rPr>
              <w:t>Does it generate content the public will see (text, images, audio, video)?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FDA2" w14:textId="77777777" w:rsidR="00A27436" w:rsidRDefault="00A27436"/>
        </w:tc>
      </w:tr>
      <w:tr w:rsidR="00A27436" w14:paraId="21453C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F91D" w14:textId="77777777" w:rsidR="00A27436" w:rsidRDefault="00000000">
            <w:r>
              <w:rPr>
                <w:color w:val="1C1E1B"/>
                <w:sz w:val="18"/>
                <w:szCs w:val="18"/>
              </w:rPr>
              <w:t>8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7EB1" w14:textId="77777777" w:rsidR="00A27436" w:rsidRDefault="00000000">
            <w:r>
              <w:rPr>
                <w:color w:val="1C1E1B"/>
                <w:sz w:val="18"/>
                <w:szCs w:val="18"/>
              </w:rPr>
              <w:t>Would a failure be hard to reverse once it reaches a customer or record?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05C6" w14:textId="77777777" w:rsidR="00A27436" w:rsidRDefault="00A27436"/>
        </w:tc>
      </w:tr>
    </w:tbl>
    <w:p w14:paraId="7833625F" w14:textId="77777777" w:rsidR="00A27436" w:rsidRDefault="00A27436">
      <w:pPr>
        <w:spacing w:after="120"/>
      </w:pPr>
    </w:p>
    <w:p w14:paraId="6651C2B5" w14:textId="77777777" w:rsidR="00A27436" w:rsidRDefault="00000000">
      <w:pPr>
        <w:pStyle w:val="Heading1"/>
      </w:pPr>
      <w:r>
        <w:t xml:space="preserve">5. Applicable rules (II.A </w:t>
      </w:r>
      <w:proofErr w:type="spellStart"/>
      <w:r>
        <w:t>to</w:t>
      </w:r>
      <w:proofErr w:type="spellEnd"/>
      <w:r>
        <w:t xml:space="preserve"> II.C)</w:t>
      </w:r>
    </w:p>
    <w:p w14:paraId="69A77EAE" w14:textId="77777777" w:rsidR="00A27436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Privacy and legal complete this section.</w:t>
      </w:r>
    </w:p>
    <w:p w14:paraId="59B3CCC0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GDPR or other privacy law (DPIA needed?)</w:t>
      </w:r>
    </w:p>
    <w:p w14:paraId="61C2BF09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EU AI Act: prohibited, high-risk (Annex I or III), transparency (Article 50), or minimal</w:t>
      </w:r>
    </w:p>
    <w:p w14:paraId="07279B95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US state rules (for example Colorado SB 26-189, California ADMT regulations, NYC Local Law 144)</w:t>
      </w:r>
    </w:p>
    <w:p w14:paraId="15885868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Sector rules (HIPAA, FDA, fair lending, insurance, securities)</w:t>
      </w:r>
    </w:p>
    <w:p w14:paraId="2AB446E1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Contractual commitments to customers about AI use</w:t>
      </w:r>
    </w:p>
    <w:p w14:paraId="610FE8F3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None identified (state why)</w:t>
      </w:r>
    </w:p>
    <w:p w14:paraId="3A68897F" w14:textId="77777777" w:rsidR="00A27436" w:rsidRDefault="00000000">
      <w:pPr>
        <w:pStyle w:val="Heading1"/>
      </w:pPr>
      <w:r>
        <w:t>6. Controls proposed (III.C, IV.C)</w:t>
      </w:r>
    </w:p>
    <w:p w14:paraId="576F9118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Evaluation against a written rubric before release</w:t>
      </w:r>
    </w:p>
    <w:p w14:paraId="6E1E3C41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Human review or approval step (describe the tier)</w:t>
      </w:r>
    </w:p>
    <w:p w14:paraId="18FA7118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Output guardrails (schema, citations, content filters)</w:t>
      </w:r>
    </w:p>
    <w:p w14:paraId="5AD15359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Logging sufficient to reconstruct any output</w:t>
      </w:r>
    </w:p>
    <w:p w14:paraId="2B776EED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Monitoring for drift, groundedness, and misuse in production</w:t>
      </w:r>
    </w:p>
    <w:p w14:paraId="1FE73BAA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Disclosure to users that they are interacting with AI</w:t>
      </w:r>
    </w:p>
    <w:p w14:paraId="04E899C4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lastRenderedPageBreak/>
        <w:t>Tested kill switch and rollback to a prior version</w:t>
      </w:r>
    </w:p>
    <w:p w14:paraId="6A5F9FBC" w14:textId="77777777" w:rsidR="00A27436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C1E1B"/>
        </w:rPr>
        <w:t>Vendor contract terms reviewed (training on data, retention, change notice, indemnity)</w:t>
      </w:r>
    </w:p>
    <w:p w14:paraId="717FDD97" w14:textId="77777777" w:rsidR="00A27436" w:rsidRDefault="00000000">
      <w:pPr>
        <w:pStyle w:val="Heading1"/>
      </w:pPr>
      <w:r>
        <w:t>7. Governance decision (for the forum)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27436" w14:paraId="530CE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D214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4ED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3C95" w14:textId="77777777" w:rsidR="00A27436" w:rsidRDefault="00000000">
            <w:r>
              <w:rPr>
                <w:b/>
                <w:bCs/>
                <w:color w:val="52564F"/>
                <w:sz w:val="18"/>
                <w:szCs w:val="18"/>
              </w:rPr>
              <w:t>Entry</w:t>
            </w:r>
          </w:p>
        </w:tc>
      </w:tr>
      <w:tr w:rsidR="00A27436" w14:paraId="3FAADE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AEE6" w14:textId="77777777" w:rsidR="00A27436" w:rsidRDefault="00000000">
            <w:r>
              <w:rPr>
                <w:color w:val="1C1E1B"/>
                <w:sz w:val="18"/>
                <w:szCs w:val="18"/>
              </w:rPr>
              <w:t>Risk tier assigned (1 low to 4 high)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8812" w14:textId="77777777" w:rsidR="00A27436" w:rsidRDefault="00A27436"/>
        </w:tc>
      </w:tr>
      <w:tr w:rsidR="00A27436" w14:paraId="4B260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2531" w14:textId="77777777" w:rsidR="00A27436" w:rsidRDefault="00000000">
            <w:r>
              <w:rPr>
                <w:color w:val="1C1E1B"/>
                <w:sz w:val="18"/>
                <w:szCs w:val="18"/>
              </w:rPr>
              <w:t>Decision: approve / approve with conditions / pilot only / decline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9A66" w14:textId="77777777" w:rsidR="00A27436" w:rsidRDefault="00A27436"/>
        </w:tc>
      </w:tr>
      <w:tr w:rsidR="00A27436" w14:paraId="3C7A88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FD3AB" w14:textId="77777777" w:rsidR="00A27436" w:rsidRDefault="00000000">
            <w:r>
              <w:rPr>
                <w:color w:val="1C1E1B"/>
                <w:sz w:val="18"/>
                <w:szCs w:val="18"/>
              </w:rPr>
              <w:t>Conditions and required controls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127F" w14:textId="77777777" w:rsidR="00A27436" w:rsidRDefault="00A27436"/>
        </w:tc>
      </w:tr>
      <w:tr w:rsidR="00A27436" w14:paraId="3177D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3720" w14:textId="77777777" w:rsidR="00A27436" w:rsidRDefault="00000000">
            <w:r>
              <w:rPr>
                <w:color w:val="1C1E1B"/>
                <w:sz w:val="18"/>
                <w:szCs w:val="18"/>
              </w:rPr>
              <w:t>Impact assessment required (privacy, AI, fundamental rights)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9945" w14:textId="77777777" w:rsidR="00A27436" w:rsidRDefault="00A27436"/>
        </w:tc>
      </w:tr>
      <w:tr w:rsidR="00A27436" w14:paraId="2CB56D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AFCD" w14:textId="77777777" w:rsidR="00A27436" w:rsidRDefault="00000000">
            <w:r>
              <w:rPr>
                <w:color w:val="1C1E1B"/>
                <w:sz w:val="18"/>
                <w:szCs w:val="18"/>
              </w:rPr>
              <w:t>Re-assessment date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4275" w14:textId="77777777" w:rsidR="00A27436" w:rsidRDefault="00A27436"/>
        </w:tc>
      </w:tr>
      <w:tr w:rsidR="00A27436" w14:paraId="125C3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D027" w14:textId="77777777" w:rsidR="00A27436" w:rsidRDefault="00000000">
            <w:r>
              <w:rPr>
                <w:color w:val="1C1E1B"/>
                <w:sz w:val="18"/>
                <w:szCs w:val="18"/>
              </w:rPr>
              <w:t>Approved by (name, role, date)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550A" w14:textId="77777777" w:rsidR="00A27436" w:rsidRDefault="00A27436"/>
        </w:tc>
      </w:tr>
    </w:tbl>
    <w:p w14:paraId="76CBEAAB" w14:textId="77777777" w:rsidR="00A27436" w:rsidRDefault="00A27436">
      <w:pPr>
        <w:spacing w:after="120"/>
      </w:pPr>
    </w:p>
    <w:p w14:paraId="07F6A925" w14:textId="77777777" w:rsidR="00A27436" w:rsidRDefault="00A27436">
      <w:pPr>
        <w:pBdr>
          <w:bottom w:val="single" w:sz="6" w:space="1" w:color="DCDAD2"/>
        </w:pBdr>
        <w:spacing w:before="120" w:after="120"/>
      </w:pPr>
    </w:p>
    <w:p w14:paraId="1CC3B00F" w14:textId="77777777" w:rsidR="00A27436" w:rsidRDefault="00000000">
      <w:pPr>
        <w:spacing w:after="120"/>
      </w:pPr>
      <w:r>
        <w:rPr>
          <w:i/>
          <w:iCs/>
          <w:color w:val="52564F"/>
          <w:sz w:val="19"/>
          <w:szCs w:val="19"/>
        </w:rPr>
        <w:t>Template from the CTO Toolkit AI Governance Map, aligned to the IAPP AIGP Body of Knowledge v2.1. Not legal advice; confirm applicability with counsel. MIT licensed.</w:t>
      </w:r>
    </w:p>
    <w:sectPr w:rsidR="00A274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22566B"/>
    <w:multiLevelType w:val="hybridMultilevel"/>
    <w:tmpl w:val="FF32A67C"/>
    <w:lvl w:ilvl="0" w:tplc="4E6AA414">
      <w:start w:val="1"/>
      <w:numFmt w:val="bullet"/>
      <w:lvlText w:val="●"/>
      <w:lvlJc w:val="left"/>
      <w:pPr>
        <w:ind w:left="720" w:hanging="360"/>
      </w:pPr>
    </w:lvl>
    <w:lvl w:ilvl="1" w:tplc="421CA064">
      <w:start w:val="1"/>
      <w:numFmt w:val="bullet"/>
      <w:lvlText w:val="○"/>
      <w:lvlJc w:val="left"/>
      <w:pPr>
        <w:ind w:left="1440" w:hanging="360"/>
      </w:pPr>
    </w:lvl>
    <w:lvl w:ilvl="2" w:tplc="88BAE75A">
      <w:start w:val="1"/>
      <w:numFmt w:val="bullet"/>
      <w:lvlText w:val="■"/>
      <w:lvlJc w:val="left"/>
      <w:pPr>
        <w:ind w:left="2160" w:hanging="360"/>
      </w:pPr>
    </w:lvl>
    <w:lvl w:ilvl="3" w:tplc="EFBA50B4">
      <w:start w:val="1"/>
      <w:numFmt w:val="bullet"/>
      <w:lvlText w:val="●"/>
      <w:lvlJc w:val="left"/>
      <w:pPr>
        <w:ind w:left="2880" w:hanging="360"/>
      </w:pPr>
    </w:lvl>
    <w:lvl w:ilvl="4" w:tplc="8CF89D5C">
      <w:start w:val="1"/>
      <w:numFmt w:val="bullet"/>
      <w:lvlText w:val="○"/>
      <w:lvlJc w:val="left"/>
      <w:pPr>
        <w:ind w:left="3600" w:hanging="360"/>
      </w:pPr>
    </w:lvl>
    <w:lvl w:ilvl="5" w:tplc="53D202AC">
      <w:start w:val="1"/>
      <w:numFmt w:val="bullet"/>
      <w:lvlText w:val="■"/>
      <w:lvlJc w:val="left"/>
      <w:pPr>
        <w:ind w:left="4320" w:hanging="360"/>
      </w:pPr>
    </w:lvl>
    <w:lvl w:ilvl="6" w:tplc="D9344FFC">
      <w:start w:val="1"/>
      <w:numFmt w:val="bullet"/>
      <w:lvlText w:val="●"/>
      <w:lvlJc w:val="left"/>
      <w:pPr>
        <w:ind w:left="5040" w:hanging="360"/>
      </w:pPr>
    </w:lvl>
    <w:lvl w:ilvl="7" w:tplc="E4E6E944">
      <w:start w:val="1"/>
      <w:numFmt w:val="bullet"/>
      <w:lvlText w:val="●"/>
      <w:lvlJc w:val="left"/>
      <w:pPr>
        <w:ind w:left="5760" w:hanging="360"/>
      </w:pPr>
    </w:lvl>
    <w:lvl w:ilvl="8" w:tplc="7494D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A7343"/>
    <w:multiLevelType w:val="hybridMultilevel"/>
    <w:tmpl w:val="68C23BFA"/>
    <w:lvl w:ilvl="0" w:tplc="6A1AF99C">
      <w:start w:val="1"/>
      <w:numFmt w:val="bullet"/>
      <w:lvlText w:val="☐"/>
      <w:lvlJc w:val="left"/>
      <w:pPr>
        <w:ind w:left="720" w:hanging="360"/>
      </w:pPr>
    </w:lvl>
    <w:lvl w:ilvl="1" w:tplc="75C46AAA">
      <w:numFmt w:val="decimal"/>
      <w:lvlText w:val=""/>
      <w:lvlJc w:val="left"/>
    </w:lvl>
    <w:lvl w:ilvl="2" w:tplc="6C4AC298">
      <w:numFmt w:val="decimal"/>
      <w:lvlText w:val=""/>
      <w:lvlJc w:val="left"/>
    </w:lvl>
    <w:lvl w:ilvl="3" w:tplc="C1F42C32">
      <w:numFmt w:val="decimal"/>
      <w:lvlText w:val=""/>
      <w:lvlJc w:val="left"/>
    </w:lvl>
    <w:lvl w:ilvl="4" w:tplc="E4042F08">
      <w:numFmt w:val="decimal"/>
      <w:lvlText w:val=""/>
      <w:lvlJc w:val="left"/>
    </w:lvl>
    <w:lvl w:ilvl="5" w:tplc="976A3126">
      <w:numFmt w:val="decimal"/>
      <w:lvlText w:val=""/>
      <w:lvlJc w:val="left"/>
    </w:lvl>
    <w:lvl w:ilvl="6" w:tplc="FCC6DDBA">
      <w:numFmt w:val="decimal"/>
      <w:lvlText w:val=""/>
      <w:lvlJc w:val="left"/>
    </w:lvl>
    <w:lvl w:ilvl="7" w:tplc="A530BFD4">
      <w:numFmt w:val="decimal"/>
      <w:lvlText w:val=""/>
      <w:lvlJc w:val="left"/>
    </w:lvl>
    <w:lvl w:ilvl="8" w:tplc="CDCC9E86">
      <w:numFmt w:val="decimal"/>
      <w:lvlText w:val=""/>
      <w:lvlJc w:val="left"/>
    </w:lvl>
  </w:abstractNum>
  <w:abstractNum w:abstractNumId="2" w15:restartNumberingAfterBreak="0">
    <w:nsid w:val="7CC86B52"/>
    <w:multiLevelType w:val="hybridMultilevel"/>
    <w:tmpl w:val="C94E5862"/>
    <w:lvl w:ilvl="0" w:tplc="4190832A">
      <w:start w:val="1"/>
      <w:numFmt w:val="bullet"/>
      <w:lvlText w:val="•"/>
      <w:lvlJc w:val="left"/>
      <w:pPr>
        <w:ind w:left="720" w:hanging="360"/>
      </w:pPr>
    </w:lvl>
    <w:lvl w:ilvl="1" w:tplc="609490CC">
      <w:numFmt w:val="decimal"/>
      <w:lvlText w:val=""/>
      <w:lvlJc w:val="left"/>
    </w:lvl>
    <w:lvl w:ilvl="2" w:tplc="70EEEFC6">
      <w:numFmt w:val="decimal"/>
      <w:lvlText w:val=""/>
      <w:lvlJc w:val="left"/>
    </w:lvl>
    <w:lvl w:ilvl="3" w:tplc="1092EEB4">
      <w:numFmt w:val="decimal"/>
      <w:lvlText w:val=""/>
      <w:lvlJc w:val="left"/>
    </w:lvl>
    <w:lvl w:ilvl="4" w:tplc="31EC95CA">
      <w:numFmt w:val="decimal"/>
      <w:lvlText w:val=""/>
      <w:lvlJc w:val="left"/>
    </w:lvl>
    <w:lvl w:ilvl="5" w:tplc="FEBC1074">
      <w:numFmt w:val="decimal"/>
      <w:lvlText w:val=""/>
      <w:lvlJc w:val="left"/>
    </w:lvl>
    <w:lvl w:ilvl="6" w:tplc="90E630D2">
      <w:numFmt w:val="decimal"/>
      <w:lvlText w:val=""/>
      <w:lvlJc w:val="left"/>
    </w:lvl>
    <w:lvl w:ilvl="7" w:tplc="3BB63A9C">
      <w:numFmt w:val="decimal"/>
      <w:lvlText w:val=""/>
      <w:lvlJc w:val="left"/>
    </w:lvl>
    <w:lvl w:ilvl="8" w:tplc="EF1248F4">
      <w:numFmt w:val="decimal"/>
      <w:lvlText w:val=""/>
      <w:lvlJc w:val="left"/>
    </w:lvl>
  </w:abstractNum>
  <w:num w:numId="1" w16cid:durableId="731537953">
    <w:abstractNumId w:val="0"/>
    <w:lvlOverride w:ilvl="0">
      <w:startOverride w:val="1"/>
    </w:lvlOverride>
  </w:num>
  <w:num w:numId="2" w16cid:durableId="2126002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436"/>
    <w:rsid w:val="009445C6"/>
    <w:rsid w:val="00A27436"/>
    <w:rsid w:val="00B6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8732A"/>
  <w15:docId w15:val="{B5AA353B-685A-9741-ADBD-5402AE4B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2E5E4E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C1E1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659</Words>
  <Characters>3365</Characters>
  <Application>Microsoft Office Word</Application>
  <DocSecurity>0</DocSecurity>
  <Lines>129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Use Case Intake Form</vt:lpstr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Use Case Intake Form</dc:title>
  <dc:subject/>
  <dc:creator>KF</dc:creator>
  <cp:keywords/>
  <dc:description/>
  <cp:lastModifiedBy>Kevin Forbes</cp:lastModifiedBy>
  <cp:revision>2</cp:revision>
  <dcterms:created xsi:type="dcterms:W3CDTF">2026-10-06T19:35:00Z</dcterms:created>
  <dcterms:modified xsi:type="dcterms:W3CDTF">2026-10-06T19:58:00Z</dcterms:modified>
  <cp:category/>
</cp:coreProperties>
</file>