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5EE21" w14:textId="77777777" w:rsidR="005D24AE" w:rsidRDefault="00000000"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>Technology Strategy: [Company / Division Name]</w:t>
      </w:r>
    </w:p>
    <w:p w14:paraId="760D61AB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Owner: </w:t>
      </w:r>
    </w:p>
    <w:p w14:paraId="7A68DCB9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Time horizon covered: </w:t>
      </w:r>
    </w:p>
    <w:p w14:paraId="23E88BF0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Date: </w:t>
      </w:r>
    </w:p>
    <w:p w14:paraId="2B4D2ADD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Status: </w:t>
      </w:r>
      <w:proofErr w:type="gramStart"/>
      <w:r>
        <w:rPr>
          <w:sz w:val="21"/>
          <w:szCs w:val="21"/>
        </w:rPr>
        <w:t>Draft  |</w:t>
      </w:r>
      <w:proofErr w:type="gramEnd"/>
      <w:r>
        <w:rPr>
          <w:sz w:val="21"/>
          <w:szCs w:val="21"/>
        </w:rPr>
        <w:t xml:space="preserve">  Under </w:t>
      </w:r>
      <w:proofErr w:type="gramStart"/>
      <w:r>
        <w:rPr>
          <w:sz w:val="21"/>
          <w:szCs w:val="21"/>
        </w:rPr>
        <w:t>review  |</w:t>
      </w:r>
      <w:proofErr w:type="gramEnd"/>
      <w:r>
        <w:rPr>
          <w:sz w:val="21"/>
          <w:szCs w:val="21"/>
        </w:rPr>
        <w:t xml:space="preserve">  Approved</w:t>
      </w:r>
    </w:p>
    <w:p w14:paraId="4A722E5C" w14:textId="77777777" w:rsidR="005D24AE" w:rsidRDefault="005D24AE">
      <w:pPr>
        <w:pBdr>
          <w:bottom w:val="single" w:sz="6" w:space="1" w:color="DCDAD2"/>
        </w:pBdr>
        <w:spacing w:before="100" w:after="200"/>
      </w:pPr>
    </w:p>
    <w:p w14:paraId="1969639B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Strategic Context</w:t>
      </w:r>
    </w:p>
    <w:p w14:paraId="7B1EDF29" w14:textId="77777777" w:rsidR="005D24AE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business objectives does this technology strategy exist to serve? Name the one or two business outcomes this strategy is accountable to, rather than a general mission statement. If this strategy can't be traced back to something the business is trying to achieve, it's a roadmap wearing a strategy's name.</w:t>
      </w:r>
    </w:p>
    <w:p w14:paraId="6A642E63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Where We Are Today</w:t>
      </w:r>
    </w:p>
    <w:p w14:paraId="20548DF8" w14:textId="77777777" w:rsidR="005D24AE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A short current-state summary: what's working, what's constrained, and the one or two structural limits that shape everything below. Two or three sentences rather than an inventory.</w:t>
      </w:r>
    </w:p>
    <w:p w14:paraId="66D71C30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Strategic Pillars</w:t>
      </w:r>
    </w:p>
    <w:p w14:paraId="65614702" w14:textId="77777777" w:rsidR="005D24AE" w:rsidRDefault="00000000">
      <w:pPr>
        <w:spacing w:after="140"/>
      </w:pPr>
      <w:r>
        <w:rPr>
          <w:color w:val="52564F"/>
          <w:sz w:val="21"/>
          <w:szCs w:val="21"/>
        </w:rPr>
        <w:t>The small number of priorities this strategy is organized around. Three to five is typical; more than that usually means priorities haven't been prioritized.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5D24AE" w14:paraId="2640AC27" w14:textId="77777777">
        <w:trPr>
          <w:tblHeader/>
        </w:trPr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154E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Pillar</w:t>
            </w:r>
          </w:p>
        </w:tc>
        <w:tc>
          <w:tcPr>
            <w:tcW w:w="33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3BA9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Why it matters now</w:t>
            </w:r>
          </w:p>
        </w:tc>
        <w:tc>
          <w:tcPr>
            <w:tcW w:w="33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19291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What it enables</w:t>
            </w:r>
          </w:p>
        </w:tc>
      </w:tr>
      <w:tr w:rsidR="005D24AE" w14:paraId="03B5F1A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2817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BE9D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47915" w14:textId="77777777" w:rsidR="005D24AE" w:rsidRDefault="005D24AE"/>
        </w:tc>
      </w:tr>
      <w:tr w:rsidR="005D24AE" w14:paraId="6C60149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3362D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25F3F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CDA51" w14:textId="77777777" w:rsidR="005D24AE" w:rsidRDefault="005D24AE"/>
        </w:tc>
      </w:tr>
      <w:tr w:rsidR="005D24AE" w14:paraId="00B3C1D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C36A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9C31" w14:textId="77777777" w:rsidR="005D24AE" w:rsidRDefault="005D24AE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BFBF" w14:textId="77777777" w:rsidR="005D24AE" w:rsidRDefault="005D24AE"/>
        </w:tc>
      </w:tr>
    </w:tbl>
    <w:p w14:paraId="0B209C45" w14:textId="77777777" w:rsidR="005D24AE" w:rsidRDefault="005D24AE">
      <w:pPr>
        <w:spacing w:before="240"/>
      </w:pPr>
    </w:p>
    <w:p w14:paraId="7D17AEE6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Three-Horizon Investment Split</w:t>
      </w:r>
    </w:p>
    <w:p w14:paraId="109D9CDD" w14:textId="77777777" w:rsidR="005D24AE" w:rsidRDefault="00000000">
      <w:pPr>
        <w:spacing w:after="140"/>
      </w:pPr>
      <w:r>
        <w:rPr>
          <w:color w:val="52564F"/>
          <w:sz w:val="21"/>
          <w:szCs w:val="21"/>
        </w:rPr>
        <w:t>How investment is allocated across time horizons, beyond what's being built next quarter. Horizon 1 keeps the business running; Horizon 3 is where the strategic bets live. Most organizations over-invest in Horizon 1 by default and have to make that tradeoff explicit to correct it.</w:t>
      </w:r>
      <w:proofErr w:type="gramStart"/>
      <w:r>
        <w:rPr>
          <w:color w:val="52564F"/>
          <w:sz w:val="21"/>
          <w:szCs w:val="21"/>
        </w:rPr>
      </w:r>
      <w:proofErr w:type="gramEnd"/>
      <w:r>
        <w:rPr>
          <w:color w:val="52564F"/>
          <w:sz w:val="21"/>
          <w:szCs w:val="21"/>
        </w:rPr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3200"/>
        <w:gridCol w:w="900"/>
        <w:gridCol w:w="900"/>
      </w:tblGrid>
      <w:tr w:rsidR="005D24AE" w14:paraId="7F9C7ECF" w14:textId="77777777">
        <w:trPr>
          <w:tblHeader/>
        </w:trPr>
        <w:tc>
          <w:tcPr>
            <w:tcW w:w="2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78A5A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Horizon</w:t>
            </w:r>
          </w:p>
        </w:tc>
        <w:tc>
          <w:tcPr>
            <w:tcW w:w="1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5DCA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Time frame</w:t>
            </w:r>
          </w:p>
        </w:tc>
        <w:tc>
          <w:tcPr>
            <w:tcW w:w="32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1BF9D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Focus</w:t>
            </w:r>
          </w:p>
        </w:tc>
        <w:tc>
          <w:tcPr>
            <w:tcW w:w="9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0AA79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Target %</w:t>
            </w:r>
          </w:p>
        </w:tc>
        <w:tc>
          <w:tcPr>
            <w:tcW w:w="9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8C5E4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Actual %</w:t>
            </w:r>
          </w:p>
        </w:tc>
      </w:tr>
      <w:tr w:rsidR="005D24AE" w14:paraId="44777E3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9DA3D" w14:textId="77777777" w:rsidR="005D24AE" w:rsidRDefault="00000000">
            <w:r>
              <w:rPr>
                <w:color w:val="1C1E1B"/>
                <w:sz w:val="19"/>
                <w:szCs w:val="19"/>
              </w:rPr>
              <w:t xml:space="preserve">Horizon 1: Run &amp; </w:t>
            </w:r>
            <w:proofErr w:type="gramStart"/>
            <w:r>
              <w:rPr>
                <w:color w:val="1C1E1B"/>
                <w:sz w:val="19"/>
                <w:szCs w:val="19"/>
              </w:rPr>
              <w:t>Optimize</w:t>
            </w:r>
            <w:proofErr w:type="gram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6268F" w14:textId="77777777" w:rsidR="005D24AE" w:rsidRDefault="00000000">
            <w:r>
              <w:rPr>
                <w:color w:val="1C1E1B"/>
                <w:sz w:val="19"/>
                <w:szCs w:val="19"/>
              </w:rPr>
              <w:t>0-12 months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211F8" w14:textId="77777777" w:rsidR="005D24AE" w:rsidRDefault="00000000">
            <w:r>
              <w:rPr>
                <w:color w:val="1C1E1B"/>
                <w:sz w:val="19"/>
                <w:szCs w:val="19"/>
              </w:rPr>
              <w:t>Keep current systems healthy, reliable, incrementally better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1EA6" w14:textId="77777777" w:rsidR="005D24AE" w:rsidRDefault="005D24AE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B20D" w14:textId="77777777" w:rsidR="005D24AE" w:rsidRDefault="005D24AE"/>
        </w:tc>
      </w:tr>
      <w:tr w:rsidR="005D24AE" w14:paraId="4EE72C1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176CB" w14:textId="77777777" w:rsidR="005D24AE" w:rsidRDefault="00000000">
            <w:r>
              <w:rPr>
                <w:color w:val="1C1E1B"/>
                <w:sz w:val="19"/>
                <w:szCs w:val="19"/>
              </w:rPr>
              <w:t>Horizon 2: Extend &amp; Adjacent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24C8" w14:textId="77777777" w:rsidR="005D24AE" w:rsidRDefault="00000000">
            <w:r>
              <w:rPr>
                <w:color w:val="1C1E1B"/>
                <w:sz w:val="19"/>
                <w:szCs w:val="19"/>
              </w:rPr>
              <w:t>1-2 years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0118" w14:textId="77777777" w:rsidR="005D24AE" w:rsidRDefault="00000000">
            <w:r>
              <w:rPr>
                <w:color w:val="1C1E1B"/>
                <w:sz w:val="19"/>
                <w:szCs w:val="19"/>
              </w:rPr>
              <w:t>Proven adjacent capability, extending what already works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5D9E6" w14:textId="77777777" w:rsidR="005D24AE" w:rsidRDefault="005D24AE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20C5" w14:textId="77777777" w:rsidR="005D24AE" w:rsidRDefault="005D24AE"/>
        </w:tc>
      </w:tr>
      <w:tr w:rsidR="005D24AE" w14:paraId="75A4185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23D74" w14:textId="77777777" w:rsidR="005D24AE" w:rsidRDefault="00000000">
            <w:r>
              <w:rPr>
                <w:color w:val="1C1E1B"/>
                <w:sz w:val="19"/>
                <w:szCs w:val="19"/>
              </w:rPr>
              <w:t xml:space="preserve">Horizon 3: Transform &amp; </w:t>
            </w:r>
            <w:proofErr w:type="gramStart"/>
            <w:r>
              <w:rPr>
                <w:color w:val="1C1E1B"/>
                <w:sz w:val="19"/>
                <w:szCs w:val="19"/>
              </w:rPr>
              <w:t>Explore</w:t>
            </w:r>
            <w:proofErr w:type="gram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443D" w14:textId="77777777" w:rsidR="005D24AE" w:rsidRDefault="00000000">
            <w:r>
              <w:rPr>
                <w:color w:val="1C1E1B"/>
                <w:sz w:val="19"/>
                <w:szCs w:val="19"/>
              </w:rPr>
              <w:t>2-5 years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9B5F" w14:textId="77777777" w:rsidR="005D24AE" w:rsidRDefault="00000000">
            <w:r>
              <w:rPr>
                <w:color w:val="1C1E1B"/>
                <w:sz w:val="19"/>
                <w:szCs w:val="19"/>
              </w:rPr>
              <w:t>New bets with uncertain payoff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62BA" w14:textId="77777777" w:rsidR="005D24AE" w:rsidRDefault="005D24AE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63E5" w14:textId="77777777" w:rsidR="005D24AE" w:rsidRDefault="005D24AE"/>
        </w:tc>
      </w:tr>
    </w:tbl>
    <w:p w14:paraId="33478F43" w14:textId="77777777" w:rsidR="005D24AE" w:rsidRDefault="005D24AE">
      <w:pPr>
        <w:spacing w:before="240"/>
      </w:pPr>
    </w:p>
    <w:p w14:paraId="5B4FD155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The Tradeoffs</w:t>
      </w:r>
    </w:p>
    <w:p w14:paraId="201E9B79" w14:textId="77777777" w:rsidR="005D24AE" w:rsidRDefault="00000000">
      <w:pPr>
        <w:spacing w:after="140"/>
      </w:pPr>
      <w:r>
        <w:rPr>
          <w:color w:val="52564F"/>
          <w:sz w:val="21"/>
          <w:szCs w:val="21"/>
        </w:rPr>
        <w:t>What this strategy explicitly says no to, and why. This section is the strategy; a document that's only a list of things being built is a roadmap. A tradeoff without a stated cost is a preference.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00"/>
      </w:tblGrid>
      <w:tr w:rsidR="005D24AE" w14:paraId="68678FE3" w14:textId="77777777">
        <w:trPr>
          <w:tblHeader/>
        </w:trPr>
        <w:tc>
          <w:tcPr>
            <w:tcW w:w="2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3285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What we're not doing</w:t>
            </w:r>
          </w:p>
        </w:tc>
        <w:tc>
          <w:tcPr>
            <w:tcW w:w="2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1EFB0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Why</w:t>
            </w:r>
          </w:p>
        </w:tc>
        <w:tc>
          <w:tcPr>
            <w:tcW w:w="3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DE79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What it would have cost us anyway</w:t>
            </w:r>
          </w:p>
        </w:tc>
      </w:tr>
      <w:tr w:rsidR="005D24AE" w14:paraId="0FC4B52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7EB31" w14:textId="77777777" w:rsidR="005D24AE" w:rsidRDefault="005D24AE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6925E" w14:textId="77777777" w:rsidR="005D24AE" w:rsidRDefault="005D24AE"/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9D246" w14:textId="77777777" w:rsidR="005D24AE" w:rsidRDefault="005D24AE"/>
        </w:tc>
      </w:tr>
      <w:tr w:rsidR="005D24AE" w14:paraId="3C5DABD0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56378" w14:textId="77777777" w:rsidR="005D24AE" w:rsidRDefault="005D24AE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5BA14" w14:textId="77777777" w:rsidR="005D24AE" w:rsidRDefault="005D24AE"/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4FAE" w14:textId="77777777" w:rsidR="005D24AE" w:rsidRDefault="005D24AE"/>
        </w:tc>
      </w:tr>
      <w:tr w:rsidR="005D24AE" w14:paraId="64ED493E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3016" w14:textId="77777777" w:rsidR="005D24AE" w:rsidRDefault="005D24AE"/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C0EB" w14:textId="77777777" w:rsidR="005D24AE" w:rsidRDefault="005D24AE"/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FB3B0" w14:textId="77777777" w:rsidR="005D24AE" w:rsidRDefault="005D24AE"/>
        </w:tc>
      </w:tr>
    </w:tbl>
    <w:p w14:paraId="7E1FB559" w14:textId="77777777" w:rsidR="005D24AE" w:rsidRDefault="005D24AE">
      <w:pPr>
        <w:spacing w:before="240"/>
      </w:pPr>
    </w:p>
    <w:p w14:paraId="217D11C4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Success Metrics</w:t>
      </w:r>
    </w:p>
    <w:p w14:paraId="561F5E66" w14:textId="77777777" w:rsidR="005D24AE" w:rsidRDefault="00000000">
      <w:pPr>
        <w:spacing w:after="140"/>
      </w:pPr>
      <w:r>
        <w:rPr>
          <w:color w:val="52564F"/>
          <w:sz w:val="21"/>
          <w:szCs w:val="21"/>
        </w:rPr>
        <w:t>How this strategy's progress will be measured, tied to numbers someone outside the technology organization already tracks where possible.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900"/>
        <w:gridCol w:w="1900"/>
        <w:gridCol w:w="2200"/>
      </w:tblGrid>
      <w:tr w:rsidR="005D24AE" w14:paraId="7518D8BA" w14:textId="77777777">
        <w:trPr>
          <w:tblHeader/>
        </w:trPr>
        <w:tc>
          <w:tcPr>
            <w:tcW w:w="3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52DD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Metric</w:t>
            </w:r>
          </w:p>
        </w:tc>
        <w:tc>
          <w:tcPr>
            <w:tcW w:w="19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899AB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Current</w:t>
            </w:r>
          </w:p>
        </w:tc>
        <w:tc>
          <w:tcPr>
            <w:tcW w:w="19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DD22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Target</w:t>
            </w:r>
          </w:p>
        </w:tc>
        <w:tc>
          <w:tcPr>
            <w:tcW w:w="22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F3B0B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By when</w:t>
            </w:r>
          </w:p>
        </w:tc>
      </w:tr>
      <w:tr w:rsidR="005D24AE" w14:paraId="55BF6FE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5F90" w14:textId="77777777" w:rsidR="005D24AE" w:rsidRDefault="005D24AE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0B39" w14:textId="77777777" w:rsidR="005D24AE" w:rsidRDefault="005D24AE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89D6" w14:textId="77777777" w:rsidR="005D24AE" w:rsidRDefault="005D24AE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5A172" w14:textId="77777777" w:rsidR="005D24AE" w:rsidRDefault="005D24AE"/>
        </w:tc>
      </w:tr>
      <w:tr w:rsidR="005D24AE" w14:paraId="43D3B79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5A4F3" w14:textId="77777777" w:rsidR="005D24AE" w:rsidRDefault="005D24AE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CD8E" w14:textId="77777777" w:rsidR="005D24AE" w:rsidRDefault="005D24AE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B7ACD" w14:textId="77777777" w:rsidR="005D24AE" w:rsidRDefault="005D24AE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30FD9" w14:textId="77777777" w:rsidR="005D24AE" w:rsidRDefault="005D24AE"/>
        </w:tc>
      </w:tr>
    </w:tbl>
    <w:p w14:paraId="2C37322A" w14:textId="77777777" w:rsidR="005D24AE" w:rsidRDefault="005D24AE">
      <w:pPr>
        <w:spacing w:before="240"/>
      </w:pPr>
    </w:p>
    <w:p w14:paraId="5C8C36F8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Key Risks &amp; Dependencies</w:t>
      </w:r>
    </w:p>
    <w:p w14:paraId="0A25AD67" w14:textId="77777777" w:rsidR="005D24AE" w:rsidRDefault="00000000">
      <w:pPr>
        <w:spacing w:after="140"/>
      </w:pPr>
      <w:r>
        <w:rPr>
          <w:color w:val="52564F"/>
          <w:sz w:val="21"/>
          <w:szCs w:val="21"/>
        </w:rPr>
        <w:t>What could derail this strategy, and what it depends on that isn't fully within the technology organization's control.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000"/>
      </w:tblGrid>
      <w:tr w:rsidR="005D24AE" w14:paraId="69B13FD2" w14:textId="77777777">
        <w:trPr>
          <w:tblHeader/>
        </w:trPr>
        <w:tc>
          <w:tcPr>
            <w:tcW w:w="2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EBB5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Risk or dependency</w:t>
            </w:r>
          </w:p>
        </w:tc>
        <w:tc>
          <w:tcPr>
            <w:tcW w:w="1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46DCB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Likelihood</w:t>
            </w:r>
          </w:p>
        </w:tc>
        <w:tc>
          <w:tcPr>
            <w:tcW w:w="1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50C4B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Impact</w:t>
            </w:r>
          </w:p>
        </w:tc>
        <w:tc>
          <w:tcPr>
            <w:tcW w:w="3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5635A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Mitigation</w:t>
            </w:r>
          </w:p>
        </w:tc>
      </w:tr>
      <w:tr w:rsidR="005D24AE" w14:paraId="267584F6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A4A1B" w14:textId="77777777" w:rsidR="005D24AE" w:rsidRDefault="005D24A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9E072" w14:textId="77777777" w:rsidR="005D24AE" w:rsidRDefault="005D24A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722B" w14:textId="77777777" w:rsidR="005D24AE" w:rsidRDefault="005D24AE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C605" w14:textId="77777777" w:rsidR="005D24AE" w:rsidRDefault="005D24AE"/>
        </w:tc>
      </w:tr>
      <w:tr w:rsidR="005D24AE" w14:paraId="759882E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A8E5D" w14:textId="77777777" w:rsidR="005D24AE" w:rsidRDefault="005D24A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33B7" w14:textId="77777777" w:rsidR="005D24AE" w:rsidRDefault="005D24AE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0DA96" w14:textId="77777777" w:rsidR="005D24AE" w:rsidRDefault="005D24AE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E5D91" w14:textId="77777777" w:rsidR="005D24AE" w:rsidRDefault="005D24AE"/>
        </w:tc>
      </w:tr>
    </w:tbl>
    <w:p w14:paraId="76E2C217" w14:textId="77777777" w:rsidR="005D24AE" w:rsidRDefault="005D24AE">
      <w:pPr>
        <w:spacing w:before="240"/>
      </w:pPr>
    </w:p>
    <w:p w14:paraId="743CD507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Governance &amp; Review Cadence</w:t>
      </w:r>
    </w:p>
    <w:p w14:paraId="5CC5644E" w14:textId="77777777" w:rsidR="005D24AE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How often this strategy is revisited, who has authority to change it, and what triggers an off-cycle review (a major market shift, a failed Horizon 3 bet, a new competitive threat).</w:t>
      </w:r>
    </w:p>
    <w:p w14:paraId="1BA5DA6E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Review cadence: </w:t>
      </w:r>
    </w:p>
    <w:p w14:paraId="44B97C7C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Approval authority for changes: </w:t>
      </w:r>
    </w:p>
    <w:p w14:paraId="1AE988AD" w14:textId="77777777" w:rsidR="005D24AE" w:rsidRDefault="00000000">
      <w:pPr>
        <w:spacing w:after="60"/>
      </w:pPr>
      <w:r>
        <w:rPr>
          <w:b/>
          <w:bCs/>
          <w:sz w:val="21"/>
          <w:szCs w:val="21"/>
        </w:rPr>
        <w:t xml:space="preserve">Off-cycle review triggers: </w:t>
      </w:r>
    </w:p>
    <w:p w14:paraId="0C2D1058" w14:textId="77777777" w:rsidR="005D24AE" w:rsidRDefault="005D24AE">
      <w:pPr>
        <w:spacing w:before="200"/>
      </w:pPr>
    </w:p>
    <w:p w14:paraId="37D8BBFD" w14:textId="77777777" w:rsidR="005D24AE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Approval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1800"/>
      </w:tblGrid>
      <w:tr w:rsidR="005D24AE" w14:paraId="5BC798F4" w14:textId="77777777">
        <w:trPr>
          <w:tblHeader/>
        </w:trPr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09F59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Name</w:t>
            </w:r>
          </w:p>
        </w:tc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C2EA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B83F0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Decision</w:t>
            </w:r>
          </w:p>
        </w:tc>
        <w:tc>
          <w:tcPr>
            <w:tcW w:w="1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194D6" w14:textId="77777777" w:rsidR="005D24AE" w:rsidRDefault="00000000">
            <w:r>
              <w:rPr>
                <w:b/>
                <w:bCs/>
                <w:color w:val="52564F"/>
                <w:sz w:val="19"/>
                <w:szCs w:val="19"/>
              </w:rPr>
              <w:t>Date</w:t>
            </w:r>
          </w:p>
        </w:tc>
      </w:tr>
      <w:tr w:rsidR="005D24AE" w14:paraId="3DCE004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39FDC" w14:textId="77777777" w:rsidR="005D24AE" w:rsidRDefault="005D24AE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7EE2" w14:textId="77777777" w:rsidR="005D24AE" w:rsidRDefault="005D24AE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7446" w14:textId="77777777" w:rsidR="005D24AE" w:rsidRDefault="005D24AE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188E8" w14:textId="77777777" w:rsidR="005D24AE" w:rsidRDefault="005D24AE"/>
        </w:tc>
      </w:tr>
      <w:tr w:rsidR="005D24AE" w14:paraId="5A80011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6F06" w14:textId="77777777" w:rsidR="005D24AE" w:rsidRDefault="005D24AE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FABF" w14:textId="77777777" w:rsidR="005D24AE" w:rsidRDefault="005D24AE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82263" w14:textId="77777777" w:rsidR="005D24AE" w:rsidRDefault="005D24AE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C283A" w14:textId="77777777" w:rsidR="005D24AE" w:rsidRDefault="005D24AE"/>
        </w:tc>
      </w:tr>
    </w:tbl>
    <w:p w14:paraId="7BB62518" w14:textId="77777777" w:rsidR="00A54434" w:rsidRDefault="00A54434"/>
    <w:sectPr w:rsidR="00A544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D2199B"/>
    <w:multiLevelType w:val="hybridMultilevel"/>
    <w:tmpl w:val="F07ED81E"/>
    <w:lvl w:ilvl="0" w:tplc="7FD24082">
      <w:start w:val="1"/>
      <w:numFmt w:val="bullet"/>
      <w:lvlText w:val="●"/>
      <w:lvlJc w:val="left"/>
      <w:pPr>
        <w:ind w:left="720" w:hanging="360"/>
      </w:pPr>
    </w:lvl>
    <w:lvl w:ilvl="1" w:tplc="44BAFBF0">
      <w:start w:val="1"/>
      <w:numFmt w:val="bullet"/>
      <w:lvlText w:val="○"/>
      <w:lvlJc w:val="left"/>
      <w:pPr>
        <w:ind w:left="1440" w:hanging="360"/>
      </w:pPr>
    </w:lvl>
    <w:lvl w:ilvl="2" w:tplc="EABE3F62">
      <w:start w:val="1"/>
      <w:numFmt w:val="bullet"/>
      <w:lvlText w:val="■"/>
      <w:lvlJc w:val="left"/>
      <w:pPr>
        <w:ind w:left="2160" w:hanging="360"/>
      </w:pPr>
    </w:lvl>
    <w:lvl w:ilvl="3" w:tplc="01662432">
      <w:start w:val="1"/>
      <w:numFmt w:val="bullet"/>
      <w:lvlText w:val="●"/>
      <w:lvlJc w:val="left"/>
      <w:pPr>
        <w:ind w:left="2880" w:hanging="360"/>
      </w:pPr>
    </w:lvl>
    <w:lvl w:ilvl="4" w:tplc="D72AFC3C">
      <w:start w:val="1"/>
      <w:numFmt w:val="bullet"/>
      <w:lvlText w:val="○"/>
      <w:lvlJc w:val="left"/>
      <w:pPr>
        <w:ind w:left="3600" w:hanging="360"/>
      </w:pPr>
    </w:lvl>
    <w:lvl w:ilvl="5" w:tplc="351CF5EC">
      <w:start w:val="1"/>
      <w:numFmt w:val="bullet"/>
      <w:lvlText w:val="■"/>
      <w:lvlJc w:val="left"/>
      <w:pPr>
        <w:ind w:left="4320" w:hanging="360"/>
      </w:pPr>
    </w:lvl>
    <w:lvl w:ilvl="6" w:tplc="0A4C6090">
      <w:start w:val="1"/>
      <w:numFmt w:val="bullet"/>
      <w:lvlText w:val="●"/>
      <w:lvlJc w:val="left"/>
      <w:pPr>
        <w:ind w:left="5040" w:hanging="360"/>
      </w:pPr>
    </w:lvl>
    <w:lvl w:ilvl="7" w:tplc="0F9E951E">
      <w:start w:val="1"/>
      <w:numFmt w:val="bullet"/>
      <w:lvlText w:val="●"/>
      <w:lvlJc w:val="left"/>
      <w:pPr>
        <w:ind w:left="5760" w:hanging="360"/>
      </w:pPr>
    </w:lvl>
    <w:lvl w:ilvl="8" w:tplc="38A684BE">
      <w:start w:val="1"/>
      <w:numFmt w:val="bullet"/>
      <w:lvlText w:val="●"/>
      <w:lvlJc w:val="left"/>
      <w:pPr>
        <w:ind w:left="6480" w:hanging="360"/>
      </w:pPr>
    </w:lvl>
  </w:abstractNum>
  <w:num w:numId="1" w16cid:durableId="245459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AE"/>
    <w:rsid w:val="00323D28"/>
    <w:rsid w:val="005D24AE"/>
    <w:rsid w:val="00A54434"/>
    <w:rsid w:val="00CE36B8"/>
    <w:rsid w:val="00E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5B530"/>
  <w15:docId w15:val="{99AC2993-DA11-D643-BFCD-65650A4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2096</Characters>
  <Application>Microsoft Office Word</Application>
  <DocSecurity>0</DocSecurity>
  <Lines>126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Kevin Forbes</cp:lastModifiedBy>
  <cp:revision>3</cp:revision>
  <dcterms:created xsi:type="dcterms:W3CDTF">2026-08-29T13:03:00Z</dcterms:created>
  <dcterms:modified xsi:type="dcterms:W3CDTF">2026-09-01T05:09:00Z</dcterms:modified>
  <cp:category/>
</cp:coreProperties>
</file>