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8E9FC4" w14:textId="77777777" w:rsidR="001A727D" w:rsidRDefault="00000000">
      <w:pPr>
        <w:spacing w:after="160"/>
      </w:pPr>
      <w:r>
        <w:rPr>
          <w:b/>
          <w:bCs/>
          <w:color w:val="1C1E1B"/>
          <w:sz w:val="44"/>
          <w:szCs w:val="44"/>
        </w:rPr>
        <w:t>Technology Risk Appetite Statement</w:t>
      </w:r>
    </w:p>
    <w:p w14:paraId="6E93D141" w14:textId="77777777" w:rsidR="001A727D" w:rsidRDefault="00000000">
      <w:pPr>
        <w:spacing w:after="40"/>
      </w:pPr>
      <w:r>
        <w:rPr>
          <w:b/>
          <w:bCs/>
          <w:color w:val="1C1E1B"/>
        </w:rPr>
        <w:t>Organization:</w:t>
      </w:r>
      <w:r>
        <w:rPr>
          <w:color w:val="1C1E1B"/>
        </w:rPr>
        <w:t xml:space="preserve"> </w:t>
      </w:r>
    </w:p>
    <w:p w14:paraId="37CFAD84" w14:textId="77777777" w:rsidR="001A727D" w:rsidRDefault="00000000">
      <w:pPr>
        <w:spacing w:after="40"/>
      </w:pPr>
      <w:r>
        <w:rPr>
          <w:b/>
          <w:bCs/>
          <w:color w:val="1C1E1B"/>
        </w:rPr>
        <w:t>Version and date:</w:t>
      </w:r>
      <w:r>
        <w:rPr>
          <w:color w:val="1C1E1B"/>
        </w:rPr>
        <w:t xml:space="preserve"> </w:t>
      </w:r>
    </w:p>
    <w:p w14:paraId="35406105" w14:textId="77777777" w:rsidR="001A727D" w:rsidRDefault="00000000">
      <w:pPr>
        <w:spacing w:after="40"/>
      </w:pPr>
      <w:r>
        <w:rPr>
          <w:b/>
          <w:bCs/>
          <w:color w:val="1C1E1B"/>
        </w:rPr>
        <w:t>Approved by (executive team / board committee):</w:t>
      </w:r>
      <w:r>
        <w:rPr>
          <w:color w:val="1C1E1B"/>
        </w:rPr>
        <w:t xml:space="preserve"> </w:t>
      </w:r>
    </w:p>
    <w:p w14:paraId="01D6BBE9" w14:textId="77777777" w:rsidR="001A727D" w:rsidRDefault="00000000">
      <w:pPr>
        <w:spacing w:after="40"/>
      </w:pPr>
      <w:r>
        <w:rPr>
          <w:b/>
          <w:bCs/>
          <w:color w:val="1C1E1B"/>
        </w:rPr>
        <w:t>Owner:</w:t>
      </w:r>
      <w:r>
        <w:rPr>
          <w:color w:val="1C1E1B"/>
        </w:rPr>
        <w:t xml:space="preserve"> </w:t>
      </w:r>
    </w:p>
    <w:p w14:paraId="25F38AE0" w14:textId="77777777" w:rsidR="001A727D" w:rsidRDefault="00000000">
      <w:pPr>
        <w:spacing w:after="40"/>
      </w:pPr>
      <w:r>
        <w:rPr>
          <w:b/>
          <w:bCs/>
          <w:color w:val="1C1E1B"/>
        </w:rPr>
        <w:t>Next review date:</w:t>
      </w:r>
      <w:r>
        <w:rPr>
          <w:color w:val="1C1E1B"/>
        </w:rPr>
        <w:t xml:space="preserve"> </w:t>
      </w:r>
    </w:p>
    <w:p w14:paraId="0B2373D2" w14:textId="77777777" w:rsidR="001A727D" w:rsidRDefault="00000000">
      <w:pPr>
        <w:spacing w:after="120"/>
      </w:pPr>
      <w:r>
        <w:rPr>
          <w:i/>
          <w:iCs/>
          <w:color w:val="52564F"/>
          <w:sz w:val="19"/>
          <w:szCs w:val="19"/>
        </w:rPr>
        <w:t>Replace the example thresholds with your own. Every statement should be checkable by an engineer without asking anyone. Terms follow ISO 31000, COSO ERM, and NIST CSF 2.0.</w:t>
      </w:r>
    </w:p>
    <w:p w14:paraId="6A1EEB7F" w14:textId="77777777" w:rsidR="001A727D" w:rsidRDefault="001A727D">
      <w:pPr>
        <w:pBdr>
          <w:bottom w:val="single" w:sz="6" w:space="1" w:color="DCDAD2"/>
        </w:pBdr>
        <w:spacing w:before="120" w:after="120"/>
      </w:pPr>
    </w:p>
    <w:p w14:paraId="3F3D476C" w14:textId="77777777" w:rsidR="001A727D" w:rsidRDefault="00000000">
      <w:pPr>
        <w:pStyle w:val="Heading1"/>
      </w:pPr>
      <w:r>
        <w:t>1. Purpose and scope</w:t>
      </w:r>
    </w:p>
    <w:p w14:paraId="2CE9BD5F" w14:textId="77777777" w:rsidR="001A727D" w:rsidRDefault="00000000">
      <w:pPr>
        <w:spacing w:after="220"/>
      </w:pPr>
      <w:r>
        <w:rPr>
          <w:b/>
          <w:bCs/>
          <w:color w:val="1C1E1B"/>
        </w:rPr>
        <w:t>What this statement covers (systems, entities, AI, vendors):</w:t>
      </w:r>
      <w:r>
        <w:rPr>
          <w:color w:val="1C1E1B"/>
        </w:rPr>
        <w:t xml:space="preserve"> </w:t>
      </w:r>
    </w:p>
    <w:p w14:paraId="1E12B5C3" w14:textId="77777777" w:rsidR="001A727D" w:rsidRDefault="00000000">
      <w:pPr>
        <w:spacing w:after="220"/>
      </w:pPr>
      <w:r>
        <w:rPr>
          <w:b/>
          <w:bCs/>
          <w:color w:val="1C1E1B"/>
        </w:rPr>
        <w:t>What it does not cover:</w:t>
      </w:r>
      <w:r>
        <w:rPr>
          <w:color w:val="1C1E1B"/>
        </w:rPr>
        <w:t xml:space="preserve"> </w:t>
      </w:r>
    </w:p>
    <w:p w14:paraId="4ED3C1EC" w14:textId="77777777" w:rsidR="001A727D" w:rsidRDefault="00000000">
      <w:pPr>
        <w:spacing w:after="220"/>
      </w:pPr>
      <w:r>
        <w:rPr>
          <w:b/>
          <w:bCs/>
          <w:color w:val="1C1E1B"/>
        </w:rPr>
        <w:t>Link to enterprise risk management policy:</w:t>
      </w:r>
      <w:r>
        <w:rPr>
          <w:color w:val="1C1E1B"/>
        </w:rPr>
        <w:t xml:space="preserve"> </w:t>
      </w:r>
    </w:p>
    <w:p w14:paraId="2CC34A89" w14:textId="77777777" w:rsidR="001A727D" w:rsidRDefault="00000000">
      <w:pPr>
        <w:pStyle w:val="Heading1"/>
      </w:pPr>
      <w:r>
        <w:t>2. Risk capacity</w:t>
      </w:r>
    </w:p>
    <w:p w14:paraId="5B0F2E67" w14:textId="77777777" w:rsidR="001A727D" w:rsidRDefault="00000000">
      <w:pPr>
        <w:spacing w:after="120"/>
      </w:pPr>
      <w:r>
        <w:rPr>
          <w:i/>
          <w:iCs/>
          <w:color w:val="52564F"/>
          <w:sz w:val="19"/>
          <w:szCs w:val="19"/>
        </w:rPr>
        <w:t>Set by the CFO and board. The appetite must sit well below it.</w:t>
      </w:r>
    </w:p>
    <w:p w14:paraId="70740DF1" w14:textId="77777777" w:rsidR="001A727D" w:rsidRDefault="00000000">
      <w:pPr>
        <w:spacing w:after="220"/>
      </w:pPr>
      <w:r>
        <w:rPr>
          <w:b/>
          <w:bCs/>
          <w:color w:val="1C1E1B"/>
        </w:rPr>
        <w:t>Maximum loss the organization could absorb in a year without threatening viability:</w:t>
      </w:r>
      <w:r>
        <w:rPr>
          <w:color w:val="1C1E1B"/>
        </w:rPr>
        <w:t xml:space="preserve"> </w:t>
      </w:r>
    </w:p>
    <w:p w14:paraId="2F47BF4D" w14:textId="77777777" w:rsidR="001A727D" w:rsidRDefault="00000000">
      <w:pPr>
        <w:spacing w:after="220"/>
      </w:pPr>
      <w:r>
        <w:rPr>
          <w:b/>
          <w:bCs/>
          <w:color w:val="1C1E1B"/>
        </w:rPr>
        <w:t>Commitments that must never be breached (licenses, regulatory status, major contracts):</w:t>
      </w:r>
      <w:r>
        <w:rPr>
          <w:color w:val="1C1E1B"/>
        </w:rPr>
        <w:t xml:space="preserve"> </w:t>
      </w:r>
    </w:p>
    <w:p w14:paraId="6E82C443" w14:textId="77777777" w:rsidR="001A727D" w:rsidRDefault="00000000">
      <w:pPr>
        <w:pStyle w:val="Heading1"/>
      </w:pPr>
      <w:r>
        <w:t>3. The five tiers and who can accept each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60"/>
        <w:gridCol w:w="2800"/>
      </w:tblGrid>
      <w:tr w:rsidR="001A727D" w14:paraId="57B9B3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02FA2" w14:textId="77777777" w:rsidR="001A727D" w:rsidRDefault="00000000">
            <w:r>
              <w:rPr>
                <w:b/>
                <w:bCs/>
                <w:color w:val="52564F"/>
                <w:sz w:val="18"/>
                <w:szCs w:val="18"/>
              </w:rPr>
              <w:t>Tier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025E7" w14:textId="77777777" w:rsidR="001A727D" w:rsidRDefault="00000000">
            <w:r>
              <w:rPr>
                <w:b/>
                <w:bCs/>
                <w:color w:val="52564F"/>
                <w:sz w:val="18"/>
                <w:szCs w:val="18"/>
              </w:rPr>
              <w:t>Definition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AF6C4" w14:textId="77777777" w:rsidR="001A727D" w:rsidRDefault="00000000">
            <w:r>
              <w:rPr>
                <w:b/>
                <w:bCs/>
                <w:color w:val="52564F"/>
                <w:sz w:val="18"/>
                <w:szCs w:val="18"/>
              </w:rPr>
              <w:t>Who can accept</w:t>
            </w:r>
          </w:p>
        </w:tc>
      </w:tr>
      <w:tr w:rsidR="001A727D" w14:paraId="5802C8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9E0C0" w14:textId="77777777" w:rsidR="001A727D" w:rsidRDefault="00000000">
            <w:r>
              <w:rPr>
                <w:color w:val="1C1E1B"/>
                <w:sz w:val="18"/>
                <w:szCs w:val="18"/>
              </w:rPr>
              <w:t>Will not accept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FED4E" w14:textId="77777777" w:rsidR="001A727D" w:rsidRDefault="00000000">
            <w:r>
              <w:rPr>
                <w:color w:val="1C1E1B"/>
                <w:sz w:val="18"/>
                <w:szCs w:val="18"/>
              </w:rPr>
              <w:t>Downside unacceptable regardless of likelihood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FB516" w14:textId="77777777" w:rsidR="001A727D" w:rsidRDefault="00000000">
            <w:r>
              <w:rPr>
                <w:color w:val="1C1E1B"/>
                <w:sz w:val="18"/>
                <w:szCs w:val="18"/>
              </w:rPr>
              <w:t>No one; standing prohibition</w:t>
            </w:r>
          </w:p>
        </w:tc>
      </w:tr>
      <w:tr w:rsidR="001A727D" w14:paraId="451C68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3C012" w14:textId="77777777" w:rsidR="001A727D" w:rsidRDefault="00000000">
            <w:r>
              <w:rPr>
                <w:color w:val="1C1E1B"/>
                <w:sz w:val="18"/>
                <w:szCs w:val="18"/>
              </w:rPr>
              <w:t>Accept temporarily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C73F0" w14:textId="77777777" w:rsidR="001A727D" w:rsidRDefault="00000000">
            <w:r>
              <w:rPr>
                <w:color w:val="1C1E1B"/>
                <w:sz w:val="18"/>
                <w:szCs w:val="18"/>
              </w:rPr>
              <w:t>Known, tracked, with a remediation date and owner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8B2B3" w14:textId="77777777" w:rsidR="001A727D" w:rsidRDefault="00000000">
            <w:r>
              <w:rPr>
                <w:color w:val="1C1E1B"/>
                <w:sz w:val="18"/>
                <w:szCs w:val="18"/>
              </w:rPr>
              <w:t>Accountable owner per decision-rights model</w:t>
            </w:r>
          </w:p>
        </w:tc>
      </w:tr>
      <w:tr w:rsidR="001A727D" w14:paraId="094CE2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55672" w14:textId="77777777" w:rsidR="001A727D" w:rsidRDefault="00000000">
            <w:r>
              <w:rPr>
                <w:color w:val="1C1E1B"/>
                <w:sz w:val="18"/>
                <w:szCs w:val="18"/>
              </w:rPr>
              <w:t>Monitor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233EC" w14:textId="77777777" w:rsidR="001A727D" w:rsidRDefault="00000000">
            <w:r>
              <w:rPr>
                <w:color w:val="1C1E1B"/>
                <w:sz w:val="18"/>
                <w:szCs w:val="18"/>
              </w:rPr>
              <w:t>Acceptable at current severity, tracked in case it changes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BCC6" w14:textId="77777777" w:rsidR="001A727D" w:rsidRDefault="00000000">
            <w:r>
              <w:rPr>
                <w:color w:val="1C1E1B"/>
                <w:sz w:val="18"/>
                <w:szCs w:val="18"/>
              </w:rPr>
              <w:t>Team closest to the risk</w:t>
            </w:r>
          </w:p>
        </w:tc>
      </w:tr>
      <w:tr w:rsidR="001A727D" w14:paraId="5F2A11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DC7EA" w14:textId="77777777" w:rsidR="001A727D" w:rsidRDefault="00000000">
            <w:r>
              <w:rPr>
                <w:color w:val="1C1E1B"/>
                <w:sz w:val="18"/>
                <w:szCs w:val="18"/>
              </w:rPr>
              <w:t>Board visibility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B479C" w14:textId="77777777" w:rsidR="001A727D" w:rsidRDefault="00000000">
            <w:r>
              <w:rPr>
                <w:color w:val="1C1E1B"/>
                <w:sz w:val="18"/>
                <w:szCs w:val="18"/>
              </w:rPr>
              <w:t>Crosses a stated materiality threshold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6D8DA" w14:textId="77777777" w:rsidR="001A727D" w:rsidRDefault="00000000">
            <w:r>
              <w:rPr>
                <w:color w:val="1C1E1B"/>
                <w:sz w:val="18"/>
                <w:szCs w:val="18"/>
              </w:rPr>
              <w:t>Surfaced to the board or risk committee</w:t>
            </w:r>
          </w:p>
        </w:tc>
      </w:tr>
      <w:tr w:rsidR="001A727D" w14:paraId="384E7F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810E4" w14:textId="77777777" w:rsidR="001A727D" w:rsidRDefault="00000000">
            <w:r>
              <w:rPr>
                <w:color w:val="1C1E1B"/>
                <w:sz w:val="18"/>
                <w:szCs w:val="18"/>
              </w:rPr>
              <w:t>CEO approval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CF64F" w14:textId="77777777" w:rsidR="001A727D" w:rsidRDefault="00000000">
            <w:r>
              <w:rPr>
                <w:color w:val="1C1E1B"/>
                <w:sz w:val="18"/>
                <w:szCs w:val="18"/>
              </w:rPr>
              <w:t>Could affect viability or a public commitment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21BB9" w14:textId="77777777" w:rsidR="001A727D" w:rsidRDefault="00000000">
            <w:r>
              <w:rPr>
                <w:color w:val="1C1E1B"/>
                <w:sz w:val="18"/>
                <w:szCs w:val="18"/>
              </w:rPr>
              <w:t>CEO only, never delegated</w:t>
            </w:r>
          </w:p>
        </w:tc>
      </w:tr>
    </w:tbl>
    <w:p w14:paraId="366CA5FC" w14:textId="77777777" w:rsidR="001A727D" w:rsidRDefault="001A727D">
      <w:pPr>
        <w:spacing w:after="120"/>
      </w:pPr>
    </w:p>
    <w:p w14:paraId="012877FD" w14:textId="77777777" w:rsidR="001A727D" w:rsidRDefault="00000000">
      <w:pPr>
        <w:pStyle w:val="Heading1"/>
      </w:pPr>
      <w:r>
        <w:t>4. Will-not-accept list</w:t>
      </w:r>
    </w:p>
    <w:p w14:paraId="088FC44F" w14:textId="77777777" w:rsidR="001A727D" w:rsidRDefault="00000000">
      <w:pPr>
        <w:spacing w:after="120"/>
      </w:pPr>
      <w:r>
        <w:rPr>
          <w:i/>
          <w:iCs/>
          <w:color w:val="52564F"/>
          <w:sz w:val="19"/>
          <w:szCs w:val="19"/>
        </w:rPr>
        <w:t>Short and absolute. Examples below; keep only what you mean.</w:t>
      </w:r>
    </w:p>
    <w:p w14:paraId="0E6AC24D" w14:textId="77777777" w:rsidR="001A727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Regulated data unencrypted at rest or in transit</w:t>
      </w:r>
    </w:p>
    <w:p w14:paraId="30ACBA69" w14:textId="77777777" w:rsidR="001A727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Regulated data unmasked in non-production environments</w:t>
      </w:r>
    </w:p>
    <w:p w14:paraId="6D781357" w14:textId="77777777" w:rsidR="001A727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A revenue-critical system with no tested recovery plan</w:t>
      </w:r>
    </w:p>
    <w:p w14:paraId="328AD3D9" w14:textId="77777777" w:rsidR="001A727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Standing global administrator access without phishing-resistant MFA</w:t>
      </w:r>
    </w:p>
    <w:p w14:paraId="12EE08D2" w14:textId="77777777" w:rsidR="001A727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A customer-facing generative AI feature with no evaluation, human escalation path, or logging</w:t>
      </w:r>
    </w:p>
    <w:p w14:paraId="50D523B9" w14:textId="77777777" w:rsidR="001A727D" w:rsidRDefault="00000000">
      <w:pPr>
        <w:pStyle w:val="Heading1"/>
      </w:pPr>
      <w:r>
        <w:t>5. Appetite statements and key risk indicators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1600"/>
        <w:gridCol w:w="850"/>
        <w:gridCol w:w="850"/>
        <w:gridCol w:w="850"/>
        <w:gridCol w:w="1410"/>
      </w:tblGrid>
      <w:tr w:rsidR="001A727D" w14:paraId="73C99C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85C55" w14:textId="77777777" w:rsidR="001A727D" w:rsidRDefault="00000000">
            <w:r>
              <w:rPr>
                <w:b/>
                <w:bCs/>
                <w:color w:val="52564F"/>
                <w:sz w:val="18"/>
                <w:szCs w:val="18"/>
              </w:rPr>
              <w:lastRenderedPageBreak/>
              <w:t>Category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AE079" w14:textId="77777777" w:rsidR="001A727D" w:rsidRDefault="00000000">
            <w:r>
              <w:rPr>
                <w:b/>
                <w:bCs/>
                <w:color w:val="52564F"/>
                <w:sz w:val="18"/>
                <w:szCs w:val="18"/>
              </w:rPr>
              <w:t>Appetite statement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2799F" w14:textId="77777777" w:rsidR="001A727D" w:rsidRDefault="00000000">
            <w:r>
              <w:rPr>
                <w:b/>
                <w:bCs/>
                <w:color w:val="52564F"/>
                <w:sz w:val="18"/>
                <w:szCs w:val="18"/>
              </w:rPr>
              <w:t>KRI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07F63" w14:textId="77777777" w:rsidR="001A727D" w:rsidRDefault="00000000">
            <w:r>
              <w:rPr>
                <w:b/>
                <w:bCs/>
                <w:color w:val="52564F"/>
                <w:sz w:val="18"/>
                <w:szCs w:val="18"/>
              </w:rPr>
              <w:t>Green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3BC67" w14:textId="77777777" w:rsidR="001A727D" w:rsidRDefault="00000000">
            <w:r>
              <w:rPr>
                <w:b/>
                <w:bCs/>
                <w:color w:val="52564F"/>
                <w:sz w:val="18"/>
                <w:szCs w:val="18"/>
              </w:rPr>
              <w:t>Amber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F812C" w14:textId="77777777" w:rsidR="001A727D" w:rsidRDefault="00000000">
            <w:r>
              <w:rPr>
                <w:b/>
                <w:bCs/>
                <w:color w:val="52564F"/>
                <w:sz w:val="18"/>
                <w:szCs w:val="18"/>
              </w:rPr>
              <w:t>Red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B794E" w14:textId="77777777" w:rsidR="001A727D" w:rsidRDefault="00000000">
            <w:r>
              <w:rPr>
                <w:b/>
                <w:bCs/>
                <w:color w:val="52564F"/>
                <w:sz w:val="18"/>
                <w:szCs w:val="18"/>
              </w:rPr>
              <w:t>Owner</w:t>
            </w:r>
          </w:p>
        </w:tc>
      </w:tr>
      <w:tr w:rsidR="001A727D" w14:paraId="327F76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8BFA0" w14:textId="77777777" w:rsidR="001A727D" w:rsidRDefault="00000000">
            <w:r>
              <w:rPr>
                <w:color w:val="1C1E1B"/>
                <w:sz w:val="18"/>
                <w:szCs w:val="18"/>
              </w:rPr>
              <w:t>Vulnerabilities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C20A3" w14:textId="77777777" w:rsidR="001A727D" w:rsidRDefault="00000000">
            <w:r>
              <w:rPr>
                <w:color w:val="1C1E1B"/>
                <w:sz w:val="18"/>
                <w:szCs w:val="18"/>
              </w:rPr>
              <w:t>Known-exploited vulnerabilities on internet-facing systems fixed or mitigated within 14 days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CD9F2" w14:textId="77777777" w:rsidR="001A727D" w:rsidRDefault="00000000">
            <w:r>
              <w:rPr>
                <w:color w:val="1C1E1B"/>
                <w:sz w:val="18"/>
                <w:szCs w:val="18"/>
              </w:rPr>
              <w:t>Overdue KEV items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1CC64" w14:textId="77777777" w:rsidR="001A727D" w:rsidRDefault="00000000">
            <w:r>
              <w:rPr>
                <w:color w:val="1C1E1B"/>
                <w:sz w:val="18"/>
                <w:szCs w:val="18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AE9FF" w14:textId="77777777" w:rsidR="001A727D" w:rsidRDefault="00000000">
            <w:r>
              <w:rPr>
                <w:color w:val="1C1E1B"/>
                <w:sz w:val="18"/>
                <w:szCs w:val="18"/>
              </w:rPr>
              <w:t>1 to 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FE6E4" w14:textId="77777777" w:rsidR="001A727D" w:rsidRDefault="00000000">
            <w:r>
              <w:rPr>
                <w:color w:val="1C1E1B"/>
                <w:sz w:val="18"/>
                <w:szCs w:val="18"/>
              </w:rPr>
              <w:t>&gt;3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995AA" w14:textId="77777777" w:rsidR="001A727D" w:rsidRDefault="00000000">
            <w:r>
              <w:rPr>
                <w:color w:val="1C1E1B"/>
                <w:sz w:val="18"/>
                <w:szCs w:val="18"/>
              </w:rPr>
              <w:t>CISO</w:t>
            </w:r>
          </w:p>
        </w:tc>
      </w:tr>
      <w:tr w:rsidR="001A727D" w14:paraId="5C916D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67FC3" w14:textId="77777777" w:rsidR="001A727D" w:rsidRDefault="00000000">
            <w:r>
              <w:rPr>
                <w:color w:val="1C1E1B"/>
                <w:sz w:val="18"/>
                <w:szCs w:val="18"/>
              </w:rPr>
              <w:t>Resilience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0390D" w14:textId="77777777" w:rsidR="001A727D" w:rsidRDefault="00000000">
            <w:r>
              <w:rPr>
                <w:color w:val="1C1E1B"/>
                <w:sz w:val="18"/>
                <w:szCs w:val="18"/>
              </w:rPr>
              <w:t>Every tier-1 system restore-tested within its RTO in the last 12 months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98011" w14:textId="77777777" w:rsidR="001A727D" w:rsidRDefault="00000000">
            <w:r>
              <w:rPr>
                <w:color w:val="1C1E1B"/>
                <w:sz w:val="18"/>
                <w:szCs w:val="18"/>
              </w:rPr>
              <w:t>Tier-1 systems untested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2C593" w14:textId="77777777" w:rsidR="001A727D" w:rsidRDefault="00000000">
            <w:r>
              <w:rPr>
                <w:color w:val="1C1E1B"/>
                <w:sz w:val="18"/>
                <w:szCs w:val="18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2511F" w14:textId="77777777" w:rsidR="001A727D" w:rsidRDefault="00000000">
            <w:r>
              <w:rPr>
                <w:color w:val="1C1E1B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EFF5C" w14:textId="77777777" w:rsidR="001A727D" w:rsidRDefault="00000000">
            <w:r>
              <w:rPr>
                <w:color w:val="1C1E1B"/>
                <w:sz w:val="18"/>
                <w:szCs w:val="18"/>
              </w:rPr>
              <w:t>&gt;1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731E2" w14:textId="77777777" w:rsidR="001A727D" w:rsidRDefault="00000000">
            <w:r>
              <w:rPr>
                <w:color w:val="1C1E1B"/>
                <w:sz w:val="18"/>
                <w:szCs w:val="18"/>
              </w:rPr>
              <w:t>CTO</w:t>
            </w:r>
          </w:p>
        </w:tc>
      </w:tr>
      <w:tr w:rsidR="001A727D" w14:paraId="297B2A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6AC38" w14:textId="77777777" w:rsidR="001A727D" w:rsidRDefault="00000000">
            <w:r>
              <w:rPr>
                <w:color w:val="1C1E1B"/>
                <w:sz w:val="18"/>
                <w:szCs w:val="18"/>
              </w:rPr>
              <w:t>Third parties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9BBC2" w14:textId="77777777" w:rsidR="001A727D" w:rsidRDefault="00000000">
            <w:r>
              <w:rPr>
                <w:color w:val="1C1E1B"/>
                <w:sz w:val="18"/>
                <w:szCs w:val="18"/>
              </w:rPr>
              <w:t>No production or regulated-data access without a completed security review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4CC08" w14:textId="77777777" w:rsidR="001A727D" w:rsidRDefault="00000000">
            <w:r>
              <w:rPr>
                <w:color w:val="1C1E1B"/>
                <w:sz w:val="18"/>
                <w:szCs w:val="18"/>
              </w:rPr>
              <w:t>Reviews overdue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41E7B" w14:textId="77777777" w:rsidR="001A727D" w:rsidRDefault="00000000">
            <w:r>
              <w:rPr>
                <w:color w:val="1C1E1B"/>
                <w:sz w:val="18"/>
                <w:szCs w:val="18"/>
              </w:rPr>
              <w:t>0 to 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22AC6" w14:textId="77777777" w:rsidR="001A727D" w:rsidRDefault="00000000">
            <w:r>
              <w:rPr>
                <w:color w:val="1C1E1B"/>
                <w:sz w:val="18"/>
                <w:szCs w:val="18"/>
              </w:rPr>
              <w:t>3 to 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FE2D2" w14:textId="77777777" w:rsidR="001A727D" w:rsidRDefault="00000000">
            <w:r>
              <w:rPr>
                <w:color w:val="1C1E1B"/>
                <w:sz w:val="18"/>
                <w:szCs w:val="18"/>
              </w:rPr>
              <w:t>&gt;5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D538C" w14:textId="77777777" w:rsidR="001A727D" w:rsidRDefault="00000000">
            <w:r>
              <w:rPr>
                <w:color w:val="1C1E1B"/>
                <w:sz w:val="18"/>
                <w:szCs w:val="18"/>
              </w:rPr>
              <w:t>CISO</w:t>
            </w:r>
          </w:p>
        </w:tc>
      </w:tr>
      <w:tr w:rsidR="001A727D" w14:paraId="5F9CBC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A23A5" w14:textId="77777777" w:rsidR="001A727D" w:rsidRDefault="00000000">
            <w:r>
              <w:rPr>
                <w:color w:val="1C1E1B"/>
                <w:sz w:val="18"/>
                <w:szCs w:val="18"/>
              </w:rPr>
              <w:t>End of life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65DBD" w14:textId="77777777" w:rsidR="001A727D" w:rsidRDefault="00000000">
            <w:r>
              <w:rPr>
                <w:color w:val="1C1E1B"/>
                <w:sz w:val="18"/>
                <w:szCs w:val="18"/>
              </w:rPr>
              <w:t>No internet-facing component &gt;90 days past end of support without a named exception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6EB9D" w14:textId="77777777" w:rsidR="001A727D" w:rsidRDefault="00000000">
            <w:r>
              <w:rPr>
                <w:color w:val="1C1E1B"/>
                <w:sz w:val="18"/>
                <w:szCs w:val="18"/>
              </w:rPr>
              <w:t>Components past EOL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9923F" w14:textId="77777777" w:rsidR="001A727D" w:rsidRDefault="00000000">
            <w:r>
              <w:rPr>
                <w:color w:val="1C1E1B"/>
                <w:sz w:val="18"/>
                <w:szCs w:val="18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C34CF" w14:textId="77777777" w:rsidR="001A727D" w:rsidRDefault="00000000">
            <w:r>
              <w:rPr>
                <w:color w:val="1C1E1B"/>
                <w:sz w:val="18"/>
                <w:szCs w:val="18"/>
              </w:rPr>
              <w:t>1 to 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2AC56" w14:textId="77777777" w:rsidR="001A727D" w:rsidRDefault="00000000">
            <w:r>
              <w:rPr>
                <w:color w:val="1C1E1B"/>
                <w:sz w:val="18"/>
                <w:szCs w:val="18"/>
              </w:rPr>
              <w:t>&gt;2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A2F7E" w14:textId="77777777" w:rsidR="001A727D" w:rsidRDefault="00000000">
            <w:r>
              <w:rPr>
                <w:color w:val="1C1E1B"/>
                <w:sz w:val="18"/>
                <w:szCs w:val="18"/>
              </w:rPr>
              <w:t>CTO</w:t>
            </w:r>
          </w:p>
        </w:tc>
      </w:tr>
      <w:tr w:rsidR="001A727D" w14:paraId="15D7D8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5ED5C" w14:textId="77777777" w:rsidR="001A727D" w:rsidRDefault="00000000">
            <w:r>
              <w:rPr>
                <w:color w:val="1C1E1B"/>
                <w:sz w:val="18"/>
                <w:szCs w:val="18"/>
              </w:rPr>
              <w:t>AI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FA70E" w14:textId="77777777" w:rsidR="001A727D" w:rsidRDefault="00000000">
            <w:r>
              <w:rPr>
                <w:color w:val="1C1E1B"/>
                <w:sz w:val="18"/>
                <w:szCs w:val="18"/>
              </w:rPr>
              <w:t>No customer-facing AI ships without evaluation, escalation path, and logging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8AC9C" w14:textId="77777777" w:rsidR="001A727D" w:rsidRDefault="00000000">
            <w:r>
              <w:rPr>
                <w:color w:val="1C1E1B"/>
                <w:sz w:val="18"/>
                <w:szCs w:val="18"/>
              </w:rPr>
              <w:t>AI systems missing controls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2C56B" w14:textId="77777777" w:rsidR="001A727D" w:rsidRDefault="00000000">
            <w:r>
              <w:rPr>
                <w:color w:val="1C1E1B"/>
                <w:sz w:val="18"/>
                <w:szCs w:val="18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C9786" w14:textId="77777777" w:rsidR="001A727D" w:rsidRDefault="00000000">
            <w:r>
              <w:rPr>
                <w:color w:val="1C1E1B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DE10B" w14:textId="77777777" w:rsidR="001A727D" w:rsidRDefault="00000000">
            <w:r>
              <w:rPr>
                <w:color w:val="1C1E1B"/>
                <w:sz w:val="18"/>
                <w:szCs w:val="18"/>
              </w:rPr>
              <w:t>&gt;1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F5C62" w14:textId="77777777" w:rsidR="001A727D" w:rsidRDefault="00000000">
            <w:r>
              <w:rPr>
                <w:color w:val="1C1E1B"/>
                <w:sz w:val="18"/>
                <w:szCs w:val="18"/>
              </w:rPr>
              <w:t>AI owner</w:t>
            </w:r>
          </w:p>
        </w:tc>
      </w:tr>
      <w:tr w:rsidR="001A727D" w14:paraId="3D0F29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B72DF" w14:textId="77777777" w:rsidR="001A727D" w:rsidRDefault="00000000">
            <w:r>
              <w:rPr>
                <w:color w:val="1C1E1B"/>
                <w:sz w:val="18"/>
                <w:szCs w:val="18"/>
              </w:rPr>
              <w:t>Concentration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28126" w14:textId="77777777" w:rsidR="001A727D" w:rsidRDefault="00000000">
            <w:r>
              <w:rPr>
                <w:color w:val="1C1E1B"/>
                <w:sz w:val="18"/>
                <w:szCs w:val="18"/>
              </w:rPr>
              <w:t>No vendor supports more than two of our five most critical capabilities without a tested exit plan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141C2" w14:textId="77777777" w:rsidR="001A727D" w:rsidRDefault="00000000">
            <w:r>
              <w:rPr>
                <w:color w:val="1C1E1B"/>
                <w:sz w:val="18"/>
                <w:szCs w:val="18"/>
              </w:rPr>
              <w:t>Vendors over limit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476BD" w14:textId="77777777" w:rsidR="001A727D" w:rsidRDefault="00000000">
            <w:r>
              <w:rPr>
                <w:color w:val="1C1E1B"/>
                <w:sz w:val="18"/>
                <w:szCs w:val="18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BDA2C" w14:textId="77777777" w:rsidR="001A727D" w:rsidRDefault="00000000">
            <w:r>
              <w:rPr>
                <w:color w:val="1C1E1B"/>
                <w:sz w:val="18"/>
                <w:szCs w:val="1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D9597" w14:textId="77777777" w:rsidR="001A727D" w:rsidRDefault="00000000">
            <w:r>
              <w:rPr>
                <w:color w:val="1C1E1B"/>
                <w:sz w:val="18"/>
                <w:szCs w:val="18"/>
              </w:rPr>
              <w:t>&gt;1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08B5D" w14:textId="77777777" w:rsidR="001A727D" w:rsidRDefault="00000000">
            <w:r>
              <w:rPr>
                <w:color w:val="1C1E1B"/>
                <w:sz w:val="18"/>
                <w:szCs w:val="18"/>
              </w:rPr>
              <w:t>CTO</w:t>
            </w:r>
          </w:p>
        </w:tc>
      </w:tr>
      <w:tr w:rsidR="001A727D" w14:paraId="5AF5EA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90979" w14:textId="77777777" w:rsidR="001A727D" w:rsidRDefault="001A727D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D09E0" w14:textId="77777777" w:rsidR="001A727D" w:rsidRDefault="001A727D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0A293" w14:textId="77777777" w:rsidR="001A727D" w:rsidRDefault="001A727D"/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9D731" w14:textId="77777777" w:rsidR="001A727D" w:rsidRDefault="001A727D"/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13AF5" w14:textId="77777777" w:rsidR="001A727D" w:rsidRDefault="001A727D"/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F9FC5" w14:textId="77777777" w:rsidR="001A727D" w:rsidRDefault="001A727D"/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12F71" w14:textId="77777777" w:rsidR="001A727D" w:rsidRDefault="001A727D"/>
        </w:tc>
      </w:tr>
    </w:tbl>
    <w:p w14:paraId="27435182" w14:textId="77777777" w:rsidR="001A727D" w:rsidRDefault="001A727D">
      <w:pPr>
        <w:spacing w:after="120"/>
      </w:pPr>
    </w:p>
    <w:p w14:paraId="5C9AAAE9" w14:textId="77777777" w:rsidR="001A727D" w:rsidRDefault="00000000">
      <w:pPr>
        <w:pStyle w:val="Heading1"/>
      </w:pPr>
      <w:r>
        <w:t>6. Materiality and board visibility</w:t>
      </w:r>
    </w:p>
    <w:p w14:paraId="349B9FCF" w14:textId="77777777" w:rsidR="001A727D" w:rsidRDefault="00000000">
      <w:pPr>
        <w:spacing w:after="220"/>
      </w:pPr>
      <w:r>
        <w:rPr>
          <w:b/>
          <w:bCs/>
          <w:color w:val="1C1E1B"/>
        </w:rPr>
        <w:t>Dollar exposure that triggers board visibility:</w:t>
      </w:r>
      <w:r>
        <w:rPr>
          <w:color w:val="1C1E1B"/>
        </w:rPr>
        <w:t xml:space="preserve"> </w:t>
      </w:r>
    </w:p>
    <w:p w14:paraId="514EA901" w14:textId="77777777" w:rsidR="001A727D" w:rsidRDefault="00000000">
      <w:pPr>
        <w:spacing w:after="220"/>
      </w:pPr>
      <w:r>
        <w:rPr>
          <w:b/>
          <w:bCs/>
          <w:color w:val="1C1E1B"/>
        </w:rPr>
        <w:t>Regulatory or disclosure triggers (for example SEC Form 8-K Item 1.05 materiality process):</w:t>
      </w:r>
      <w:r>
        <w:rPr>
          <w:color w:val="1C1E1B"/>
        </w:rPr>
        <w:t xml:space="preserve"> </w:t>
      </w:r>
    </w:p>
    <w:p w14:paraId="51B67F47" w14:textId="77777777" w:rsidR="001A727D" w:rsidRDefault="00000000">
      <w:pPr>
        <w:spacing w:after="220"/>
      </w:pPr>
      <w:r>
        <w:rPr>
          <w:b/>
          <w:bCs/>
          <w:color w:val="1C1E1B"/>
        </w:rPr>
        <w:t>Escalation path and timing (who calls whom, within how long):</w:t>
      </w:r>
      <w:r>
        <w:rPr>
          <w:color w:val="1C1E1B"/>
        </w:rPr>
        <w:t xml:space="preserve"> </w:t>
      </w:r>
    </w:p>
    <w:p w14:paraId="613DA08E" w14:textId="77777777" w:rsidR="001A727D" w:rsidRDefault="00000000">
      <w:pPr>
        <w:pStyle w:val="Heading1"/>
      </w:pPr>
      <w:r>
        <w:t>7. Temporary acceptance register</w:t>
      </w:r>
    </w:p>
    <w:p w14:paraId="144558A8" w14:textId="77777777" w:rsidR="001A727D" w:rsidRDefault="00000000">
      <w:pPr>
        <w:spacing w:after="120"/>
      </w:pPr>
      <w:r>
        <w:rPr>
          <w:i/>
          <w:iCs/>
          <w:color w:val="52564F"/>
          <w:sz w:val="19"/>
          <w:szCs w:val="19"/>
        </w:rPr>
        <w:t>Every temporary acceptance needs a date. A missed date escalates one tier automatically.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100"/>
        <w:gridCol w:w="2400"/>
        <w:gridCol w:w="1200"/>
        <w:gridCol w:w="1300"/>
        <w:gridCol w:w="1160"/>
      </w:tblGrid>
      <w:tr w:rsidR="001A727D" w14:paraId="734A94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6DC2E" w14:textId="77777777" w:rsidR="001A727D" w:rsidRDefault="00000000">
            <w:r>
              <w:rPr>
                <w:b/>
                <w:bCs/>
                <w:color w:val="52564F"/>
                <w:sz w:val="18"/>
                <w:szCs w:val="18"/>
              </w:rPr>
              <w:t>Risk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99E8F" w14:textId="77777777" w:rsidR="001A727D" w:rsidRDefault="00000000">
            <w:r>
              <w:rPr>
                <w:b/>
                <w:bCs/>
                <w:color w:val="52564F"/>
                <w:sz w:val="18"/>
                <w:szCs w:val="18"/>
              </w:rPr>
              <w:t>Tier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4C996" w14:textId="77777777" w:rsidR="001A727D" w:rsidRDefault="00000000">
            <w:r>
              <w:rPr>
                <w:b/>
                <w:bCs/>
                <w:color w:val="52564F"/>
                <w:sz w:val="18"/>
                <w:szCs w:val="18"/>
              </w:rPr>
              <w:t>Compensating controls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66014" w14:textId="77777777" w:rsidR="001A727D" w:rsidRDefault="00000000">
            <w:r>
              <w:rPr>
                <w:b/>
                <w:bCs/>
                <w:color w:val="52564F"/>
                <w:sz w:val="18"/>
                <w:szCs w:val="18"/>
              </w:rPr>
              <w:t>Owner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097E9" w14:textId="77777777" w:rsidR="001A727D" w:rsidRDefault="00000000">
            <w:r>
              <w:rPr>
                <w:b/>
                <w:bCs/>
                <w:color w:val="52564F"/>
                <w:sz w:val="18"/>
                <w:szCs w:val="18"/>
              </w:rPr>
              <w:t>Remediation date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0ABC5" w14:textId="77777777" w:rsidR="001A727D" w:rsidRDefault="00000000">
            <w:r>
              <w:rPr>
                <w:b/>
                <w:bCs/>
                <w:color w:val="52564F"/>
                <w:sz w:val="18"/>
                <w:szCs w:val="18"/>
              </w:rPr>
              <w:t>Times extended</w:t>
            </w:r>
          </w:p>
        </w:tc>
      </w:tr>
      <w:tr w:rsidR="001A727D" w14:paraId="6F852B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0274E" w14:textId="77777777" w:rsidR="001A727D" w:rsidRDefault="001A727D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09A5A" w14:textId="77777777" w:rsidR="001A727D" w:rsidRDefault="001A727D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E3F52" w14:textId="77777777" w:rsidR="001A727D" w:rsidRDefault="001A727D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FF15A" w14:textId="77777777" w:rsidR="001A727D" w:rsidRDefault="001A727D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AC4E4" w14:textId="77777777" w:rsidR="001A727D" w:rsidRDefault="001A727D"/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02556" w14:textId="77777777" w:rsidR="001A727D" w:rsidRDefault="001A727D"/>
        </w:tc>
      </w:tr>
      <w:tr w:rsidR="001A727D" w14:paraId="59985B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59258" w14:textId="77777777" w:rsidR="001A727D" w:rsidRDefault="001A727D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C1AB4" w14:textId="77777777" w:rsidR="001A727D" w:rsidRDefault="001A727D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931FA" w14:textId="77777777" w:rsidR="001A727D" w:rsidRDefault="001A727D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EFB57" w14:textId="77777777" w:rsidR="001A727D" w:rsidRDefault="001A727D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D294D" w14:textId="77777777" w:rsidR="001A727D" w:rsidRDefault="001A727D"/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629A4" w14:textId="77777777" w:rsidR="001A727D" w:rsidRDefault="001A727D"/>
        </w:tc>
      </w:tr>
    </w:tbl>
    <w:p w14:paraId="44E935AC" w14:textId="77777777" w:rsidR="001A727D" w:rsidRDefault="001A727D">
      <w:pPr>
        <w:spacing w:after="120"/>
      </w:pPr>
    </w:p>
    <w:p w14:paraId="41BCD350" w14:textId="77777777" w:rsidR="001A727D" w:rsidRDefault="00000000">
      <w:pPr>
        <w:pStyle w:val="Heading1"/>
      </w:pPr>
      <w:r>
        <w:t>8. Review</w:t>
      </w:r>
    </w:p>
    <w:p w14:paraId="04037703" w14:textId="77777777" w:rsidR="001A727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 xml:space="preserve">Reviewed annually with the strategy reset, and after any </w:t>
      </w:r>
      <w:proofErr w:type="gramStart"/>
      <w:r>
        <w:rPr>
          <w:color w:val="1C1E1B"/>
        </w:rPr>
        <w:t>of:</w:t>
      </w:r>
      <w:proofErr w:type="gramEnd"/>
      <w:r>
        <w:rPr>
          <w:color w:val="1C1E1B"/>
        </w:rPr>
        <w:t xml:space="preserve"> first regulated data, first enterprise customer security addendum, an acquisition, a material incident</w:t>
      </w:r>
    </w:p>
    <w:p w14:paraId="13F9647E" w14:textId="77777777" w:rsidR="001A727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KRIs reported monthly to the executive team and quarterly to the board or risk committee</w:t>
      </w:r>
    </w:p>
    <w:p w14:paraId="6190E44D" w14:textId="77777777" w:rsidR="001A727D" w:rsidRDefault="001A727D">
      <w:pPr>
        <w:pBdr>
          <w:bottom w:val="single" w:sz="6" w:space="1" w:color="DCDAD2"/>
        </w:pBdr>
        <w:spacing w:before="120" w:after="120"/>
      </w:pPr>
    </w:p>
    <w:p w14:paraId="0E935676" w14:textId="77777777" w:rsidR="001A727D" w:rsidRDefault="00000000">
      <w:pPr>
        <w:spacing w:after="120"/>
      </w:pPr>
      <w:r>
        <w:rPr>
          <w:i/>
          <w:iCs/>
          <w:color w:val="52564F"/>
          <w:sz w:val="19"/>
          <w:szCs w:val="19"/>
        </w:rPr>
        <w:t>Template from the CTO Toolkit Technology Risk Appetite page. Thresholds are examples only. MIT licensed.</w:t>
      </w:r>
    </w:p>
    <w:sectPr w:rsidR="001A727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CB0DBC"/>
    <w:multiLevelType w:val="hybridMultilevel"/>
    <w:tmpl w:val="2C4605CE"/>
    <w:lvl w:ilvl="0" w:tplc="11AEA362">
      <w:start w:val="1"/>
      <w:numFmt w:val="bullet"/>
      <w:lvlText w:val="☐"/>
      <w:lvlJc w:val="left"/>
      <w:pPr>
        <w:ind w:left="720" w:hanging="360"/>
      </w:pPr>
    </w:lvl>
    <w:lvl w:ilvl="1" w:tplc="6982030C">
      <w:numFmt w:val="decimal"/>
      <w:lvlText w:val=""/>
      <w:lvlJc w:val="left"/>
    </w:lvl>
    <w:lvl w:ilvl="2" w:tplc="48708386">
      <w:numFmt w:val="decimal"/>
      <w:lvlText w:val=""/>
      <w:lvlJc w:val="left"/>
    </w:lvl>
    <w:lvl w:ilvl="3" w:tplc="2DE03DC0">
      <w:numFmt w:val="decimal"/>
      <w:lvlText w:val=""/>
      <w:lvlJc w:val="left"/>
    </w:lvl>
    <w:lvl w:ilvl="4" w:tplc="5A5E1972">
      <w:numFmt w:val="decimal"/>
      <w:lvlText w:val=""/>
      <w:lvlJc w:val="left"/>
    </w:lvl>
    <w:lvl w:ilvl="5" w:tplc="9E82663C">
      <w:numFmt w:val="decimal"/>
      <w:lvlText w:val=""/>
      <w:lvlJc w:val="left"/>
    </w:lvl>
    <w:lvl w:ilvl="6" w:tplc="76D408A4">
      <w:numFmt w:val="decimal"/>
      <w:lvlText w:val=""/>
      <w:lvlJc w:val="left"/>
    </w:lvl>
    <w:lvl w:ilvl="7" w:tplc="C8BA2660">
      <w:numFmt w:val="decimal"/>
      <w:lvlText w:val=""/>
      <w:lvlJc w:val="left"/>
    </w:lvl>
    <w:lvl w:ilvl="8" w:tplc="9C642154">
      <w:numFmt w:val="decimal"/>
      <w:lvlText w:val=""/>
      <w:lvlJc w:val="left"/>
    </w:lvl>
  </w:abstractNum>
  <w:abstractNum w:abstractNumId="1" w15:restartNumberingAfterBreak="0">
    <w:nsid w:val="0A7B3460"/>
    <w:multiLevelType w:val="hybridMultilevel"/>
    <w:tmpl w:val="E626DAC0"/>
    <w:lvl w:ilvl="0" w:tplc="B22AA728">
      <w:start w:val="1"/>
      <w:numFmt w:val="bullet"/>
      <w:lvlText w:val="•"/>
      <w:lvlJc w:val="left"/>
      <w:pPr>
        <w:ind w:left="720" w:hanging="360"/>
      </w:pPr>
    </w:lvl>
    <w:lvl w:ilvl="1" w:tplc="5C08F6F6">
      <w:numFmt w:val="decimal"/>
      <w:lvlText w:val=""/>
      <w:lvlJc w:val="left"/>
    </w:lvl>
    <w:lvl w:ilvl="2" w:tplc="CD92D284">
      <w:numFmt w:val="decimal"/>
      <w:lvlText w:val=""/>
      <w:lvlJc w:val="left"/>
    </w:lvl>
    <w:lvl w:ilvl="3" w:tplc="BA0AA70C">
      <w:numFmt w:val="decimal"/>
      <w:lvlText w:val=""/>
      <w:lvlJc w:val="left"/>
    </w:lvl>
    <w:lvl w:ilvl="4" w:tplc="FFB2020C">
      <w:numFmt w:val="decimal"/>
      <w:lvlText w:val=""/>
      <w:lvlJc w:val="left"/>
    </w:lvl>
    <w:lvl w:ilvl="5" w:tplc="EBAA6870">
      <w:numFmt w:val="decimal"/>
      <w:lvlText w:val=""/>
      <w:lvlJc w:val="left"/>
    </w:lvl>
    <w:lvl w:ilvl="6" w:tplc="30F6C724">
      <w:numFmt w:val="decimal"/>
      <w:lvlText w:val=""/>
      <w:lvlJc w:val="left"/>
    </w:lvl>
    <w:lvl w:ilvl="7" w:tplc="5E2C2B1A">
      <w:numFmt w:val="decimal"/>
      <w:lvlText w:val=""/>
      <w:lvlJc w:val="left"/>
    </w:lvl>
    <w:lvl w:ilvl="8" w:tplc="D29099C8">
      <w:numFmt w:val="decimal"/>
      <w:lvlText w:val=""/>
      <w:lvlJc w:val="left"/>
    </w:lvl>
  </w:abstractNum>
  <w:abstractNum w:abstractNumId="2" w15:restartNumberingAfterBreak="0">
    <w:nsid w:val="374F1168"/>
    <w:multiLevelType w:val="hybridMultilevel"/>
    <w:tmpl w:val="CD3854DE"/>
    <w:lvl w:ilvl="0" w:tplc="64C09962">
      <w:start w:val="1"/>
      <w:numFmt w:val="bullet"/>
      <w:lvlText w:val="●"/>
      <w:lvlJc w:val="left"/>
      <w:pPr>
        <w:ind w:left="720" w:hanging="360"/>
      </w:pPr>
    </w:lvl>
    <w:lvl w:ilvl="1" w:tplc="A9CA48DE">
      <w:start w:val="1"/>
      <w:numFmt w:val="bullet"/>
      <w:lvlText w:val="○"/>
      <w:lvlJc w:val="left"/>
      <w:pPr>
        <w:ind w:left="1440" w:hanging="360"/>
      </w:pPr>
    </w:lvl>
    <w:lvl w:ilvl="2" w:tplc="D7C06544">
      <w:start w:val="1"/>
      <w:numFmt w:val="bullet"/>
      <w:lvlText w:val="■"/>
      <w:lvlJc w:val="left"/>
      <w:pPr>
        <w:ind w:left="2160" w:hanging="360"/>
      </w:pPr>
    </w:lvl>
    <w:lvl w:ilvl="3" w:tplc="3A12197C">
      <w:start w:val="1"/>
      <w:numFmt w:val="bullet"/>
      <w:lvlText w:val="●"/>
      <w:lvlJc w:val="left"/>
      <w:pPr>
        <w:ind w:left="2880" w:hanging="360"/>
      </w:pPr>
    </w:lvl>
    <w:lvl w:ilvl="4" w:tplc="EFC27458">
      <w:start w:val="1"/>
      <w:numFmt w:val="bullet"/>
      <w:lvlText w:val="○"/>
      <w:lvlJc w:val="left"/>
      <w:pPr>
        <w:ind w:left="3600" w:hanging="360"/>
      </w:pPr>
    </w:lvl>
    <w:lvl w:ilvl="5" w:tplc="EFE4A248">
      <w:start w:val="1"/>
      <w:numFmt w:val="bullet"/>
      <w:lvlText w:val="■"/>
      <w:lvlJc w:val="left"/>
      <w:pPr>
        <w:ind w:left="4320" w:hanging="360"/>
      </w:pPr>
    </w:lvl>
    <w:lvl w:ilvl="6" w:tplc="38E28CD4">
      <w:start w:val="1"/>
      <w:numFmt w:val="bullet"/>
      <w:lvlText w:val="●"/>
      <w:lvlJc w:val="left"/>
      <w:pPr>
        <w:ind w:left="5040" w:hanging="360"/>
      </w:pPr>
    </w:lvl>
    <w:lvl w:ilvl="7" w:tplc="407E99EA">
      <w:start w:val="1"/>
      <w:numFmt w:val="bullet"/>
      <w:lvlText w:val="●"/>
      <w:lvlJc w:val="left"/>
      <w:pPr>
        <w:ind w:left="5760" w:hanging="360"/>
      </w:pPr>
    </w:lvl>
    <w:lvl w:ilvl="8" w:tplc="47B2D286">
      <w:start w:val="1"/>
      <w:numFmt w:val="bullet"/>
      <w:lvlText w:val="●"/>
      <w:lvlJc w:val="left"/>
      <w:pPr>
        <w:ind w:left="6480" w:hanging="360"/>
      </w:pPr>
    </w:lvl>
  </w:abstractNum>
  <w:num w:numId="1" w16cid:durableId="1850872842">
    <w:abstractNumId w:val="2"/>
    <w:lvlOverride w:ilvl="0">
      <w:startOverride w:val="1"/>
    </w:lvlOverride>
  </w:num>
  <w:num w:numId="2" w16cid:durableId="18071666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7D"/>
    <w:rsid w:val="00095DB5"/>
    <w:rsid w:val="001A727D"/>
    <w:rsid w:val="00B6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C37ABC"/>
  <w15:docId w15:val="{B5AA353B-685A-9741-ADBD-5402AE4B6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2E5E4E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1C1E1B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510</Words>
  <Characters>2854</Characters>
  <Application>Microsoft Office Word</Application>
  <DocSecurity>0</DocSecurity>
  <Lines>156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Risk Appetite Statement</vt:lpstr>
    </vt:vector>
  </TitlesOfParts>
  <Manager/>
  <Company/>
  <LinksUpToDate>false</LinksUpToDate>
  <CharactersWithSpaces>3277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Risk Appetite Statement</dc:title>
  <dc:subject/>
  <dc:creator>KF</dc:creator>
  <cp:keywords/>
  <dc:description/>
  <cp:lastModifiedBy>Kevin Forbes</cp:lastModifiedBy>
  <cp:revision>2</cp:revision>
  <dcterms:created xsi:type="dcterms:W3CDTF">2026-10-06T19:35:00Z</dcterms:created>
  <dcterms:modified xsi:type="dcterms:W3CDTF">2026-10-06T19:59:00Z</dcterms:modified>
  <cp:category/>
</cp:coreProperties>
</file>