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w:t>
      </w:r>
      <w:r>
        <w:t xml:space="preserve"> </w:t>
      </w:r>
      <w:r>
        <w:rPr>
          <w:i/>
        </w:rPr>
        <w:t xml:space="preserve">(Humboldt?)</w:t>
      </w:r>
      <w:r>
        <w:t xml:space="preserve">, it has been recognized that climate plays a dominant role in shaping differences among forests.</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Both C stocks and fluxes commonly increased significantly with stand age (Tables 1, S2, Figs. 7- 8, 9-12, S5-S30; detailed below).</w:t>
      </w:r>
    </w:p>
    <w:p>
      <w:pPr>
        <w:pStyle w:val="BodyText"/>
      </w:pPr>
      <w:r>
        <w:rPr>
          <w:i/>
        </w:rPr>
        <w:t xml:space="preserve">ForC</w:t>
      </w:r>
      <w:r>
        <w:t xml:space="preserve"> </w:t>
      </w:r>
      <w:r>
        <w:t xml:space="preserve">contained 16 C flux variables with sufficient data for analyses of age trends in young forests (see Methods) (Figs. 7, S5-S19).</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t xml:space="preserve">, and</w:t>
      </w:r>
      <w:r>
        <w:t xml:space="preserve"> </w:t>
      </w:r>
      <m:oMath>
        <m:sSub>
          <m:e>
            <m:r>
              <m:t>R</m:t>
            </m:r>
          </m:e>
          <m:sub>
            <m:r>
              <m:t>s</m:t>
            </m:r>
            <m:r>
              <m:t>o</m:t>
            </m:r>
            <m:r>
              <m:t>i</m:t>
            </m:r>
            <m:r>
              <m:t>l</m:t>
            </m:r>
            <m:r>
              <m:t>−</m:t>
            </m:r>
            <m:r>
              <m:t>h</m:t>
            </m:r>
            <m:r>
              <m:t>e</m:t>
            </m:r>
            <m:r>
              <m:t>t</m:t>
            </m:r>
          </m:sub>
        </m:sSub>
      </m:oMath>
      <w:r>
        <w:t xml:space="preserve">-–displayed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w:t>
      </w:r>
      <w:r>
        <w:t xml:space="preserve">by</w:t>
      </w:r>
      <w:r>
        <w:t xml:space="preserve"> </w:t>
      </w:r>
      <w:r>
        <w:rPr>
          <w:b/>
        </w:rPr>
        <w:t xml:space="preserve">##-##</w:t>
      </w:r>
      <w:r>
        <w:t xml:space="preserve"> </w:t>
      </w:r>
      <w:r>
        <w:t xml:space="preserve">Mg C ha</w:t>
      </w:r>
      <w:r>
        <w:rPr>
          <w:vertAlign w:val="superscript"/>
        </w:rPr>
        <w:t xml:space="preserve">-1</w:t>
      </w:r>
      <w:r>
        <w:t xml:space="preserve"> </w:t>
      </w:r>
      <w:r>
        <w:t xml:space="preserve">yr</w:t>
      </w:r>
      <w:r>
        <w:rPr>
          <w:vertAlign w:val="superscript"/>
        </w:rPr>
        <w:t xml:space="preserve">-1</w:t>
      </w:r>
      <w:r>
        <w:t xml:space="preserve"> </w:t>
      </w:r>
      <w:r>
        <w:t xml:space="preserve">, particularly in in young stands.</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young and mature forests; young forests only; mature forests only), as follows: R_{auto-ag}=R_{auto}-R{root}, where R_{auto}=NPP(1/CUE-1), where CUE is TEMPORARILY 0.5;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w:t>
      </w:r>
      <w:r>
        <w:rPr>
          <w:i/>
        </w:rPr>
        <w:t xml:space="preserve">young and mature forests;</w:t>
      </w:r>
      <w:r>
        <w:rPr>
          <w:i/>
        </w:rPr>
        <w:t xml:space="preserve"> </w:t>
      </w:r>
      <w:r>
        <w:rPr>
          <w:b/>
          <w:i/>
        </w:rPr>
        <w:t xml:space="preserve">young forests only;</w:t>
      </w:r>
      <w:r>
        <w:rPr>
          <w:b/>
          <w:i/>
        </w:rPr>
        <w:t xml:space="preserve"> </w:t>
      </w:r>
      <w:r>
        <w:t xml:space="preserve">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 </w:t>
      </w:r>
      <w:r>
        <w:t xml:space="preserve">is TEMPORARILY 0.5;</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young and mature forests; young forests only;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w:t>
      </w:r>
      <w:r>
        <w:rPr>
          <w:i/>
        </w:rPr>
        <w:t xml:space="preserve">young and mature forests;</w:t>
      </w:r>
      <w:r>
        <w:rPr>
          <w:i/>
        </w:rPr>
        <w:t xml:space="preserve"> </w:t>
      </w:r>
      <w:r>
        <w:rPr>
          <w:b/>
          <w:i/>
        </w:rPr>
        <w:t xml:space="preserve">young forests only;</w:t>
      </w:r>
      <w:r>
        <w:rPr>
          <w:b/>
          <w:i/>
        </w:rPr>
        <w:t xml:space="preserve"> </w:t>
      </w:r>
      <w:r>
        <w:t xml:space="preserve">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young and mature forests; young forests only;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w:t>
      </w:r>
      <w:r>
        <w:rPr>
          <w:i/>
        </w:rPr>
        <w:t xml:space="preserve">young and mature forests;</w:t>
      </w:r>
      <w:r>
        <w:rPr>
          <w:i/>
        </w:rPr>
        <w:t xml:space="preserve"> </w:t>
      </w:r>
      <w:r>
        <w:rPr>
          <w:b/>
          <w:i/>
        </w:rPr>
        <w:t xml:space="preserve">young forests only;</w:t>
      </w:r>
      <w:r>
        <w:rPr>
          <w:b/>
          <w:i/>
        </w:rPr>
        <w:t xml:space="preserve"> </w:t>
      </w:r>
      <w:r>
        <w:t xml:space="preserve">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young and mature forests; young forests only;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w:t>
      </w:r>
      <w:r>
        <w:rPr>
          <w:i/>
        </w:rPr>
        <w:t xml:space="preserve">young and mature forests;</w:t>
      </w:r>
      <w:r>
        <w:rPr>
          <w:i/>
        </w:rPr>
        <w:t xml:space="preserve"> </w:t>
      </w:r>
      <w:r>
        <w:rPr>
          <w:b/>
          <w:i/>
        </w:rPr>
        <w:t xml:space="preserve">young forests only;</w:t>
      </w:r>
      <w:r>
        <w:rPr>
          <w:b/>
          <w:i/>
        </w:rPr>
        <w:t xml:space="preserve"> </w:t>
      </w:r>
      <w:r>
        <w:t xml:space="preserve">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7" w:name="references"/>
    <w:p>
      <w:pPr>
        <w:pStyle w:val="Heading2"/>
      </w:pPr>
      <w:r>
        <w:t xml:space="preserve">References</w:t>
      </w:r>
    </w:p>
    <w:bookmarkStart w:id="156"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4"/>
    <w:bookmarkStart w:id="105"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5"/>
    <w:bookmarkStart w:id="106" w:name="ref-ipcc_2019_2019"/>
    <w:p>
      <w:pPr>
        <w:pStyle w:val="Bibliography"/>
      </w:pPr>
      <w:r>
        <w:t xml:space="preserve">IPCC 2019</w:t>
      </w:r>
      <w:r>
        <w:t xml:space="preserve"> </w:t>
      </w:r>
      <w:r>
        <w:rPr>
          <w:i/>
        </w:rPr>
        <w:t xml:space="preserve">2019 Refinement to the 2006 IPCC Guidelines for National Greenhouse Gas Inventories</w:t>
      </w:r>
    </w:p>
    <w:bookmarkEnd w:id="106"/>
    <w:bookmarkStart w:id="107"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7"/>
    <w:bookmarkStart w:id="108"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08"/>
    <w:bookmarkStart w:id="10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09"/>
    <w:bookmarkStart w:id="11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0"/>
    <w:bookmarkStart w:id="11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1"/>
    <w:bookmarkStart w:id="11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2"/>
    <w:bookmarkStart w:id="11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3"/>
    <w:bookmarkStart w:id="11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4"/>
    <w:bookmarkStart w:id="115"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5"/>
    <w:bookmarkStart w:id="116"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6"/>
    <w:bookmarkStart w:id="117"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7"/>
    <w:bookmarkStart w:id="118"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18"/>
    <w:bookmarkStart w:id="119"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19"/>
    <w:bookmarkStart w:id="120"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0"/>
    <w:bookmarkStart w:id="121"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1"/>
    <w:bookmarkStart w:id="122"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2"/>
    <w:bookmarkStart w:id="12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3"/>
    <w:bookmarkStart w:id="12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4"/>
    <w:bookmarkStart w:id="12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5"/>
    <w:bookmarkStart w:id="12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6"/>
    <w:bookmarkStart w:id="12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7"/>
    <w:bookmarkStart w:id="12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28"/>
    <w:bookmarkStart w:id="12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29"/>
    <w:bookmarkStart w:id="13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0"/>
    <w:bookmarkStart w:id="13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1"/>
    <w:bookmarkStart w:id="13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2"/>
    <w:bookmarkStart w:id="133"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3"/>
    <w:bookmarkStart w:id="134"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4"/>
    <w:bookmarkStart w:id="135"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5"/>
    <w:bookmarkStart w:id="136"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6"/>
    <w:bookmarkStart w:id="137"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7"/>
    <w:bookmarkStart w:id="138"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38"/>
    <w:bookmarkStart w:id="139"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39"/>
    <w:bookmarkStart w:id="140"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0"/>
    <w:bookmarkStart w:id="141"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1"/>
    <w:bookmarkStart w:id="14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2"/>
    <w:bookmarkStart w:id="14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3"/>
    <w:bookmarkStart w:id="14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4"/>
    <w:bookmarkStart w:id="145"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5"/>
    <w:bookmarkStart w:id="146" w:name="ref-r_core_team_r_2020"/>
    <w:p>
      <w:pPr>
        <w:pStyle w:val="Bibliography"/>
      </w:pPr>
      <w:r>
        <w:t xml:space="preserve">Team R C 2020 R : A language and environment for statistical computing. R Foundation for Statistical Computing, Vienna, Austria. URL http://www.R-project.org/.</w:t>
      </w:r>
    </w:p>
    <w:bookmarkEnd w:id="146"/>
    <w:bookmarkStart w:id="147"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7"/>
    <w:bookmarkStart w:id="148"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48"/>
    <w:bookmarkStart w:id="149"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49"/>
    <w:bookmarkStart w:id="150"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0"/>
    <w:bookmarkStart w:id="151"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1"/>
    <w:bookmarkStart w:id="152"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2"/>
    <w:bookmarkStart w:id="15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3"/>
    <w:bookmarkStart w:id="154"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4"/>
    <w:bookmarkStart w:id="155"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2021-01-19T13:13:17Z</dcterms:created>
  <dcterms:modified xsi:type="dcterms:W3CDTF">2021-01-19T13:13:17Z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