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973" w:type="dxa"/>
        <w:tblInd w:w="-1031" w:type="dxa"/>
        <w:tblLook w:val="04A0" w:firstRow="1" w:lastRow="0" w:firstColumn="1" w:lastColumn="0" w:noHBand="0" w:noVBand="1"/>
      </w:tblPr>
      <w:tblGrid>
        <w:gridCol w:w="238"/>
        <w:gridCol w:w="4962"/>
        <w:gridCol w:w="850"/>
        <w:gridCol w:w="697"/>
        <w:gridCol w:w="685"/>
        <w:gridCol w:w="831"/>
        <w:gridCol w:w="1139"/>
        <w:gridCol w:w="1250"/>
        <w:gridCol w:w="831"/>
        <w:gridCol w:w="1345"/>
        <w:gridCol w:w="713"/>
        <w:gridCol w:w="638"/>
        <w:gridCol w:w="1794"/>
      </w:tblGrid>
      <w:tr w:rsidR="00217835" w:rsidRPr="002D398F" w:rsidTr="00400FD5">
        <w:trPr>
          <w:trHeight w:val="316"/>
        </w:trPr>
        <w:tc>
          <w:tcPr>
            <w:tcW w:w="238" w:type="dxa"/>
            <w:tcBorders>
              <w:top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773" w:type="dxa"/>
            <w:gridSpan w:val="11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Forest autotrophic carbon flu</w:t>
            </w:r>
            <w:r w:rsidR="00400F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es</w:t>
            </w:r>
          </w:p>
        </w:tc>
      </w:tr>
      <w:tr w:rsidR="00217835" w:rsidRPr="002D398F" w:rsidTr="00400FD5">
        <w:trPr>
          <w:trHeight w:val="316"/>
        </w:trPr>
        <w:tc>
          <w:tcPr>
            <w:tcW w:w="5200" w:type="dxa"/>
            <w:gridSpan w:val="2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Review questions and hypothesized relationships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Overall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GPP</w:t>
            </w: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NPP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ANPP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ANPP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stem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ANPP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foliage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BNPP</w:t>
            </w:r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BNPP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fine.root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</w:t>
            </w:r>
            <w:r w:rsidRPr="005555CF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auto</w:t>
            </w: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vertAlign w:val="subscript"/>
                <w:lang w:eastAsia="en-GB"/>
              </w:rPr>
              <w:t>root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Support</w:t>
            </w:r>
          </w:p>
        </w:tc>
      </w:tr>
      <w:tr w:rsidR="00217835" w:rsidRPr="002D398F" w:rsidTr="00400FD5">
        <w:trPr>
          <w:trHeight w:val="316"/>
        </w:trPr>
        <w:tc>
          <w:tcPr>
            <w:tcW w:w="5200" w:type="dxa"/>
            <w:gridSpan w:val="2"/>
            <w:tcBorders>
              <w:top w:val="single" w:sz="4" w:space="0" w:color="auto"/>
            </w:tcBorders>
            <w:vAlign w:val="center"/>
          </w:tcPr>
          <w:p w:rsidR="00217835" w:rsidRP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Q1. How do C fluxes vary with latitude?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1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continuous increase with decreasing latitude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Fig. 2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signficantly</w:t>
            </w:r>
            <w:proofErr w:type="spellEnd"/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decelerating increase with decreasing latitude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Fig. 2</w:t>
            </w:r>
          </w:p>
        </w:tc>
      </w:tr>
      <w:tr w:rsidR="00217835" w:rsidRPr="002D398F" w:rsidTr="00400FD5">
        <w:trPr>
          <w:trHeight w:val="316"/>
        </w:trPr>
        <w:tc>
          <w:tcPr>
            <w:tcW w:w="15973" w:type="dxa"/>
            <w:gridSpan w:val="13"/>
            <w:tcBorders>
              <w:top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Q2. How do C fluxes vary with mean annual temperature (MAT) and precipitation (MAP)?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continuous increase with MAT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3, 4, S4, S5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increase with MAP up 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≥ </w:t>
            </w: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2000 mm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4, S4, S5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increase with MAT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x</w:t>
            </w: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MAP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Fig. 3, Table S3</w:t>
            </w:r>
          </w:p>
        </w:tc>
      </w:tr>
      <w:tr w:rsidR="00217835" w:rsidRPr="002D398F" w:rsidTr="00400FD5">
        <w:trPr>
          <w:trHeight w:val="316"/>
        </w:trPr>
        <w:tc>
          <w:tcPr>
            <w:tcW w:w="15973" w:type="dxa"/>
            <w:gridSpan w:val="13"/>
            <w:tcBorders>
              <w:top w:val="single" w:sz="4" w:space="0" w:color="auto"/>
            </w:tcBorders>
            <w:vAlign w:val="center"/>
          </w:tcPr>
          <w:p w:rsidR="00217835" w:rsidRPr="00217835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Q3. How are C fluxes related to other climate variables?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decelerating increase or unimodal relationship with PET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4, S4, S5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decelerating increase or unimodal relationship with VPD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4, S4, S5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solar radiation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61"/>
            </w:r>
            <w:r>
              <w:t>)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S4, S5</w:t>
            </w:r>
          </w:p>
        </w:tc>
      </w:tr>
      <w:tr w:rsidR="00217835" w:rsidRPr="002D398F" w:rsidTr="00400FD5">
        <w:trPr>
          <w:trHeight w:val="316"/>
        </w:trPr>
        <w:tc>
          <w:tcPr>
            <w:tcW w:w="15973" w:type="dxa"/>
            <w:gridSpan w:val="13"/>
            <w:tcBorders>
              <w:top w:val="single" w:sz="4" w:space="0" w:color="auto"/>
            </w:tcBorders>
            <w:vAlign w:val="center"/>
          </w:tcPr>
          <w:p w:rsidR="00217835" w:rsidRPr="00400FD5" w:rsidRDefault="00400FD5" w:rsidP="00400FD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Q4. How does seasonality influence annual C fluxes?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decrease with temperature seasonality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4, S6, S7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decrease with precipitation seasonality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S6, S7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growing season length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4, S6, S7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stronger relationship to growing season length than MAT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72"/>
            </w:r>
            <w:r>
              <w:t>)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72"/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Table S4</w:t>
            </w:r>
          </w:p>
        </w:tc>
      </w:tr>
      <w:tr w:rsidR="00400FD5" w:rsidRPr="002D398F" w:rsidTr="00400FD5">
        <w:trPr>
          <w:trHeight w:val="316"/>
        </w:trPr>
        <w:tc>
          <w:tcPr>
            <w:tcW w:w="15973" w:type="dxa"/>
            <w:gridSpan w:val="13"/>
            <w:tcBorders>
              <w:top w:val="single" w:sz="4" w:space="0" w:color="auto"/>
            </w:tcBorders>
            <w:vAlign w:val="center"/>
          </w:tcPr>
          <w:p w:rsidR="00400FD5" w:rsidRPr="00400FD5" w:rsidRDefault="00400FD5" w:rsidP="00400FD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Q5. When standardised by growing season length, how do annual C fluxes vary with climate?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growing season temperature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61"/>
            </w:r>
            <w:r>
              <w:t>)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S8, S9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growing season PET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61"/>
            </w:r>
            <w:r>
              <w:t>)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S8, S9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growing season precipitation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61"/>
            </w:r>
            <w:r>
              <w:t>)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S8, S9</w:t>
            </w:r>
          </w:p>
        </w:tc>
      </w:tr>
      <w:tr w:rsidR="00217835" w:rsidRPr="002D398F" w:rsidTr="00400FD5">
        <w:trPr>
          <w:trHeight w:val="316"/>
        </w:trPr>
        <w:tc>
          <w:tcPr>
            <w:tcW w:w="238" w:type="dxa"/>
            <w:tcBorders>
              <w:bottom w:val="single" w:sz="4" w:space="0" w:color="auto"/>
            </w:tcBorders>
            <w:vAlign w:val="center"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increase with growing season solar radiation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(</w:t>
            </w:r>
            <w:r>
              <w:sym w:font="Webdings" w:char="F061"/>
            </w:r>
            <w:r>
              <w:t>)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sym w:font="Webdings" w:char="F061"/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35" w:rsidRPr="002D398F" w:rsidRDefault="00217835" w:rsidP="00400F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398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Figs. S8, S9</w:t>
            </w:r>
          </w:p>
        </w:tc>
      </w:tr>
    </w:tbl>
    <w:p w:rsidR="002D398F" w:rsidRDefault="002D398F"/>
    <w:sectPr w:rsidR="002D398F" w:rsidSect="002D398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8F"/>
    <w:rsid w:val="00217835"/>
    <w:rsid w:val="002D398F"/>
    <w:rsid w:val="00400FD5"/>
    <w:rsid w:val="004C2B20"/>
    <w:rsid w:val="0051274E"/>
    <w:rsid w:val="0055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E292"/>
  <w15:chartTrackingRefBased/>
  <w15:docId w15:val="{6AF652AA-1C31-4584-8909-41078985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6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EFB90-C537-4BC9-B0EA-C50C7F415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Banbury Morgan</dc:creator>
  <cp:keywords/>
  <dc:description/>
  <cp:lastModifiedBy>Rebecca Banbury Morgan</cp:lastModifiedBy>
  <cp:revision>1</cp:revision>
  <dcterms:created xsi:type="dcterms:W3CDTF">2021-02-26T10:04:00Z</dcterms:created>
  <dcterms:modified xsi:type="dcterms:W3CDTF">2021-02-26T10:39:00Z</dcterms:modified>
</cp:coreProperties>
</file>