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July 2024, ForC contained ~19316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July 03,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discrepancy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July 03,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2-4).</w:t>
      </w:r>
      <w:r>
        <w:t xml:space="preserve"> </w:t>
      </w:r>
      <w:r>
        <w:t xml:space="preserve">Relative to forested area, submitted data under-represented the tropics and over-represented temperate and boreal biomes (Fig. 2).</w:t>
      </w:r>
      <w:r>
        <w:t xml:space="preserve"> </w:t>
      </w:r>
      <w:r>
        <w:t xml:space="preserve">Submitted data were concentrated in climates that are relatively common over Earth’s land area (Fig. 3).</w:t>
      </w:r>
      <w:r>
        <w:t xml:space="preserve"> </w:t>
      </w:r>
      <w:r>
        <w:t xml:space="preserve">Among the records submitted to EFDB, the largest number came from North America, followed by Asia, South America, and Africa (Fig. 4c), with the most represented FAO ecozones being boreal coniferous forest, temperate continental forest, and temperate mountain systems, followed by tropical rain forests and moist deciduous forests (Fig. 4b).</w:t>
      </w:r>
      <w:r>
        <w:t xml:space="preserve"> </w:t>
      </w:r>
      <w:r>
        <w:t xml:space="preserve">By far the most records came from needleleaf evergreen forests, followed by broadleaf deciduous and broadleaf evergreen (Fig. 4b).</w:t>
      </w:r>
      <w:r>
        <w:t xml:space="preserve"> </w:t>
      </w:r>
      <w:r>
        <w:t xml:space="preserve">The largest number of records came from mature forests (&gt;100 years), followed by young and intermediate-aged stands (Fig. 4d).</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jung_exploiting_2006?), relevant ForC records, and submitted records. FAO ecozones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w:t>
      </w:r>
      <w:r>
        <w:t xml:space="preserve">(</w:t>
      </w:r>
      <w:r>
        <w:rPr>
          <w:bCs/>
          <w:b/>
        </w:rPr>
        <w:t xml:space="preserve">jung_exploiting_2006?</w:t>
      </w:r>
      <w:r>
        <w:t xml:space="preserve">)</w:t>
      </w:r>
      <w:r>
        <w:t xml:space="preserve">, relevant ForC records, and submitted records. FAO ecozones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WorldClim 2 (0.5 resolution, Fick &amp; Hijmans, 2017. Background colors indicate the global land area with each MAT-MAP combination. GitHub issue 61:https://onlinelibrary-wiley-com.smithsonian.idm.oclc.org/doi/full/10.1111/gcb.15353" title="" id="40" name="Picture"/>
            <a:graphic>
              <a:graphicData uri="http://schemas.openxmlformats.org/drawingml/2006/picture">
                <pic:pic>
                  <pic:nvPicPr>
                    <pic:cNvPr descr="figures_tables/Climate_of_forC_sites_IPCC.png" id="41" name="Picture"/>
                    <pic:cNvPicPr>
                      <a:picLocks noChangeArrowheads="1" noChangeAspect="1"/>
                    </pic:cNvPicPr>
                  </pic:nvPicPr>
                  <pic:blipFill>
                    <a:blip r:embed="rId39"/>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w:t>
      </w:r>
      <w:r>
        <w:t xml:space="preserve"> </w:t>
      </w:r>
      <w:r>
        <w:rPr>
          <w:iCs/>
          <w:i/>
        </w:rPr>
        <w:t xml:space="preserve">WorldClim 2 (0.5 resolution, Fick &amp; Hijmans, 2017</w:t>
      </w:r>
      <w:r>
        <w:t xml:space="preserve">. Background colors indicate the global land area with each MAT-MAP combination. GitHub issue 61:</w:t>
      </w:r>
      <w:hyperlink r:id="rId42">
        <w:r>
          <w:rPr>
            <w:rStyle w:val="Hyperlink"/>
          </w:rPr>
          <w:t xml:space="preserve">https://onlinelibrary-wiley-com.smithsonian.idm.oclc.org/doi/full/10.1111/gcb.15353</w:t>
        </w:r>
      </w:hyperlink>
    </w:p>
    <w:p>
      <w:pPr>
        <w:pStyle w:val="CaptionedFigure"/>
      </w:pPr>
      <w:r>
        <w:drawing>
          <wp:inline>
            <wp:extent cx="5943600" cy="6686549"/>
            <wp:effectExtent b="0" l="0" r="0" t="0"/>
            <wp:docPr descr="Figure 4.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July 03,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1" w:name="references"/>
    <w:p>
      <w:pPr>
        <w:pStyle w:val="Heading1"/>
      </w:pPr>
      <w:r>
        <w:t xml:space="preserve">References</w:t>
      </w:r>
    </w:p>
    <w:bookmarkStart w:id="150"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1">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2"/>
    <w:bookmarkStart w:id="74"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3">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4"/>
    <w:bookmarkStart w:id="76"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5">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6"/>
    <w:bookmarkStart w:id="78"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7">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8"/>
    <w:bookmarkStart w:id="80"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9">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0"/>
    <w:bookmarkStart w:id="82"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1">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2"/>
    <w:bookmarkStart w:id="84"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3">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4"/>
    <w:bookmarkStart w:id="86"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6"/>
    <w:bookmarkStart w:id="88"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7">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8"/>
    <w:bookmarkStart w:id="90"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0"/>
    <w:bookmarkStart w:id="92"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1">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2"/>
    <w:bookmarkStart w:id="94"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4"/>
    <w:bookmarkStart w:id="96"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5">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6"/>
    <w:bookmarkStart w:id="98"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7">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8"/>
    <w:bookmarkStart w:id="100"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9">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6"/>
    <w:bookmarkStart w:id="107"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07"/>
    <w:bookmarkStart w:id="108"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08"/>
    <w:bookmarkStart w:id="109"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09"/>
    <w:bookmarkStart w:id="110"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0"/>
    <w:bookmarkStart w:id="111"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1"/>
    <w:bookmarkStart w:id="113"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2">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3"/>
    <w:bookmarkStart w:id="114"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4"/>
    <w:bookmarkStart w:id="116"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5">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6"/>
    <w:bookmarkStart w:id="118"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7">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8"/>
    <w:bookmarkStart w:id="120"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9">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0"/>
    <w:bookmarkStart w:id="122"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1">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2"/>
    <w:bookmarkStart w:id="123"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3"/>
    <w:bookmarkStart w:id="125"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4">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5"/>
    <w:bookmarkStart w:id="126"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6"/>
    <w:bookmarkStart w:id="128"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7">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8"/>
    <w:bookmarkStart w:id="130"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9">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0"/>
    <w:bookmarkStart w:id="132"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2"/>
    <w:bookmarkStart w:id="134"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3">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4"/>
    <w:bookmarkStart w:id="13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6"/>
    <w:bookmarkStart w:id="13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8"/>
    <w:bookmarkStart w:id="140"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9">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0"/>
    <w:bookmarkStart w:id="142"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1">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2"/>
    <w:bookmarkStart w:id="143"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3"/>
    <w:bookmarkStart w:id="145"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4">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5"/>
    <w:bookmarkStart w:id="147"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6">
        <w:r>
          <w:rPr>
            <w:rStyle w:val="Hyperlink"/>
          </w:rPr>
          <w:t xml:space="preserve">Higher aboveground carbon stocks in mixed-species planted forests than monocultures – a meta-analysis</w:t>
        </w:r>
      </w:hyperlink>
      <w:r>
        <w:t xml:space="preserve">. : 2022.01.17.476441.</w:t>
      </w:r>
    </w:p>
    <w:bookmarkEnd w:id="147"/>
    <w:bookmarkStart w:id="149"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8">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9"/>
    <w:bookmarkEnd w:id="150"/>
    <w:bookmarkEnd w:id="15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141"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75" Target="https://doi.org/10.1016/j.biombioe.2011.06.045" TargetMode="External" /><Relationship Type="http://schemas.openxmlformats.org/officeDocument/2006/relationships/hyperlink" Id="rId144"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7" Target="https://doi.org/10.1016/j.rse.2019.03.032" TargetMode="External" /><Relationship Type="http://schemas.openxmlformats.org/officeDocument/2006/relationships/hyperlink" Id="rId91" Target="https://doi.org/10.1016/j.srs.2020.100002" TargetMode="External" /><Relationship Type="http://schemas.openxmlformats.org/officeDocument/2006/relationships/hyperlink" Id="rId112" Target="https://doi.org/10.1017/9781009157926.001" TargetMode="External" /><Relationship Type="http://schemas.openxmlformats.org/officeDocument/2006/relationships/hyperlink" Id="rId139" Target="https://doi.org/10.1038/d41586-019-01720-7" TargetMode="External" /><Relationship Type="http://schemas.openxmlformats.org/officeDocument/2006/relationships/hyperlink" Id="rId103" Target="https://doi.org/10.1038/nclimate3227" TargetMode="External" /><Relationship Type="http://schemas.openxmlformats.org/officeDocument/2006/relationships/hyperlink" Id="rId77"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87" Target="https://doi.org/10.1038/s41559-022-01738-7" TargetMode="External" /><Relationship Type="http://schemas.openxmlformats.org/officeDocument/2006/relationships/hyperlink" Id="rId83" Target="https://doi.org/10.1038/s41586-020-2686-x" TargetMode="External" /><Relationship Type="http://schemas.openxmlformats.org/officeDocument/2006/relationships/hyperlink" Id="rId85" Target="https://doi.org/10.1038/s41586-021-03728-4" TargetMode="External" /><Relationship Type="http://schemas.openxmlformats.org/officeDocument/2006/relationships/hyperlink" Id="rId137" Target="https://doi.org/10.1073/pnas.1706103114" TargetMode="External" /><Relationship Type="http://schemas.openxmlformats.org/officeDocument/2006/relationships/hyperlink" Id="rId93"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5" Target="https://doi.org/10.1088/1748-9326/ac45b3" TargetMode="External" /><Relationship Type="http://schemas.openxmlformats.org/officeDocument/2006/relationships/hyperlink" Id="rId81" Target="https://doi.org/10.1093/forestry/cpt053" TargetMode="External" /><Relationship Type="http://schemas.openxmlformats.org/officeDocument/2006/relationships/hyperlink" Id="rId146" Target="https://doi.org/10.1101/2022.01.17.476441" TargetMode="External" /><Relationship Type="http://schemas.openxmlformats.org/officeDocument/2006/relationships/hyperlink" Id="rId129"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9"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1" Target="https://doi.org/10.1111/gcb.14767" TargetMode="External" /><Relationship Type="http://schemas.openxmlformats.org/officeDocument/2006/relationships/hyperlink" Id="rId133"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17" Target="https://doi.org/10.1111/gcb.16497" TargetMode="External" /><Relationship Type="http://schemas.openxmlformats.org/officeDocument/2006/relationships/hyperlink" Id="rId121" Target="https://doi.org/10.1111/j.1365-2486.2005.001043.x" TargetMode="External" /><Relationship Type="http://schemas.openxmlformats.org/officeDocument/2006/relationships/hyperlink" Id="rId95" Target="https://doi.org/10.1111/j.1466-8238.2010.00540.x" TargetMode="External" /><Relationship Type="http://schemas.openxmlformats.org/officeDocument/2006/relationships/hyperlink" Id="rId148" Target="https://doi.org/10.1126/sciadv.abe9829" TargetMode="External" /><Relationship Type="http://schemas.openxmlformats.org/officeDocument/2006/relationships/hyperlink" Id="rId119" Target="https://doi.org/10.1126/science.aaz9463" TargetMode="External" /><Relationship Type="http://schemas.openxmlformats.org/officeDocument/2006/relationships/hyperlink" Id="rId97" Target="https://doi.org/10.1126/science.abm6363" TargetMode="External" /><Relationship Type="http://schemas.openxmlformats.org/officeDocument/2006/relationships/hyperlink" Id="rId71" Target="https://doi.org/10.1146/annurev-ecolsys-121415-032359" TargetMode="External" /><Relationship Type="http://schemas.openxmlformats.org/officeDocument/2006/relationships/hyperlink" Id="rId124" Target="https://doi.org/10.1186/s13021-018-0095-3" TargetMode="External" /><Relationship Type="http://schemas.openxmlformats.org/officeDocument/2006/relationships/hyperlink" Id="rId73" Target="https://doi.org/10.5194/bg-7-1915-2010" TargetMode="External" /><Relationship Type="http://schemas.openxmlformats.org/officeDocument/2006/relationships/hyperlink" Id="rId115" Target="https://doi.org/10.5194/essd-13-255-2021" TargetMode="External" /><Relationship Type="http://schemas.openxmlformats.org/officeDocument/2006/relationships/hyperlink" Id="rId99" Target="https://doi.org/10.5194/essd-14-4811-2022" TargetMode="External" /><Relationship Type="http://schemas.openxmlformats.org/officeDocument/2006/relationships/hyperlink" Id="rId89"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42" Target="https://onlinelibrary-wiley-com.smithsonian.idm.oclc.org/doi/full/10.1111/gcb.15353"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1"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75" Target="https://doi.org/10.1016/j.biombioe.2011.06.045" TargetMode="External" /><Relationship Type="http://schemas.openxmlformats.org/officeDocument/2006/relationships/hyperlink" Id="rId144"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7" Target="https://doi.org/10.1016/j.rse.2019.03.032" TargetMode="External" /><Relationship Type="http://schemas.openxmlformats.org/officeDocument/2006/relationships/hyperlink" Id="rId91" Target="https://doi.org/10.1016/j.srs.2020.100002" TargetMode="External" /><Relationship Type="http://schemas.openxmlformats.org/officeDocument/2006/relationships/hyperlink" Id="rId112" Target="https://doi.org/10.1017/9781009157926.001" TargetMode="External" /><Relationship Type="http://schemas.openxmlformats.org/officeDocument/2006/relationships/hyperlink" Id="rId139" Target="https://doi.org/10.1038/d41586-019-01720-7" TargetMode="External" /><Relationship Type="http://schemas.openxmlformats.org/officeDocument/2006/relationships/hyperlink" Id="rId103" Target="https://doi.org/10.1038/nclimate3227" TargetMode="External" /><Relationship Type="http://schemas.openxmlformats.org/officeDocument/2006/relationships/hyperlink" Id="rId77"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87" Target="https://doi.org/10.1038/s41559-022-01738-7" TargetMode="External" /><Relationship Type="http://schemas.openxmlformats.org/officeDocument/2006/relationships/hyperlink" Id="rId83" Target="https://doi.org/10.1038/s41586-020-2686-x" TargetMode="External" /><Relationship Type="http://schemas.openxmlformats.org/officeDocument/2006/relationships/hyperlink" Id="rId85" Target="https://doi.org/10.1038/s41586-021-03728-4" TargetMode="External" /><Relationship Type="http://schemas.openxmlformats.org/officeDocument/2006/relationships/hyperlink" Id="rId137" Target="https://doi.org/10.1073/pnas.1706103114" TargetMode="External" /><Relationship Type="http://schemas.openxmlformats.org/officeDocument/2006/relationships/hyperlink" Id="rId93"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5" Target="https://doi.org/10.1088/1748-9326/ac45b3" TargetMode="External" /><Relationship Type="http://schemas.openxmlformats.org/officeDocument/2006/relationships/hyperlink" Id="rId81" Target="https://doi.org/10.1093/forestry/cpt053" TargetMode="External" /><Relationship Type="http://schemas.openxmlformats.org/officeDocument/2006/relationships/hyperlink" Id="rId146" Target="https://doi.org/10.1101/2022.01.17.476441" TargetMode="External" /><Relationship Type="http://schemas.openxmlformats.org/officeDocument/2006/relationships/hyperlink" Id="rId129"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9"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1" Target="https://doi.org/10.1111/gcb.14767" TargetMode="External" /><Relationship Type="http://schemas.openxmlformats.org/officeDocument/2006/relationships/hyperlink" Id="rId133"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17" Target="https://doi.org/10.1111/gcb.16497" TargetMode="External" /><Relationship Type="http://schemas.openxmlformats.org/officeDocument/2006/relationships/hyperlink" Id="rId121" Target="https://doi.org/10.1111/j.1365-2486.2005.001043.x" TargetMode="External" /><Relationship Type="http://schemas.openxmlformats.org/officeDocument/2006/relationships/hyperlink" Id="rId95" Target="https://doi.org/10.1111/j.1466-8238.2010.00540.x" TargetMode="External" /><Relationship Type="http://schemas.openxmlformats.org/officeDocument/2006/relationships/hyperlink" Id="rId148" Target="https://doi.org/10.1126/sciadv.abe9829" TargetMode="External" /><Relationship Type="http://schemas.openxmlformats.org/officeDocument/2006/relationships/hyperlink" Id="rId119" Target="https://doi.org/10.1126/science.aaz9463" TargetMode="External" /><Relationship Type="http://schemas.openxmlformats.org/officeDocument/2006/relationships/hyperlink" Id="rId97" Target="https://doi.org/10.1126/science.abm6363" TargetMode="External" /><Relationship Type="http://schemas.openxmlformats.org/officeDocument/2006/relationships/hyperlink" Id="rId71" Target="https://doi.org/10.1146/annurev-ecolsys-121415-032359" TargetMode="External" /><Relationship Type="http://schemas.openxmlformats.org/officeDocument/2006/relationships/hyperlink" Id="rId124" Target="https://doi.org/10.1186/s13021-018-0095-3" TargetMode="External" /><Relationship Type="http://schemas.openxmlformats.org/officeDocument/2006/relationships/hyperlink" Id="rId73" Target="https://doi.org/10.5194/bg-7-1915-2010" TargetMode="External" /><Relationship Type="http://schemas.openxmlformats.org/officeDocument/2006/relationships/hyperlink" Id="rId115" Target="https://doi.org/10.5194/essd-13-255-2021" TargetMode="External" /><Relationship Type="http://schemas.openxmlformats.org/officeDocument/2006/relationships/hyperlink" Id="rId99" Target="https://doi.org/10.5194/essd-14-4811-2022" TargetMode="External" /><Relationship Type="http://schemas.openxmlformats.org/officeDocument/2006/relationships/hyperlink" Id="rId89"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42" Target="https://onlinelibrary-wiley-com.smithsonian.idm.oclc.org/doi/full/10.1111/gcb.15353"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2024-07-03T21:21:21Z</dcterms:created>
  <dcterms:modified xsi:type="dcterms:W3CDTF">2024-07-03T21:21:21Z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