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Table S1. Updates to ForC fields implemented between releases of v3.0 and v4.0.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160"/>
        <w:gridCol w:w="2160"/>
        <w:gridCol w:w="2160"/>
        <w:gridCol w:w="2160"/>
      </w:tblGrid>
      <w:tr>
        <w:trPr>
          <w:trHeight w:val="56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Motivation</w:t>
            </w:r>
          </w:p>
        </w:tc>
      </w:tr>
      <w:tr>
        <w:trPr>
          <w:trHeight w:val="56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Sites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coordinates.precision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Precision of geographic coordinates, as reported by source or estimated from maps.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added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allow identification of records with poor coordinate precision</w:t>
            </w:r>
          </w:p>
        </w:tc>
      </w:tr>
      <w:tr>
        <w:trPr>
          <w:trHeight w:val="56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Measurements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data.location.within.source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Location of data within the source listed in citation.ID.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added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facilitate review, ensure traceability</w:t>
            </w:r>
          </w:p>
        </w:tc>
      </w:tr>
      <w:tr>
        <w:trPr>
          <w:trHeight w:val="56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sd, se, lower95%CI, upper 95%CI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Standard deviation, standard error, and lower and upper 95 percent confidence intvervals, respectively.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replaces `stat` and `stat.name`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cleaner format; ability to handle assymetrical 95 percent confidence intervals</w:t>
            </w:r>
          </w:p>
        </w:tc>
      </w:tr>
      <w:tr>
        <w:trPr>
          <w:trHeight w:val="56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mean.in.original.units, original.units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value and units presented in original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fields added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provide IPCC's EFDB with original units, reduce errors/improve reproducibility</w:t>
            </w:r>
          </w:p>
        </w:tc>
      </w:tr>
      <w:tr>
        <w:trPr>
          <w:trHeight w:val="56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C.conversion.factor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Assumed/ measured C content of organic matter used to convert organic matter to C.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added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track units conversion, allow back-calculation of OM if conversion factor deemed inappropriate</w:t>
            </w:r>
          </w:p>
        </w:tc>
      </w:tr>
      <w:tr>
        <w:trPr>
          <w:trHeight w:val="56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Definition of the pftcode at the community level. Differs from individual level in that properly describes mixed plant functional types.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added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clarify PFT at community and individual levels</w:t>
            </w:r>
          </w:p>
        </w:tc>
      </w:tr>
      <w:tr>
        <w:trPr>
          <w:trHeight w:val="56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description.individual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Definition of the pftcode at the individual plant level.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name change (previously `description`)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clarify PFT at community and individual levels</w:t>
            </w:r>
          </w:p>
        </w:tc>
      </w:tr>
      <w:tr>
        <w:trPr>
          <w:trHeight w:val="56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citation.citation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Full citation. Most of these records are automatically generated in R based upon DOI lookup.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added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required by IPCC's EFDB</w:t>
            </w:r>
          </w:p>
        </w:tc>
      </w:tr>
      <w:tr>
        <w:trPr>
          <w:trHeight w:val="56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citation.language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Language of original publication, automatically generated based on the title and abstract, with some manual entries and corrections.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added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required by IPCC's EFDB</w:t>
            </w:r>
          </w:p>
        </w:tc>
      </w:tr>
      <w:tr>
        <w:trPr>
          <w:trHeight w:val="56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citation.url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URL of original publication, generally retrieved automatically via URL lookup.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added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required by IPCC's EFDB</w:t>
            </w:r>
          </w:p>
        </w:tc>
      </w:tr>
      <w:tr>
        <w:trPr>
          <w:trHeight w:val="56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citation.abstract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Abstract, generally retrieved automatically via DOI lookup.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added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required by IPCC's EFDB</w:t>
            </w:r>
          </w:p>
        </w:tc>
      </w:tr>
      <w:tr>
        <w:trPr>
          <w:trHeight w:val="561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source.type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citation source type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added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required by IPCC's EFDB</w:t>
            </w:r>
          </w:p>
        </w:tc>
      </w:tr>
    </w:tbl>
    <w:p>
      <w:pPr>
        <w:pStyle w:val="BodyText"/>
      </w:pPr>
      <w:r>
        <w:rPr>
          <w:bCs/>
          <w:b/>
        </w:rPr>
        <w:t xml:space="preserve">Table S2. Mapping of ForC fields to EFDB.</w:t>
      </w:r>
      <w:r>
        <w:t xml:space="preserve"> </w:t>
      </w:r>
      <w:r>
        <w:t xml:space="preserve">Details documented in the public GitHub repository associated with the project, IPCC-EFDB-integration repository within the ForC-db organization (file</w:t>
      </w:r>
      <w:r>
        <w:t xml:space="preserve"> </w:t>
      </w:r>
      <w:r>
        <w:rPr>
          <w:iCs/>
          <w:i/>
        </w:rPr>
        <w:t xml:space="preserve">ForC-EFDB_mapping.csv</w:t>
      </w:r>
      <w:r>
        <w:t xml:space="preserve"> </w:t>
      </w:r>
      <w:r>
        <w:t xml:space="preserve">available at</w:t>
      </w:r>
      <w:r>
        <w:t xml:space="preserve"> </w:t>
      </w:r>
      <w:hyperlink r:id="rId20">
        <w:r>
          <w:rPr>
            <w:rStyle w:val="Hyperlink"/>
          </w:rPr>
          <w:t xml:space="preserve">https://github.com/forc-db/IPCC-EFDB-integration/blob/main/doc/ForC-EFDB_mapping/ForC-EFDB_mapping.csv</w:t>
        </w:r>
      </w:hyperlink>
      <w:r>
        <w:t xml:space="preserve">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160"/>
        <w:gridCol w:w="2160"/>
        <w:gridCol w:w="2160"/>
        <w:gridCol w:w="2160"/>
      </w:tblGrid>
      <w:tr>
        <w:trPr>
          <w:trHeight w:val="55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ForC table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ForC 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EFDB 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Usage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Required*</w:t>
            </w:r>
          </w:p>
        </w:tc>
      </w:tr>
      <w:tr>
        <w:trPr>
          <w:trHeight w:val="56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Measurements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measurement.ID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Properties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(no)</w:t>
            </w:r>
          </w:p>
        </w:tc>
      </w:tr>
      <w:tr>
        <w:trPr>
          <w:trHeight w:val="56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dominant.life.form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1996 Source/Sink Categories, 2006 Source/Sink Categories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used to determine land subcategories (see defining_land_subcategory.md)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56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stand.age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1996 Source/Sink Categories, 2006 Source/Sink Categories, Parameters/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used to determine land subcategories (see defining_land_subcategory.md), directly listed in Parameters/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(yes)</w:t>
            </w:r>
          </w:p>
        </w:tc>
      </w:tr>
      <w:tr>
        <w:trPr>
          <w:trHeight w:val="56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dominant.veg, veg.notes, min.dbh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Parameters/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mapping/ linking to dominant.veg 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55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variable.name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link to variable info in ForC_variables table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55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date / start.date, end.date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Properties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55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55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mean.in.original.units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Value in Common Units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55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original.units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Common Unit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56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lower95%CI, upper 95%CI, se, sd and 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Lower Confidence Limit, Upper Confidence Limit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or calculated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(yes)</w:t>
            </w:r>
          </w:p>
        </w:tc>
      </w:tr>
      <w:tr>
        <w:trPr>
          <w:trHeight w:val="55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depth, covariate_1, cov_1.value, covariate_2, cov_2.value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Properties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55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allometry_1, allometry_2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Comments from Data Provider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link to biomass allometry source, when provided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56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data.location.within.source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confirm that data weren't digitized, facilitate finding data in original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56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ForC.investigator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Data Provider, Data Provider Contact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link to Data Provider, Data Provider Contact info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56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site.ID, sites.sitename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Properties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(no)</w:t>
            </w:r>
          </w:p>
        </w:tc>
      </w:tr>
      <w:tr>
        <w:trPr>
          <w:trHeight w:val="56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lat, lon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Region/Regional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mapping; used to extract continent, Koeppen, and FAO.ecozone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(no)</w:t>
            </w:r>
          </w:p>
        </w:tc>
      </w:tr>
      <w:tr>
        <w:trPr>
          <w:trHeight w:val="56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country, state, city, masl,  mat, map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Region/Regional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56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continent, Koeppen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Region/Regional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auto</w:t>
            </w:r>
          </w:p>
        </w:tc>
      </w:tr>
      <w:tr>
        <w:trPr>
          <w:trHeight w:val="56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soil.texture, sand, silt, clay, soil.classification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Parameters/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559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FAO.ecozone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Parameters/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auto</w:t>
            </w:r>
          </w:p>
        </w:tc>
      </w:tr>
      <w:tr>
        <w:trPr>
          <w:trHeight w:val="56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date, hist.cat, hist.type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1996 Source/Sink Categories, 2006 Source/Sink Categories, Abatement/Control technologies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used to determine distmrs.type for Source/Sink Categories, generate list of events for Abatement/Control technologies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most recent severe disturbance: (yes) / other history events: no</w:t>
            </w:r>
          </w:p>
        </w:tc>
      </w:tr>
      <w:tr>
        <w:trPr>
          <w:trHeight w:val="559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plot.area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Properties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56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Plots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plot.ID, plot.name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Properties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(no)</w:t>
            </w:r>
          </w:p>
        </w:tc>
      </w:tr>
      <w:tr>
        <w:trPr>
          <w:trHeight w:val="56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distmrs.type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1996 Source/Sink Categories, 2006 Source/Sink Categories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used to determine land subcategories (see defining_land_subcategory.md)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auto</w:t>
            </w:r>
          </w:p>
        </w:tc>
      </w:tr>
      <w:tr>
        <w:trPr>
          <w:trHeight w:val="559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distmrs.type, distmrs.year, regrowth.type, regrowth.year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Properties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auto</w:t>
            </w:r>
          </w:p>
        </w:tc>
      </w:tr>
      <w:tr>
        <w:trPr>
          <w:trHeight w:val="559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Parameters/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auto</w:t>
            </w:r>
          </w:p>
        </w:tc>
      </w:tr>
      <w:tr>
        <w:trPr>
          <w:trHeight w:val="56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variable.type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For stocks in unit of organic matter, gases include CO2, CO, CH4, NO, NO2, N2O. For increments, fluxes, and stocks in units of C, gases includes only CO2.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auto</w:t>
            </w:r>
          </w:p>
        </w:tc>
      </w:tr>
      <w:tr>
        <w:trPr>
          <w:trHeight w:val="559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variable.name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 pool, Equation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link to C pool, Equation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auto</w:t>
            </w:r>
          </w:p>
        </w:tc>
      </w:tr>
      <w:tr>
        <w:trPr>
          <w:trHeight w:val="55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auto</w:t>
            </w:r>
          </w:p>
        </w:tc>
      </w:tr>
      <w:tr>
        <w:trPr>
          <w:trHeight w:val="55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extended.description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Properties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auto</w:t>
            </w:r>
          </w:p>
        </w:tc>
      </w:tr>
      <w:tr>
        <w:trPr>
          <w:trHeight w:val="56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Unit (ID)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link to IPCC units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auto</w:t>
            </w:r>
          </w:p>
        </w:tc>
      </w:tr>
      <w:tr>
        <w:trPr>
          <w:trHeight w:val="56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citation.citation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Full Technical Reference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yes/auto</w:t>
            </w:r>
          </w:p>
        </w:tc>
      </w:tr>
      <w:tr>
        <w:trPr>
          <w:trHeight w:val="56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citation.language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Reference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yes/auto</w:t>
            </w:r>
          </w:p>
        </w:tc>
      </w:tr>
      <w:tr>
        <w:trPr>
          <w:trHeight w:val="55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citation.url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URL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no/auto</w:t>
            </w:r>
          </w:p>
        </w:tc>
      </w:tr>
      <w:tr>
        <w:trPr>
          <w:trHeight w:val="559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citation.abstract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Abstract in English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no/auto</w:t>
            </w:r>
          </w:p>
        </w:tc>
      </w:tr>
      <w:tr>
        <w:trPr>
          <w:trHeight w:val="559" w:hRule="auto"/>
        </w:trPr>
        body36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source.type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Source of Data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</w:tbl>
    <w:p>
      <w:pPr>
        <w:pStyle w:val="BodyText"/>
      </w:pPr>
      <w:r>
        <w:t xml:space="preserve">*</w:t>
      </w:r>
      <w:r>
        <w:t xml:space="preserve"> </w:t>
      </w:r>
      <w:r>
        <w:rPr>
          <w:iCs/>
          <w:i/>
        </w:rPr>
        <w:t xml:space="preserve">Required</w:t>
      </w:r>
      <w:r>
        <w:t xml:space="preserve"> </w:t>
      </w:r>
      <w:r>
        <w:t xml:space="preserve">field indicates whether the field is required by EFDB: yes = value required; (yes) = input required, missing value acceptable if not reported; auto = present within ForC infrasructure, and therefore will always be exported to EFDB ; (no) = not required for EFDB, but required for ForC and therefore will always be exported to EFDB; no = not required, but exported to EFDB when a value is present.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Table S3. Numbers of ForC records and EFDB submissions by variable.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440"/>
        <w:gridCol w:w="1440"/>
        <w:gridCol w:w="1440"/>
        <w:gridCol w:w="1440"/>
      </w:tblGrid>
      <w:tr>
        <w:trPr>
          <w:trHeight w:val="55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in ForC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independent records in ForC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reviewed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submitted to EFDB</w:t>
            </w:r>
          </w:p>
        </w:tc>
      </w:tr>
      <w:tr>
        <w:trPr>
          <w:trHeight w:val="52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Biomass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2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biomass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</w:tr>
      <w:tr>
        <w:trPr>
          <w:trHeight w:val="52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delta.biomass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NPP_woody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woody.mortality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Aboveground biomass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5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biomass_ag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764</w:t>
            </w:r>
          </w:p>
        </w:tc>
      </w:tr>
      <w:tr>
        <w:trPr>
          <w:trHeight w:val="55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biomass_ag_woody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</w:tr>
      <w:tr>
        <w:trPr>
          <w:trHeight w:val="56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biomass_ag_foliage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</w:tr>
      <w:tr>
        <w:trPr>
          <w:trHeight w:val="55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delta.agb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</w:t>
            </w:r>
          </w:p>
        </w:tc>
      </w:tr>
      <w:tr>
        <w:trPr>
          <w:trHeight w:val="55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ANPP_woody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ANPP_woody_stem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</w:t>
            </w:r>
          </w:p>
        </w:tc>
      </w:tr>
      <w:tr>
        <w:trPr>
          <w:trHeight w:val="55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ANPP_woody_branch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trHeight w:val="55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woody.mortality_ag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</w:tr>
      <w:tr>
        <w:trPr>
          <w:trHeight w:val="55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stem_pC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Belowground biomass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5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biomass_root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</w:t>
            </w:r>
          </w:p>
        </w:tc>
      </w:tr>
      <w:tr>
        <w:trPr>
          <w:trHeight w:val="55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biomass_root_fine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</w:tr>
      <w:tr>
        <w:trPr>
          <w:trHeight w:val="55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biomass_root_coarse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</w:tr>
      <w:tr>
        <w:trPr>
          <w:trHeight w:val="55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delta.biomass_root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delta.biomass_root_coarse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delta.biomass_root_fine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woody.mortality_root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BNPP_root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BNPP_root_fine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BNPP_root.turnover_fine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BNPP_root_coarse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2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Dead 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2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deadwood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</w:tr>
      <w:tr>
        <w:trPr>
          <w:trHeight w:val="55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deadwood_standing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trHeight w:val="55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deadwood_down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</w:tr>
      <w:tr>
        <w:trPr>
          <w:trHeight w:val="52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delta.deadwood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delta.deadwood_standing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delta.deadwood_down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R_het_deadwood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2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2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O.horizon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</w:tr>
      <w:tr>
        <w:trPr>
          <w:trHeight w:val="529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delta.O.horizon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trHeight w:val="559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ANPP_litterfall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</w:tr>
      <w:tr>
        <w:trPr>
          <w:trHeight w:val="55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NPP_litter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R_het_litter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6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Total Ecosystem C (excl. soils)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59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total.ecosystem_2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delta.total.ecosystem_2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6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Soil organic matter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2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SOM / SOC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</w:t>
            </w:r>
          </w:p>
        </w:tc>
      </w:tr>
      <w:tr>
        <w:trPr>
          <w:trHeight w:val="52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delta.SOM / delta.SOC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29" w:hRule="auto"/>
        </w:trPr>
        body48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23538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19286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2269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1415</w:t>
            </w:r>
          </w:p>
        </w:tc>
      </w:tr>
    </w:tbl>
    <w:sectPr w:rsidR="00300462" w:rsidSect="00F93C6A">
      <w:footerReference r:id="rId10" w:type="even"/>
      <w:footerReference r:id="rId9" w:type="default"/>
      <w:pgSz w:h="15840" w:w="12240"/>
      <w:pgMar w:bottom="1440" w:footer="720" w:gutter="0" w:header="720" w:left="1440" w:right="1440" w:top="1440"/>
      <w:lnNumType w:countBy="1" w:restart="continuous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69534609"/>
      <w:docPartObj>
        <w:docPartGallery w:val="Page Numbers (Bottom of Page)"/>
        <w:docPartUnique/>
      </w:docPartObj>
    </w:sdtPr>
    <w:sdtContent>
      <w:p w14:paraId="557CDBF3" w14:textId="0060D992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7E1F1F" w14:textId="77777777" w:rsidR="00F93C6A" w:rsidRDefault="00F93C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23742248"/>
      <w:docPartObj>
        <w:docPartGallery w:val="Page Numbers (Bottom of Page)"/>
        <w:docPartUnique/>
      </w:docPartObj>
    </w:sdtPr>
    <w:sdtContent>
      <w:p w14:paraId="40316D01" w14:textId="5F070589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0E444D5" w14:textId="77777777" w:rsidR="00F93C6A" w:rsidRDefault="00F93C6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9B9AE3D4"/>
    <w:lvl w:ilvl="0">
      <w:start w:val="1"/>
      <w:numFmt w:val="decimal"/>
      <w:lvlText w:val="%1."/>
      <w:lvlJc w:val="left"/>
      <w:pPr>
        <w:ind w:hanging="360" w:left="36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08F957D6"/>
    <w:multiLevelType w:val="multilevel"/>
    <w:tmpl w:val="F6E8E90A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2C1AE401"/>
    <w:multiLevelType w:val="multilevel"/>
    <w:tmpl w:val="FFDAFAC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71315DCA"/>
    <w:multiLevelType w:val="multilevel"/>
    <w:tmpl w:val="724A05B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925261629" w:numId="1">
    <w:abstractNumId w:val="2"/>
  </w:num>
  <w:num w16cid:durableId="2002467089" w:numId="2">
    <w:abstractNumId w:val="0"/>
  </w:num>
  <w:num w16cid:durableId="1081215644" w:numId="3">
    <w:abstractNumId w:val="0"/>
  </w:num>
  <w:num w16cid:durableId="1992444993"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1040657" w:numId="5">
    <w:abstractNumId w:val="2"/>
  </w:num>
  <w:num w16cid:durableId="557398679" w:numId="6">
    <w:abstractNumId w:val="0"/>
  </w:num>
  <w:num w16cid:durableId="1899972710"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29751877" w:numId="8">
    <w:abstractNumId w:val="3"/>
  </w:num>
  <w:num w16cid:durableId="1565749813" w:numId="9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 (Body CS)" w:eastAsiaTheme="minorHAnsi" w:hAnsi="Times New Roman"/>
        <w:sz w:val="24"/>
        <w:szCs w:val="22"/>
        <w:lang w:bidi="ar-SA" w:eastAsia="en-US" w:val="en-US"/>
      </w:rPr>
    </w:rPrDefault>
    <w:pPrDefault>
      <w:pPr>
        <w:spacing w:after="180" w:before="180" w:line="360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171D"/>
  </w:style>
  <w:style w:styleId="Heading1" w:type="paragraph">
    <w:name w:val="heading 1"/>
    <w:basedOn w:val="Normal"/>
    <w:next w:val="BodyText"/>
    <w:uiPriority w:val="9"/>
    <w:qFormat/>
    <w:rsid w:val="00536FDD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Cs w:val="24"/>
    </w:rPr>
  </w:style>
  <w:style w:styleId="Heading2" w:type="paragraph">
    <w:name w:val="heading 2"/>
    <w:basedOn w:val="Normal"/>
    <w:next w:val="BodyText"/>
    <w:uiPriority w:val="9"/>
    <w:unhideWhenUsed/>
    <w:qFormat/>
    <w:rsid w:val="00ED0677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</w:rPr>
  </w:style>
  <w:style w:styleId="Heading3" w:type="paragraph">
    <w:name w:val="heading 3"/>
    <w:basedOn w:val="Normal"/>
    <w:next w:val="BodyText"/>
    <w:uiPriority w:val="9"/>
    <w:unhideWhenUsed/>
    <w:qFormat/>
    <w:rsid w:val="00ED0677"/>
    <w:pPr>
      <w:keepNext/>
      <w:keepLines/>
      <w:spacing w:after="0" w:before="200"/>
      <w:outlineLvl w:val="2"/>
    </w:pPr>
    <w:rPr>
      <w:rFonts w:cstheme="majorBidi" w:eastAsiaTheme="majorEastAsia"/>
      <w:i/>
      <w:i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3B551E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29171D"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2"/>
    <w:next w:val="BodyText"/>
    <w:qFormat/>
    <w:rsid w:val="003B551E"/>
    <w:rPr>
      <w:szCs w:val="24"/>
    </w:rPr>
  </w:style>
  <w:style w:styleId="Subtitle" w:type="paragraph">
    <w:name w:val="Subtitle"/>
    <w:basedOn w:val="Title"/>
    <w:next w:val="BodyText"/>
    <w:qFormat/>
    <w:pPr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BalloonText" w:type="paragraph">
    <w:name w:val="Balloon Text"/>
    <w:basedOn w:val="Normal"/>
    <w:link w:val="BalloonTextChar"/>
    <w:semiHidden/>
    <w:unhideWhenUsed/>
    <w:rsid w:val="00C169C3"/>
    <w:pPr>
      <w:spacing w:after="0"/>
    </w:pPr>
    <w:rPr>
      <w:rFonts w:cs="Times New Roman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C169C3"/>
    <w:rPr>
      <w:rFonts w:ascii="Times New Roman" w:cs="Times New Roman" w:hAnsi="Times New Roman"/>
      <w:sz w:val="18"/>
      <w:szCs w:val="18"/>
    </w:rPr>
  </w:style>
  <w:style w:styleId="Footer" w:type="paragraph">
    <w:name w:val="footer"/>
    <w:basedOn w:val="Normal"/>
    <w:link w:val="FooterChar"/>
    <w:unhideWhenUsed/>
    <w:rsid w:val="00F93C6A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F93C6A"/>
    <w:rPr>
      <w:rFonts w:ascii="Palatino Linotype" w:hAnsi="Palatino Linotype"/>
      <w:sz w:val="22"/>
      <w:szCs w:val="22"/>
    </w:rPr>
  </w:style>
  <w:style w:styleId="PageNumber" w:type="character">
    <w:name w:val="page number"/>
    <w:basedOn w:val="DefaultParagraphFont"/>
    <w:semiHidden/>
    <w:unhideWhenUsed/>
    <w:rsid w:val="00F93C6A"/>
  </w:style>
  <w:style w:styleId="LineNumber" w:type="character">
    <w:name w:val="line number"/>
    <w:basedOn w:val="DefaultParagraphFont"/>
    <w:semiHidden/>
    <w:unhideWhenUsed/>
    <w:rsid w:val="00F93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hyperlink" Id="rId20" Target="https://github.com/forc-db/IPCC-EFDB-integration/blob/main/doc/ForC-EFDB_mapping/ForC-EFDB_mapping.c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forc-db/IPCC-EFDB-integration/blob/main/doc/ForC-EFDB_mapping/ForC-EFDB_mapping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2024-08-16T17:28:22Z</dcterms:created>
  <dcterms:modified xsi:type="dcterms:W3CDTF">2024-08-16T17:28:22Z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new-phytologist.csl</vt:lpwstr>
  </property>
  <property fmtid="{D5CDD505-2E9C-101B-9397-08002B2CF9AE}" pid="4" name="output">
    <vt:lpwstr/>
  </property>
</Properties>
</file>