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5D253DA8" w:rsidR="00487596" w:rsidRPr="0060442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3543BB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DA6D312" w14:textId="7C1C21E5" w:rsidR="00042C1B" w:rsidRPr="0060442C" w:rsidRDefault="00042C1B" w:rsidP="003543BB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60442C">
        <w:rPr>
          <w:rFonts w:ascii="Times New Roman" w:hAnsi="Times New Roman" w:cs="Times New Roman"/>
          <w:sz w:val="28"/>
          <w:szCs w:val="28"/>
        </w:rPr>
        <w:tab/>
      </w:r>
      <w:r w:rsidR="003543B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62699">
        <w:rPr>
          <w:rFonts w:ascii="Times New Roman" w:hAnsi="Times New Roman" w:cs="Times New Roman"/>
          <w:sz w:val="28"/>
          <w:szCs w:val="28"/>
        </w:rPr>
        <w:t xml:space="preserve">  </w:t>
      </w:r>
      <w:r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3543BB" w:rsidRPr="003543BB">
        <w:rPr>
          <w:rFonts w:ascii="Times New Roman" w:hAnsi="Times New Roman" w:cs="Times New Roman"/>
          <w:sz w:val="28"/>
          <w:szCs w:val="28"/>
          <w:lang w:val="uk-UA"/>
        </w:rPr>
        <w:t>Подання тексту на веб-сторінці засобами HTML</w:t>
      </w:r>
      <w:r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268BAEA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8C660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8C660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099E8A7B" w14:textId="1066B725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04466D">
        <w:rPr>
          <w:rFonts w:ascii="Times New Roman" w:hAnsi="Times New Roman" w:cs="Times New Roman"/>
          <w:sz w:val="36"/>
          <w:szCs w:val="36"/>
          <w:lang w:val="uk-UA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D32C0F7" w14:textId="3A7733BB" w:rsidR="001F6EA7" w:rsidRDefault="00B9787D" w:rsidP="001F6EA7">
      <w:pPr>
        <w:pStyle w:val="Standard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1F6EA7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</w:t>
      </w:r>
      <w:r w:rsidR="001F6EA7" w:rsidRPr="001F6EA7">
        <w:rPr>
          <w:rFonts w:ascii="Times New Roman" w:hAnsi="Times New Roman" w:cs="Times New Roman"/>
          <w:b/>
          <w:bCs/>
          <w:sz w:val="36"/>
          <w:szCs w:val="36"/>
          <w:lang w:val="uk-UA"/>
        </w:rPr>
        <w:t>Подання тексту на веб-сторінці засобами HTML</w:t>
      </w:r>
      <w:r w:rsidR="001F6EA7" w:rsidRPr="001F6EA7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</w:t>
      </w:r>
    </w:p>
    <w:p w14:paraId="0A086D38" w14:textId="77777777" w:rsidR="001F6EA7" w:rsidRPr="001F6EA7" w:rsidRDefault="001F6EA7" w:rsidP="001F6EA7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07984372" w14:textId="1621792F" w:rsidR="00A97798" w:rsidRPr="003E35C7" w:rsidRDefault="008D5E78" w:rsidP="001F6EA7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62F64D11" w14:textId="38524875" w:rsidR="00924AD7" w:rsidRDefault="001F6EA7" w:rsidP="001F6EA7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Вивчення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засобів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та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можливостей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HTML для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визначення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розміру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кольору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стилю та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інших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параметрів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тексту на веб-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сторінці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47B27074" w14:textId="77777777" w:rsidR="001F6EA7" w:rsidRPr="00D14567" w:rsidRDefault="001F6EA7" w:rsidP="001F6EA7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Theme="minorHAnsi" w:hAnsiTheme="minorHAnsi" w:cs="Times New Roman"/>
          <w:b/>
          <w:bCs/>
          <w:sz w:val="36"/>
          <w:szCs w:val="36"/>
          <w:lang w:val="ru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4FB0239A" w14:textId="77777777" w:rsidR="00810357" w:rsidRPr="00810357" w:rsidRDefault="00481061" w:rsidP="00810357">
      <w:pPr>
        <w:pStyle w:val="a9"/>
        <w:ind w:left="454" w:firstLine="737"/>
        <w:jc w:val="both"/>
        <w:rPr>
          <w:lang w:val="uk-UA"/>
        </w:rPr>
      </w:pPr>
      <w:r w:rsidRPr="00FB7ABA">
        <w:rPr>
          <w:sz w:val="20"/>
          <w:szCs w:val="20"/>
          <w:lang w:val="uk-UA"/>
        </w:rPr>
        <w:tab/>
      </w:r>
      <w:r w:rsidR="00810357" w:rsidRPr="00810357">
        <w:rPr>
          <w:lang w:val="uk-UA"/>
        </w:rPr>
        <w:t xml:space="preserve">Реферат на довільну тему оформити у вигляді HTML-документа, реалізація якого у вигляді </w:t>
      </w:r>
      <w:proofErr w:type="spellStart"/>
      <w:r w:rsidR="00810357" w:rsidRPr="00810357">
        <w:rPr>
          <w:lang w:val="uk-UA"/>
        </w:rPr>
        <w:t>Web</w:t>
      </w:r>
      <w:proofErr w:type="spellEnd"/>
      <w:r w:rsidR="00810357" w:rsidRPr="00810357">
        <w:rPr>
          <w:lang w:val="uk-UA"/>
        </w:rPr>
        <w:t>-сторінки повинна містити:</w:t>
      </w:r>
    </w:p>
    <w:p w14:paraId="3352B2DF" w14:textId="6CE1DE71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 w:rsidRPr="00810357">
        <w:rPr>
          <w:lang w:val="uk-UA"/>
        </w:rPr>
        <w:t>•</w:t>
      </w:r>
      <w:r>
        <w:rPr>
          <w:lang w:val="uk-UA"/>
        </w:rPr>
        <w:t xml:space="preserve"> </w:t>
      </w:r>
      <w:r w:rsidRPr="00810357">
        <w:rPr>
          <w:lang w:val="uk-UA"/>
        </w:rPr>
        <w:t>Заголовок;</w:t>
      </w:r>
    </w:p>
    <w:p w14:paraId="06A4EC62" w14:textId="77777777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 w:rsidRPr="00810357">
        <w:rPr>
          <w:lang w:val="uk-UA"/>
        </w:rPr>
        <w:t>• текст, що складається з параграфів, окремі слова чи речення якого мають бути:</w:t>
      </w:r>
    </w:p>
    <w:p w14:paraId="000D1724" w14:textId="6B7CA6C7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>•</w:t>
      </w:r>
      <w:r w:rsidRPr="00810357">
        <w:rPr>
          <w:lang w:val="uk-UA"/>
        </w:rPr>
        <w:t xml:space="preserve"> різних кольорів (не менше трьох);</w:t>
      </w:r>
    </w:p>
    <w:p w14:paraId="113D61A6" w14:textId="167525DB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>•</w:t>
      </w:r>
      <w:r w:rsidRPr="00810357">
        <w:rPr>
          <w:lang w:val="uk-UA"/>
        </w:rPr>
        <w:t xml:space="preserve"> різного розміру (не менше трьох);</w:t>
      </w:r>
    </w:p>
    <w:p w14:paraId="7AD7DF2A" w14:textId="799CFB07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>•</w:t>
      </w:r>
      <w:r w:rsidRPr="00810357">
        <w:rPr>
          <w:lang w:val="uk-UA"/>
        </w:rPr>
        <w:t xml:space="preserve"> представлені різними типами шрифтів (не менше двох);</w:t>
      </w:r>
    </w:p>
    <w:p w14:paraId="46994F27" w14:textId="2AC449C2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>•</w:t>
      </w:r>
      <w:r w:rsidRPr="00810357">
        <w:rPr>
          <w:lang w:val="uk-UA"/>
        </w:rPr>
        <w:t xml:space="preserve"> мати фізичне та логічне форматування;</w:t>
      </w:r>
    </w:p>
    <w:p w14:paraId="027E6D67" w14:textId="27A01F20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>•</w:t>
      </w:r>
      <w:r w:rsidRPr="00810357">
        <w:rPr>
          <w:lang w:val="uk-UA"/>
        </w:rPr>
        <w:t xml:space="preserve"> вирівняні;</w:t>
      </w:r>
    </w:p>
    <w:p w14:paraId="4737C0EA" w14:textId="00DAEEDA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>•</w:t>
      </w:r>
      <w:r w:rsidRPr="00810357">
        <w:rPr>
          <w:lang w:val="uk-UA"/>
        </w:rPr>
        <w:t xml:space="preserve"> задані у вигляді абревіатури;</w:t>
      </w:r>
    </w:p>
    <w:p w14:paraId="40F0A933" w14:textId="13705BD8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>•</w:t>
      </w:r>
      <w:r w:rsidRPr="00810357">
        <w:rPr>
          <w:lang w:val="uk-UA"/>
        </w:rPr>
        <w:t xml:space="preserve"> прокоментовані.</w:t>
      </w:r>
    </w:p>
    <w:p w14:paraId="6B97F25A" w14:textId="77777777" w:rsidR="00810357" w:rsidRPr="00810357" w:rsidRDefault="00810357" w:rsidP="00810357">
      <w:pPr>
        <w:pStyle w:val="a9"/>
        <w:ind w:left="454" w:firstLine="737"/>
        <w:jc w:val="both"/>
        <w:rPr>
          <w:lang w:val="uk-UA"/>
        </w:rPr>
      </w:pPr>
      <w:r w:rsidRPr="00810357">
        <w:rPr>
          <w:lang w:val="uk-UA"/>
        </w:rPr>
        <w:t>• горизонтальну лінію.</w:t>
      </w:r>
    </w:p>
    <w:p w14:paraId="226813B4" w14:textId="3F3944F5" w:rsidR="00FB7ABA" w:rsidRPr="00810357" w:rsidRDefault="00810357" w:rsidP="00810357">
      <w:pPr>
        <w:pStyle w:val="a9"/>
        <w:ind w:left="454" w:firstLine="737"/>
        <w:jc w:val="both"/>
        <w:rPr>
          <w:color w:val="000000"/>
        </w:rPr>
      </w:pPr>
      <w:r w:rsidRPr="00810357">
        <w:rPr>
          <w:lang w:val="uk-UA"/>
        </w:rPr>
        <w:t>Колір тексту та фону, вид фізичного та логічного форматування, а також вид вирівнювання беруться із табл. 7 відповідно до номера варіанта (номером студента в журналі). Інші параметри вибираються довільно.</w:t>
      </w:r>
    </w:p>
    <w:p w14:paraId="1E04B070" w14:textId="7F58864E" w:rsidR="00042C1B" w:rsidRDefault="00FB7ABA" w:rsidP="00FB7ABA">
      <w:pPr>
        <w:pStyle w:val="Textbody"/>
        <w:jc w:val="both"/>
        <w:rPr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02256D3A" wp14:editId="5015435B">
            <wp:extent cx="6120130" cy="189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B63C" w14:textId="79800A2A" w:rsidR="00FB7ABA" w:rsidRDefault="00FB7ABA" w:rsidP="00FB7ABA">
      <w:pPr>
        <w:pStyle w:val="Textbody"/>
        <w:jc w:val="both"/>
        <w:rPr>
          <w:sz w:val="28"/>
          <w:szCs w:val="28"/>
          <w:lang w:val="ru-UA"/>
        </w:rPr>
      </w:pPr>
    </w:p>
    <w:p w14:paraId="4012DC74" w14:textId="52A84FA2" w:rsidR="00FB7ABA" w:rsidRPr="00BC02C2" w:rsidRDefault="00BC02C2" w:rsidP="00FB7ABA">
      <w:pPr>
        <w:pStyle w:val="Textbody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uk-UA"/>
        </w:rPr>
        <w:t xml:space="preserve">     Рисунок 1 - Завдання</w:t>
      </w:r>
    </w:p>
    <w:p w14:paraId="4E9B3757" w14:textId="77777777" w:rsidR="00FB7ABA" w:rsidRPr="00FB7ABA" w:rsidRDefault="00FB7ABA" w:rsidP="00FB7ABA">
      <w:pPr>
        <w:pStyle w:val="Textbody"/>
        <w:jc w:val="both"/>
        <w:rPr>
          <w:sz w:val="28"/>
          <w:szCs w:val="28"/>
          <w:lang w:val="ru-UA"/>
        </w:rPr>
      </w:pPr>
    </w:p>
    <w:p w14:paraId="434F59C3" w14:textId="5AC5C77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7038492B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</w:t>
      </w:r>
      <w:r>
        <w:rPr>
          <w:noProof/>
        </w:rPr>
        <w:drawing>
          <wp:inline distT="0" distB="0" distL="0" distR="0" wp14:anchorId="0A186CE6" wp14:editId="11EE79F7">
            <wp:extent cx="5413548" cy="2496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913" cy="25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E84A" w14:textId="1427BB9D" w:rsidR="00DD48EE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C02C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5E9CCEB5" w14:textId="6E026FD0" w:rsidR="00DD48EE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47DEECBE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&lt;!DOCTYPE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html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&gt;</w:t>
      </w:r>
    </w:p>
    <w:p w14:paraId="4E2D2065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html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lang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en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"&gt;</w:t>
      </w:r>
    </w:p>
    <w:p w14:paraId="3440A7B2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head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&gt;</w:t>
      </w:r>
    </w:p>
    <w:p w14:paraId="2F6E2BCF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meta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charset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="UTF-8"&gt;</w:t>
      </w:r>
    </w:p>
    <w:p w14:paraId="30937D5D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meta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http-equiv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="X-UA-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Compatible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"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content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="IE=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edge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"&gt;</w:t>
      </w:r>
    </w:p>
    <w:p w14:paraId="253D3878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meta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name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viewport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"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content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width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device-width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,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initial-scale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=1.0"&gt;</w:t>
      </w:r>
    </w:p>
    <w:p w14:paraId="38AC2BB6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title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&gt;LAB01&lt;/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title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&gt;</w:t>
      </w:r>
    </w:p>
    <w:p w14:paraId="4015AFF9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&lt;/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head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&gt;</w:t>
      </w:r>
    </w:p>
    <w:p w14:paraId="1B0CA88B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body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background-color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silver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;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font-family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Helvetica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"&gt;</w:t>
      </w:r>
    </w:p>
    <w:p w14:paraId="4FAAA21B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&lt;!-- обычные комментарии --&gt; </w:t>
      </w:r>
    </w:p>
    <w:p w14:paraId="6019B5D5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</w:p>
    <w:p w14:paraId="556185EB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&lt;!-- заголовок --&gt; </w:t>
      </w:r>
    </w:p>
    <w:p w14:paraId="195B6489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</w:p>
    <w:p w14:paraId="622C9F47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&lt;h1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</w:p>
    <w:p w14:paraId="64E759E2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text-align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center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; </w:t>
      </w:r>
    </w:p>
    <w:p w14:paraId="1A700CF1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color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maroon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; </w:t>
      </w:r>
    </w:p>
    <w:p w14:paraId="57AD4B39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font-family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Verdana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;</w:t>
      </w:r>
    </w:p>
    <w:p w14:paraId="2E2BA319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font-weight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: 600;</w:t>
      </w:r>
    </w:p>
    <w:p w14:paraId="5B1CC44E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font-size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: 26px;</w:t>
      </w:r>
    </w:p>
    <w:p w14:paraId="79A3D673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"&gt; Реферат на тему здоровый образ жизни &lt;/h1&gt;</w:t>
      </w:r>
    </w:p>
    <w:p w14:paraId="1D66EC1F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</w:t>
      </w:r>
    </w:p>
    <w:p w14:paraId="107D1BEF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div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margin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: 70px 50px 20px 50px"&gt;</w:t>
      </w:r>
    </w:p>
    <w:p w14:paraId="2AA55BEB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</w:t>
      </w:r>
    </w:p>
    <w:p w14:paraId="24C413C6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lastRenderedPageBreak/>
        <w:t xml:space="preserve">    &lt;!-- горизонтальная линия --&gt; </w:t>
      </w:r>
    </w:p>
    <w:p w14:paraId="11375EC3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hr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background-color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red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"&gt;</w:t>
      </w:r>
    </w:p>
    <w:p w14:paraId="143B0B6D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</w:p>
    <w:p w14:paraId="38320AFF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&lt;h2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font-size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18px;"&gt; </w:t>
      </w:r>
    </w:p>
    <w:p w14:paraId="72DCAD87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abbr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title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="Просто текст"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color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blue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;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font-size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: 24px"&gt; Здоровье &lt;/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abbr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&gt; - это такое состояние организма, </w:t>
      </w:r>
    </w:p>
    <w:p w14:paraId="16FA0C88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при котором функции всех его органов и систем уравновешены с внешней средой и отсутствуют какие - либо болезненные изменения.</w:t>
      </w:r>
    </w:p>
    <w:p w14:paraId="11BF73E2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&lt;/h2&gt;</w:t>
      </w:r>
    </w:p>
    <w:p w14:paraId="78CD5A99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</w:p>
    <w:p w14:paraId="791993F1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&lt;p&gt;</w:t>
      </w:r>
    </w:p>
    <w:p w14:paraId="654D8833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Основным признаком здоровья является высокая приспособляемость организма к изменяющимся условиям внешней среды. Здоровый организм способен переносить огромные психические и физические нагрузки, значительные колебания факторов внешней среды и вывести его из равновесия очень трудно. У физически тренированных людей компенсаторные (защитно-приспособительные) реакции развиты особенно хорошо. Однако компенсаторные возможности организма не беспредельны, рано или поздно они могут истощиться, и тогда возникает болезнь.</w:t>
      </w:r>
    </w:p>
    <w:p w14:paraId="6A6EEBE9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</w:p>
    <w:p w14:paraId="3C5D2C40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Здоровье, если оно дано нам изначально, нужно еще уметь сохранить. А уж если есть какие-то отклонения в здоровье, то их нужно постараться ликвидировать. А достичь этого можно только путем ведения здорового образа жизни. Существует немало примеров, когда люди с отклонениями в здоровье по предписанию врачей начинали заниматься физической культурой и спортом, не только поправляли здоровье, но и добивались высоких спортивных результатов.</w:t>
      </w:r>
    </w:p>
    <w:p w14:paraId="5D776E96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</w:p>
    <w:p w14:paraId="49DA5A71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Но в жизни наблюдается другая картина, когда люди (а их немало), имеющие отличное здоровье, день ото дня губят его, не задумываясь о последствиях.</w:t>
      </w:r>
    </w:p>
    <w:p w14:paraId="58CC74BF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</w:p>
    <w:p w14:paraId="36A7991B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На современном этапе, в условиях качественного преобразования всех сторон жизни нашего общества возрастают требования к физической подготовленности молодых специалистов, необходимой для успешной трудовой деятельности.</w:t>
      </w:r>
    </w:p>
    <w:p w14:paraId="56A972DB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</w:t>
      </w:r>
    </w:p>
    <w:p w14:paraId="3DA8116D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&lt;/p&gt;</w:t>
      </w:r>
    </w:p>
    <w:p w14:paraId="73B16294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</w:t>
      </w:r>
    </w:p>
    <w:p w14:paraId="771FBBC0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&lt;p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text-align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right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"&gt;</w:t>
      </w:r>
    </w:p>
    <w:p w14:paraId="1772BBD9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Здоровый образ жизни, &lt;s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color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red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"&gt; являясь важнейшим составным элементом культуры &lt;/s&gt;, содействует формированию здоровья будущего специалиста.</w:t>
      </w:r>
    </w:p>
    <w:p w14:paraId="279D3A7E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</w:p>
    <w:p w14:paraId="55D9B243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Под здоровым образом жизни понимаются такие формы и способы повседневной жизнедеятельности, которые соответствуют гигиеническим принципам, укрепляют адаптивные возможности организма, способствуют успешному восстановлению, поддержанию и развитию его резервных возможностей, полноценному выполнению личностью социально профессиональных функций. Здоровый образ жизни - это комплекс оздоровительных мероприятий, обеспечивающий гармоничное развитие и укрепление здоровья, повышение работоспособности студентов, продление их творческого долголетия. Он содержит в себе следующие основные элементы : личную гигиену, отказ от вредных привычек, закаливание и оптимальный двигательный режим.</w:t>
      </w:r>
    </w:p>
    <w:p w14:paraId="1B98A0EA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</w:p>
    <w:p w14:paraId="4961EC0D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lastRenderedPageBreak/>
        <w:t>        Оптимальный двигательный режим является основным элементом здорового образа жизни студента и включает в себя занятия физической культурой и спортом и активный отдых.</w:t>
      </w:r>
    </w:p>
    <w:p w14:paraId="4CA98DA8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</w:p>
    <w:p w14:paraId="1FAC4531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Занятия физической культурой и спортом в различных формах еще недостаточно внедряются в повседневный быт студентов.</w:t>
      </w:r>
    </w:p>
    <w:p w14:paraId="2EE73681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&lt;/p&gt;</w:t>
      </w:r>
    </w:p>
    <w:p w14:paraId="7722B433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</w:p>
    <w:p w14:paraId="0967F15B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&lt;p&gt;</w:t>
      </w:r>
    </w:p>
    <w:p w14:paraId="73A2E807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Отношение студентов к физической культуре и спорту является одной из актуальных проблем учебно-воспитательного процесса, дальнейшего развития и расширения массовой оздоровительной, физкультурной и спортивной работы в высшей школе. Критерием физкультурно-спортивной деятельности является физкультурно-спортивная активность.</w:t>
      </w:r>
    </w:p>
    <w:p w14:paraId="4BAC48AE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</w:p>
    <w:p w14:paraId="2B6D2A08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Ее можно рассматривать как меру и характер участия непосредственно в занятиях физическими упражнениями и как активность в организаторской, пропагандистской, инструкторско-педагогической, судейской и других видах деятельности.</w:t>
      </w:r>
    </w:p>
    <w:p w14:paraId="15F24130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</w:p>
    <w:p w14:paraId="09BB7E78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&lt;s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color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: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green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"&gt; </w:t>
      </w:r>
    </w:p>
    <w:p w14:paraId="78EF85A0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    Самоконтроль (саморегуляция и самооценка) студента имеет не только воспитательное значение </w:t>
      </w:r>
    </w:p>
    <w:p w14:paraId="17E648A2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&lt;/s&gt; </w:t>
      </w:r>
    </w:p>
    <w:p w14:paraId="787D2BEA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</w:p>
    <w:p w14:paraId="750AB1A1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&lt;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sub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 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style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="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font-weight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: 800"&gt; ( у студентов нет самоконтроля ) &lt;/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sub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&gt;</w:t>
      </w:r>
    </w:p>
    <w:p w14:paraId="364D76FC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</w:t>
      </w:r>
    </w:p>
    <w:p w14:paraId="54DA6103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   , но и приучает более сознательно относиться к занятиям, соблюдать правила личной и коллективной гигиены, разумного распорядка дня, режима учебы, труда, быта и отдыха. На основе получаемых результатов самоконтроля можно оценивать реакцию своего организма на физическую нагрузку, дозировать ее.</w:t>
      </w:r>
    </w:p>
    <w:p w14:paraId="58C88428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 </w:t>
      </w:r>
    </w:p>
    <w:p w14:paraId="1F82EB18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 xml:space="preserve">        Исследования и практический опыт показали, что роль активного отдыха существенно повышается. Активный отдых способствует восстановлению двигательной функции, сердечно - сосудистой и других систем. Также благодаря активному отдыху возрастают творческая активность и трудовое долголетие. </w:t>
      </w:r>
    </w:p>
    <w:p w14:paraId="7C81B528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&lt;/p&gt;</w:t>
      </w:r>
    </w:p>
    <w:p w14:paraId="170FBDA3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    &lt;/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div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&gt;</w:t>
      </w:r>
    </w:p>
    <w:p w14:paraId="51EAE4AA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&lt;/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body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&gt;</w:t>
      </w:r>
    </w:p>
    <w:p w14:paraId="3B532E6A" w14:textId="77777777" w:rsidR="00DD48EE" w:rsidRPr="00DD48EE" w:rsidRDefault="00DD48EE" w:rsidP="00DD48EE">
      <w:pPr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</w:pPr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&lt;/</w:t>
      </w:r>
      <w:proofErr w:type="spellStart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html</w:t>
      </w:r>
      <w:proofErr w:type="spellEnd"/>
      <w:r w:rsidRPr="00DD48EE">
        <w:rPr>
          <w:rFonts w:ascii="Consolas" w:eastAsia="Times New Roman" w:hAnsi="Consolas" w:cs="Times New Roman"/>
          <w:kern w:val="0"/>
          <w:sz w:val="21"/>
          <w:szCs w:val="21"/>
          <w:lang w:val="ru-UA" w:eastAsia="ru-UA" w:bidi="ar-SA"/>
        </w:rPr>
        <w:t>&gt;</w:t>
      </w:r>
    </w:p>
    <w:p w14:paraId="6E8870C0" w14:textId="56911E57" w:rsidR="00DD48EE" w:rsidRPr="00DD48EE" w:rsidRDefault="00DD48EE" w:rsidP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5449D076" w14:textId="77777777" w:rsidR="00DD48EE" w:rsidRPr="00DD48EE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74D997F8" w14:textId="5ADF4819" w:rsidR="00042C1B" w:rsidRDefault="00481061" w:rsidP="00FB7ABA">
      <w:pPr>
        <w:pStyle w:val="Textbody"/>
        <w:rPr>
          <w:b/>
          <w:bCs/>
          <w:sz w:val="40"/>
          <w:szCs w:val="40"/>
          <w:lang w:val="ru-UA"/>
        </w:rPr>
      </w:pPr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42DDDA52" w14:textId="77777777" w:rsidR="00FB7ABA" w:rsidRPr="00E139E5" w:rsidRDefault="00FB7ABA" w:rsidP="00FB7ABA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</w:p>
    <w:p w14:paraId="0E835391" w14:textId="01752B99" w:rsidR="00487596" w:rsidRPr="00BC02C2" w:rsidRDefault="0044355A" w:rsidP="00BC02C2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Вивченн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засоб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та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можливост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і</w:t>
      </w:r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HTML для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визначення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розміру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кольору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стилю та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інших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параметрів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тексту на веб-</w:t>
      </w:r>
      <w:proofErr w:type="spellStart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сторінці</w:t>
      </w:r>
      <w:proofErr w:type="spellEnd"/>
      <w:r w:rsidRPr="001F6EA7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sectPr w:rsidR="00487596" w:rsidRPr="00BC02C2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A582" w14:textId="77777777" w:rsidR="004A4C94" w:rsidRDefault="004A4C94">
      <w:r>
        <w:separator/>
      </w:r>
    </w:p>
  </w:endnote>
  <w:endnote w:type="continuationSeparator" w:id="0">
    <w:p w14:paraId="068A339D" w14:textId="77777777" w:rsidR="004A4C94" w:rsidRDefault="004A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0746" w14:textId="77777777" w:rsidR="004A4C94" w:rsidRDefault="004A4C94">
      <w:r>
        <w:rPr>
          <w:color w:val="000000"/>
        </w:rPr>
        <w:separator/>
      </w:r>
    </w:p>
  </w:footnote>
  <w:footnote w:type="continuationSeparator" w:id="0">
    <w:p w14:paraId="1DE285FD" w14:textId="77777777" w:rsidR="004A4C94" w:rsidRDefault="004A4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4A4C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8"/>
  </w:num>
  <w:num w:numId="5">
    <w:abstractNumId w:val="14"/>
  </w:num>
  <w:num w:numId="6">
    <w:abstractNumId w:val="19"/>
  </w:num>
  <w:num w:numId="7">
    <w:abstractNumId w:val="1"/>
  </w:num>
  <w:num w:numId="8">
    <w:abstractNumId w:val="12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5"/>
  </w:num>
  <w:num w:numId="16">
    <w:abstractNumId w:val="16"/>
  </w:num>
  <w:num w:numId="17">
    <w:abstractNumId w:val="11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4466D"/>
    <w:rsid w:val="001F6EA7"/>
    <w:rsid w:val="003038E8"/>
    <w:rsid w:val="003543BB"/>
    <w:rsid w:val="003E35C7"/>
    <w:rsid w:val="00435776"/>
    <w:rsid w:val="0044355A"/>
    <w:rsid w:val="00481061"/>
    <w:rsid w:val="00487596"/>
    <w:rsid w:val="004A4C94"/>
    <w:rsid w:val="005C426E"/>
    <w:rsid w:val="006031A7"/>
    <w:rsid w:val="0060442C"/>
    <w:rsid w:val="0063632F"/>
    <w:rsid w:val="00662699"/>
    <w:rsid w:val="00670751"/>
    <w:rsid w:val="00810357"/>
    <w:rsid w:val="008C6605"/>
    <w:rsid w:val="008D5E78"/>
    <w:rsid w:val="00910D69"/>
    <w:rsid w:val="00924AD7"/>
    <w:rsid w:val="009A30B3"/>
    <w:rsid w:val="00A84E23"/>
    <w:rsid w:val="00A97798"/>
    <w:rsid w:val="00B53E4D"/>
    <w:rsid w:val="00B9787D"/>
    <w:rsid w:val="00BB037C"/>
    <w:rsid w:val="00BC02C2"/>
    <w:rsid w:val="00BF436F"/>
    <w:rsid w:val="00C8745F"/>
    <w:rsid w:val="00D14567"/>
    <w:rsid w:val="00DD48EE"/>
    <w:rsid w:val="00E139E5"/>
    <w:rsid w:val="00E72BB1"/>
    <w:rsid w:val="00F1371A"/>
    <w:rsid w:val="00F1378A"/>
    <w:rsid w:val="00F4125F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22</cp:revision>
  <dcterms:created xsi:type="dcterms:W3CDTF">2021-10-20T08:38:00Z</dcterms:created>
  <dcterms:modified xsi:type="dcterms:W3CDTF">2022-04-09T08:51:00Z</dcterms:modified>
</cp:coreProperties>
</file>