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Dicionário da EAP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Detalha cada pacote de trabalho: o que entregar e como será aceito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12 · Planejamento · PMBOK: 5.4 Criar a EAP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Uma linha por pacote de trabalho da EAP. Quem é responsável pelo pacote preenche; a gerência revisa. Complete custo e marcos depois do cronograma.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12_dicionario_da_eap.pdf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08 Documentação de Requisitos · 11 Estrutura Analítica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13 Lista de Atividades · 20 Plano da Qualidade · 22 Planilha de Custos do Projeto · 33 Termo de Aceite de Entrega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📖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Pacotes de trabalho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2" w:type="dxa"/>
        <w:tblLayout w:type="fixed"/>
      </w:tblPr>
      <w:tblGrid>
        <w:gridCol w:w="607"/>
        <w:gridCol w:w="1619"/>
        <w:gridCol w:w="2631"/>
        <w:gridCol w:w="1214"/>
        <w:gridCol w:w="1619"/>
        <w:gridCol w:w="1315"/>
        <w:gridCol w:w="1113"/>
        <w:gridCol w:w="1012"/>
        <w:gridCol w:w="1518"/>
        <w:gridCol w:w="2024"/>
      </w:tblGrid>
      <w:tr>
        <w:trPr>
          <w:tblHeader/>
        </w:trPr>
        <w:tc>
          <w:tcPr>
            <w:tcW w:w="6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Código</w:t>
            </w:r>
          </w:p>
        </w:tc>
        <w:tc>
          <w:tcPr>
            <w:tcW w:w="161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Pacote</w:t>
            </w:r>
          </w:p>
        </w:tc>
        <w:tc>
          <w:tcPr>
            <w:tcW w:w="263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Descrição do trabalho</w:t>
            </w:r>
          </w:p>
        </w:tc>
        <w:tc>
          <w:tcPr>
            <w:tcW w:w="121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1619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Atividades associadas</w:t>
            </w:r>
          </w:p>
        </w:tc>
        <w:tc>
          <w:tcPr>
            <w:tcW w:w="1315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Recursos</w:t>
            </w:r>
          </w:p>
        </w:tc>
        <w:tc>
          <w:tcPr>
            <w:tcW w:w="1113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Marcos</w:t>
            </w:r>
          </w:p>
        </w:tc>
        <w:tc>
          <w:tcPr>
            <w:tcW w:w="101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Custo estimado</w:t>
            </w:r>
          </w:p>
        </w:tc>
        <w:tc>
          <w:tcPr>
            <w:tcW w:w="151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Requisitos de qualidade</w:t>
            </w:r>
          </w:p>
        </w:tc>
        <w:tc>
          <w:tcPr>
            <w:tcW w:w="202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Critério de aceitação</w:t>
            </w: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640" w:hRule="atLeast"/>
        </w:trPr>
        <w:tc>
          <w:tcPr>
            <w:tcW w:w="607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2631" w:type="dxa"/>
          </w:tcPr>
          <w:p>
            <w:pPr>
              <w:spacing w:after="0" w:before="0"/>
              <w:ind w:firstLine="0"/>
            </w:pPr>
          </w:p>
        </w:tc>
        <w:tc>
          <w:tcPr>
            <w:tcW w:w="1214" w:type="dxa"/>
          </w:tcPr>
          <w:p>
            <w:pPr>
              <w:spacing w:after="0" w:before="0"/>
              <w:ind w:firstLine="0"/>
            </w:pPr>
          </w:p>
        </w:tc>
        <w:tc>
          <w:tcPr>
            <w:tcW w:w="1619" w:type="dxa"/>
          </w:tcPr>
          <w:p>
            <w:pPr>
              <w:spacing w:after="0" w:before="0"/>
              <w:ind w:firstLine="0"/>
            </w:pPr>
          </w:p>
        </w:tc>
        <w:tc>
          <w:tcPr>
            <w:tcW w:w="1315" w:type="dxa"/>
          </w:tcPr>
          <w:p>
            <w:pPr>
              <w:spacing w:after="0" w:before="0"/>
              <w:ind w:firstLine="0"/>
            </w:pPr>
          </w:p>
        </w:tc>
        <w:tc>
          <w:tcPr>
            <w:tcW w:w="1113" w:type="dxa"/>
          </w:tcPr>
          <w:p>
            <w:pPr>
              <w:spacing w:after="0" w:before="0"/>
              <w:ind w:firstLine="0"/>
            </w:pPr>
          </w:p>
        </w:tc>
        <w:tc>
          <w:tcPr>
            <w:tcW w:w="1012" w:type="dxa"/>
          </w:tcPr>
          <w:p>
            <w:pPr>
              <w:spacing w:after="0" w:before="0"/>
              <w:ind w:firstLine="0"/>
            </w:pPr>
          </w:p>
        </w:tc>
        <w:tc>
          <w:tcPr>
            <w:tcW w:w="1518" w:type="dxa"/>
          </w:tcPr>
          <w:p>
            <w:pPr>
              <w:spacing w:after="0" w:before="0"/>
              <w:ind w:firstLine="0"/>
            </w:pPr>
          </w:p>
        </w:tc>
        <w:tc>
          <w:tcPr>
            <w:tcW w:w="2024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714500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14500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Dicionário da EAP — for_code</dc:title>
  <dc:subject>Modelo 12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