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Lista de Marcos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Os eventos que mostram que o projeto avançou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14 · Planejamento · PMBOK: 6.2 Definir as Atividades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Junto com a Lista de Atividades. Marco tem duração zero e é escrito no particípio ("conteúdo revisado").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14_lista_de_marcos.pdf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1600"/>
        <w:gridCol w:w="7426"/>
      </w:tblGrid>
      <w:tr>
        <w:trPr>
          <w:cantSplit/>
        </w:trPr>
        <w:tc>
          <w:tcPr>
            <w:tcW w:w="9026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04 Termo de Abertura do Projeto · 11 Estrutura Analítica do Projeto · 13 Lista de Atividades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18 Diagrama de Rede · 19 Cronograma do Projeto · 31 Relatório de Status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🚩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Marcos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1" w:type="dxa"/>
        <w:tblLayout w:type="fixed"/>
      </w:tblPr>
      <w:tblGrid>
        <w:gridCol w:w="530"/>
        <w:gridCol w:w="2300"/>
        <w:gridCol w:w="973"/>
        <w:gridCol w:w="2300"/>
        <w:gridCol w:w="884"/>
        <w:gridCol w:w="884"/>
        <w:gridCol w:w="1150"/>
      </w:tblGrid>
      <w:tr>
        <w:trPr>
          <w:tblHeader/>
        </w:trPr>
        <w:tc>
          <w:tcPr>
            <w:tcW w:w="53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</w:t>
            </w:r>
          </w:p>
        </w:tc>
        <w:tc>
          <w:tcPr>
            <w:tcW w:w="230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Marco</w:t>
            </w:r>
          </w:p>
        </w:tc>
        <w:tc>
          <w:tcPr>
            <w:tcW w:w="97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Tipo</w:t>
            </w:r>
          </w:p>
        </w:tc>
        <w:tc>
          <w:tcPr>
            <w:tcW w:w="230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Critério para considerar atingido</w:t>
            </w:r>
          </w:p>
        </w:tc>
        <w:tc>
          <w:tcPr>
            <w:tcW w:w="88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 prevista</w:t>
            </w:r>
          </w:p>
        </w:tc>
        <w:tc>
          <w:tcPr>
            <w:tcW w:w="88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 real</w:t>
            </w:r>
          </w:p>
        </w:tc>
        <w:tc>
          <w:tcPr>
            <w:tcW w:w="115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Responsável</w:t>
            </w:r>
          </w:p>
        </w:tc>
      </w:tr>
      <w:tr>
        <w:tc>
          <w:tcPr>
            <w:tcW w:w="530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M-01</w:t>
            </w: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No particípio</w:t>
            </w:r>
          </w:p>
        </w:tc>
        <w:tc>
          <w:tcPr>
            <w:tcW w:w="973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115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3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973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115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3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973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115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3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973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115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3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973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115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3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973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115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3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973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115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3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973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115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3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973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115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3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973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115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3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973" w:type="dxa"/>
          </w:tcPr>
          <w:p>
            <w:pPr>
              <w:spacing w:after="0" w:before="0"/>
              <w:ind w:firstLine="0"/>
            </w:pPr>
          </w:p>
        </w:tc>
        <w:tc>
          <w:tcPr>
            <w:tcW w:w="2300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884" w:type="dxa"/>
          </w:tcPr>
          <w:p>
            <w:pPr>
              <w:spacing w:after="0" w:before="0"/>
              <w:ind w:firstLine="0"/>
            </w:pPr>
          </w:p>
        </w:tc>
        <w:tc>
          <w:tcPr>
            <w:tcW w:w="1150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865"/>
        <w:gridCol w:w="1236"/>
        <w:gridCol w:w="1978"/>
        <w:gridCol w:w="4945"/>
      </w:tblGrid>
      <w:tr>
        <w:trPr>
          <w:tblHeader/>
        </w:trPr>
        <w:tc>
          <w:tcPr>
            <w:tcW w:w="86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12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97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49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00" w:right="1440" w:bottom="13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Marcos — for_code</dc:title>
  <dc:subject>Modelo 14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