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Requisitos e Calendário de Recursos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O que cada atividade precisa e quando cada pessoa está disponível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16 · Planejamento · PMBOK: 9.2 Estimar os Recursos das Atividades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Depois da Lista de Atividades e da RACI. Numa liga, as provas e o horário de aula mandam: registre as indisponibilidades.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16_requisitos_de_recursos.pdf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07 Acordo da Equipe · 13 Lista de Atividades · 15 Matriz RACI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17 Estimativa das Atividades · 19 Cronograma do Projeto · 22 Planilha de Custos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🧰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Requisitos de recursos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3708"/>
        <w:gridCol w:w="1699"/>
        <w:gridCol w:w="3708"/>
        <w:gridCol w:w="1390"/>
        <w:gridCol w:w="1390"/>
        <w:gridCol w:w="2781"/>
      </w:tblGrid>
      <w:tr>
        <w:trPr>
          <w:tblHeader/>
        </w:trPr>
        <w:tc>
          <w:tcPr>
            <w:tcW w:w="370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Atividade</w:t>
            </w:r>
          </w:p>
        </w:tc>
        <w:tc>
          <w:tcPr>
            <w:tcW w:w="169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Tipo</w:t>
            </w:r>
          </w:p>
        </w:tc>
        <w:tc>
          <w:tcPr>
            <w:tcW w:w="370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Habilidade ou especificação</w:t>
            </w:r>
          </w:p>
        </w:tc>
        <w:tc>
          <w:tcPr>
            <w:tcW w:w="139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Quantidade</w:t>
            </w:r>
          </w:p>
        </w:tc>
        <w:tc>
          <w:tcPr>
            <w:tcW w:w="139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Horas estimadas</w:t>
            </w:r>
          </w:p>
        </w:tc>
        <w:tc>
          <w:tcPr>
            <w:tcW w:w="278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Base da estimativa</w:t>
            </w:r>
          </w:p>
        </w:tc>
      </w:tr>
      <w:tr>
        <w:tc>
          <w:tcPr>
            <w:tcW w:w="370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ID e nome</w:t>
            </w:r>
          </w:p>
        </w:tc>
        <w:tc>
          <w:tcPr>
            <w:tcW w:w="1699" w:type="dxa"/>
          </w:tcPr>
          <w:p>
            <w:pPr>
              <w:spacing w:after="0" w:before="0"/>
              <w:ind w:firstLine="0"/>
            </w:pPr>
          </w:p>
        </w:tc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278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699" w:type="dxa"/>
          </w:tcPr>
          <w:p>
            <w:pPr>
              <w:spacing w:after="0" w:before="0"/>
              <w:ind w:firstLine="0"/>
            </w:pPr>
          </w:p>
        </w:tc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278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699" w:type="dxa"/>
          </w:tcPr>
          <w:p>
            <w:pPr>
              <w:spacing w:after="0" w:before="0"/>
              <w:ind w:firstLine="0"/>
            </w:pPr>
          </w:p>
        </w:tc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278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699" w:type="dxa"/>
          </w:tcPr>
          <w:p>
            <w:pPr>
              <w:spacing w:after="0" w:before="0"/>
              <w:ind w:firstLine="0"/>
            </w:pPr>
          </w:p>
        </w:tc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278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699" w:type="dxa"/>
          </w:tcPr>
          <w:p>
            <w:pPr>
              <w:spacing w:after="0" w:before="0"/>
              <w:ind w:firstLine="0"/>
            </w:pPr>
          </w:p>
        </w:tc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278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699" w:type="dxa"/>
          </w:tcPr>
          <w:p>
            <w:pPr>
              <w:spacing w:after="0" w:before="0"/>
              <w:ind w:firstLine="0"/>
            </w:pPr>
          </w:p>
        </w:tc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278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699" w:type="dxa"/>
          </w:tcPr>
          <w:p>
            <w:pPr>
              <w:spacing w:after="0" w:before="0"/>
              <w:ind w:firstLine="0"/>
            </w:pPr>
          </w:p>
        </w:tc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278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699" w:type="dxa"/>
          </w:tcPr>
          <w:p>
            <w:pPr>
              <w:spacing w:after="0" w:before="0"/>
              <w:ind w:firstLine="0"/>
            </w:pPr>
          </w:p>
        </w:tc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278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699" w:type="dxa"/>
          </w:tcPr>
          <w:p>
            <w:pPr>
              <w:spacing w:after="0" w:before="0"/>
              <w:ind w:firstLine="0"/>
            </w:pPr>
          </w:p>
        </w:tc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278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699" w:type="dxa"/>
          </w:tcPr>
          <w:p>
            <w:pPr>
              <w:spacing w:after="0" w:before="0"/>
              <w:ind w:firstLine="0"/>
            </w:pPr>
          </w:p>
        </w:tc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278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699" w:type="dxa"/>
          </w:tcPr>
          <w:p>
            <w:pPr>
              <w:spacing w:after="0" w:before="0"/>
              <w:ind w:firstLine="0"/>
            </w:pPr>
          </w:p>
        </w:tc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278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699" w:type="dxa"/>
          </w:tcPr>
          <w:p>
            <w:pPr>
              <w:spacing w:after="0" w:before="0"/>
              <w:ind w:firstLine="0"/>
            </w:pPr>
          </w:p>
        </w:tc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278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699" w:type="dxa"/>
          </w:tcPr>
          <w:p>
            <w:pPr>
              <w:spacing w:after="0" w:before="0"/>
              <w:ind w:firstLine="0"/>
            </w:pPr>
          </w:p>
        </w:tc>
        <w:tc>
          <w:tcPr>
            <w:tcW w:w="3708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1390" w:type="dxa"/>
          </w:tcPr>
          <w:p>
            <w:pPr>
              <w:spacing w:after="0" w:before="0"/>
              <w:ind w:firstLine="0"/>
            </w:pPr>
          </w:p>
        </w:tc>
        <w:tc>
          <w:tcPr>
            <w:tcW w:w="2781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📅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Calendário de recursos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3669"/>
        <w:gridCol w:w="1834"/>
        <w:gridCol w:w="4403"/>
        <w:gridCol w:w="4770"/>
      </w:tblGrid>
      <w:tr>
        <w:trPr>
          <w:tblHeader/>
        </w:trPr>
        <w:tc>
          <w:tcPr>
            <w:tcW w:w="366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Membro</w:t>
            </w:r>
          </w:p>
        </w:tc>
        <w:tc>
          <w:tcPr>
            <w:tcW w:w="183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Horas por semana</w:t>
            </w:r>
          </w:p>
        </w:tc>
        <w:tc>
          <w:tcPr>
            <w:tcW w:w="440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Dias e turnos disponíveis</w:t>
            </w:r>
          </w:p>
        </w:tc>
        <w:tc>
          <w:tcPr>
            <w:tcW w:w="477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Indisponibilidades</w:t>
            </w:r>
          </w:p>
        </w:tc>
      </w:tr>
      <w:tr>
        <w:tc>
          <w:tcPr>
            <w:tcW w:w="3669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4403" w:type="dxa"/>
          </w:tcPr>
          <w:p>
            <w:pPr>
              <w:spacing w:after="0" w:before="0"/>
              <w:ind w:firstLine="0"/>
            </w:pPr>
          </w:p>
        </w:tc>
        <w:tc>
          <w:tcPr>
            <w:tcW w:w="4770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provas, férias, viagens</w:t>
            </w:r>
          </w:p>
        </w:tc>
      </w:tr>
      <w:tr>
        <w:trPr>
          <w:cantSplit/>
          <w:trHeight w:val="640" w:hRule="atLeast"/>
        </w:trPr>
        <w:tc>
          <w:tcPr>
            <w:tcW w:w="3669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4403" w:type="dxa"/>
          </w:tcPr>
          <w:p>
            <w:pPr>
              <w:spacing w:after="0" w:before="0"/>
              <w:ind w:firstLine="0"/>
            </w:pPr>
          </w:p>
        </w:tc>
        <w:tc>
          <w:tcPr>
            <w:tcW w:w="477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669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4403" w:type="dxa"/>
          </w:tcPr>
          <w:p>
            <w:pPr>
              <w:spacing w:after="0" w:before="0"/>
              <w:ind w:firstLine="0"/>
            </w:pPr>
          </w:p>
        </w:tc>
        <w:tc>
          <w:tcPr>
            <w:tcW w:w="477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669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4403" w:type="dxa"/>
          </w:tcPr>
          <w:p>
            <w:pPr>
              <w:spacing w:after="0" w:before="0"/>
              <w:ind w:firstLine="0"/>
            </w:pPr>
          </w:p>
        </w:tc>
        <w:tc>
          <w:tcPr>
            <w:tcW w:w="477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669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4403" w:type="dxa"/>
          </w:tcPr>
          <w:p>
            <w:pPr>
              <w:spacing w:after="0" w:before="0"/>
              <w:ind w:firstLine="0"/>
            </w:pPr>
          </w:p>
        </w:tc>
        <w:tc>
          <w:tcPr>
            <w:tcW w:w="477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669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4403" w:type="dxa"/>
          </w:tcPr>
          <w:p>
            <w:pPr>
              <w:spacing w:after="0" w:before="0"/>
              <w:ind w:firstLine="0"/>
            </w:pPr>
          </w:p>
        </w:tc>
        <w:tc>
          <w:tcPr>
            <w:tcW w:w="477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669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4403" w:type="dxa"/>
          </w:tcPr>
          <w:p>
            <w:pPr>
              <w:spacing w:after="0" w:before="0"/>
              <w:ind w:firstLine="0"/>
            </w:pPr>
          </w:p>
        </w:tc>
        <w:tc>
          <w:tcPr>
            <w:tcW w:w="4770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e Calendário de Recursos — for_code</dc:title>
  <dc:subject>Modelo 16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