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Relatório de Status do Projeto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Onde o projeto está em relação ao plano — e o que precisa de decisão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31 · Monitoramento e Controle · PMBOK: 4.5 Monitorar e Controlar o Trabalho do Projeto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Na cadência do Plano de Comunicação (ex.: quinzenal). Defina o critério das cores antes; nada de "verde melancia".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31_relatorio_de_status.pdf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14 Lista de Marcos · 19 Cronograma do Projeto · 21 Registro de Riscos · 22 Planilha de Custos do Projeto · 23 Plano de Comunicação · 27 Registro de Questões · 30 Registro de Mudanças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32 Relatório de Valor Agregado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🗓️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Período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Período de referência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De DD/MM a DD/MM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% concluído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Pela linha de base do cronograma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🚦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Status por dimensão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Critério sugerido: verde = dentro do plano; amarelo = desvio que a equipe resolve; vermelho = precisa de decisão do patrocínio.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1746"/>
        <w:gridCol w:w="1455"/>
        <w:gridCol w:w="5823"/>
      </w:tblGrid>
      <w:tr>
        <w:trPr>
          <w:tblHeader/>
        </w:trPr>
        <w:tc>
          <w:tcPr>
            <w:tcW w:w="174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Dimensão</w:t>
            </w:r>
          </w:p>
        </w:tc>
        <w:tc>
          <w:tcPr>
            <w:tcW w:w="145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Status</w:t>
            </w:r>
          </w:p>
        </w:tc>
        <w:tc>
          <w:tcPr>
            <w:tcW w:w="582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Comentário</w:t>
            </w: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Geral</w:t>
            </w: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Escopo</w:t>
            </w: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Prazo</w:t>
            </w: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Custo</w:t>
            </w: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Qualidade</w:t>
            </w: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174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Riscos</w:t>
            </w:r>
          </w:p>
        </w:tc>
        <w:tc>
          <w:tcPr>
            <w:tcW w:w="1455" w:type="dxa"/>
          </w:tcPr>
          <w:p>
            <w:pPr>
              <w:spacing w:after="0" w:before="0"/>
              <w:ind w:firstLine="0"/>
            </w:pPr>
          </w:p>
        </w:tc>
        <w:tc>
          <w:tcPr>
            <w:tcW w:w="5823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📈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Andamento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Realizado no período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Resultados, não só atividades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Planejado para o próximo período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3555"/>
        <w:gridCol w:w="1367"/>
        <w:gridCol w:w="1641"/>
        <w:gridCol w:w="2461"/>
      </w:tblGrid>
      <w:tr>
        <w:trPr>
          <w:tblHeader/>
        </w:trPr>
        <w:tc>
          <w:tcPr>
            <w:tcW w:w="355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Marco</w:t>
            </w:r>
          </w:p>
        </w:tc>
        <w:tc>
          <w:tcPr>
            <w:tcW w:w="136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 prevista</w:t>
            </w:r>
          </w:p>
        </w:tc>
        <w:tc>
          <w:tcPr>
            <w:tcW w:w="164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 real ou projetada</w:t>
            </w:r>
          </w:p>
        </w:tc>
        <w:tc>
          <w:tcPr>
            <w:tcW w:w="246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Situação</w:t>
            </w:r>
          </w:p>
        </w:tc>
      </w:tr>
      <w:tr>
        <w:trPr>
          <w:cantSplit/>
          <w:trHeight w:val="380" w:hRule="atLeast"/>
        </w:trPr>
        <w:tc>
          <w:tcPr>
            <w:tcW w:w="355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1641" w:type="dxa"/>
          </w:tcPr>
          <w:p>
            <w:pPr>
              <w:spacing w:after="0" w:before="0"/>
              <w:ind w:firstLine="0"/>
            </w:pPr>
          </w:p>
        </w:tc>
        <w:tc>
          <w:tcPr>
            <w:tcW w:w="246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55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1641" w:type="dxa"/>
          </w:tcPr>
          <w:p>
            <w:pPr>
              <w:spacing w:after="0" w:before="0"/>
              <w:ind w:firstLine="0"/>
            </w:pPr>
          </w:p>
        </w:tc>
        <w:tc>
          <w:tcPr>
            <w:tcW w:w="246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55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1641" w:type="dxa"/>
          </w:tcPr>
          <w:p>
            <w:pPr>
              <w:spacing w:after="0" w:before="0"/>
              <w:ind w:firstLine="0"/>
            </w:pPr>
          </w:p>
        </w:tc>
        <w:tc>
          <w:tcPr>
            <w:tcW w:w="246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3555" w:type="dxa"/>
          </w:tcPr>
          <w:p>
            <w:pPr>
              <w:spacing w:after="0" w:before="0"/>
              <w:ind w:firstLine="0"/>
            </w:pPr>
          </w:p>
        </w:tc>
        <w:tc>
          <w:tcPr>
            <w:tcW w:w="1367" w:type="dxa"/>
          </w:tcPr>
          <w:p>
            <w:pPr>
              <w:spacing w:after="0" w:before="0"/>
              <w:ind w:firstLine="0"/>
            </w:pPr>
          </w:p>
        </w:tc>
        <w:tc>
          <w:tcPr>
            <w:tcW w:w="1641" w:type="dxa"/>
          </w:tcPr>
          <w:p>
            <w:pPr>
              <w:spacing w:after="0" w:before="0"/>
              <w:ind w:firstLine="0"/>
            </w:pPr>
          </w:p>
        </w:tc>
        <w:tc>
          <w:tcPr>
            <w:tcW w:w="2461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⚠️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Riscos, questões e mudanças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752"/>
        <w:gridCol w:w="3760"/>
        <w:gridCol w:w="1504"/>
        <w:gridCol w:w="3008"/>
      </w:tblGrid>
      <w:tr>
        <w:trPr>
          <w:tblHeader/>
        </w:trPr>
        <w:tc>
          <w:tcPr>
            <w:tcW w:w="75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376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Risco ou questão</w:t>
            </w:r>
          </w:p>
        </w:tc>
        <w:tc>
          <w:tcPr>
            <w:tcW w:w="150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Situação</w:t>
            </w:r>
          </w:p>
        </w:tc>
        <w:tc>
          <w:tcPr>
            <w:tcW w:w="300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Ação</w:t>
            </w:r>
          </w:p>
        </w:tc>
      </w:tr>
      <w:tr>
        <w:trPr>
          <w:cantSplit/>
          <w:trHeight w:val="380" w:hRule="atLeast"/>
        </w:trPr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3760" w:type="dxa"/>
          </w:tcPr>
          <w:p>
            <w:pPr>
              <w:spacing w:after="0" w:before="0"/>
              <w:ind w:firstLine="0"/>
            </w:pPr>
          </w:p>
        </w:tc>
        <w:tc>
          <w:tcPr>
            <w:tcW w:w="1504" w:type="dxa"/>
          </w:tcPr>
          <w:p>
            <w:pPr>
              <w:spacing w:after="0" w:before="0"/>
              <w:ind w:firstLine="0"/>
            </w:pPr>
          </w:p>
        </w:tc>
        <w:tc>
          <w:tcPr>
            <w:tcW w:w="300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3760" w:type="dxa"/>
          </w:tcPr>
          <w:p>
            <w:pPr>
              <w:spacing w:after="0" w:before="0"/>
              <w:ind w:firstLine="0"/>
            </w:pPr>
          </w:p>
        </w:tc>
        <w:tc>
          <w:tcPr>
            <w:tcW w:w="1504" w:type="dxa"/>
          </w:tcPr>
          <w:p>
            <w:pPr>
              <w:spacing w:after="0" w:before="0"/>
              <w:ind w:firstLine="0"/>
            </w:pPr>
          </w:p>
        </w:tc>
        <w:tc>
          <w:tcPr>
            <w:tcW w:w="300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3760" w:type="dxa"/>
          </w:tcPr>
          <w:p>
            <w:pPr>
              <w:spacing w:after="0" w:before="0"/>
              <w:ind w:firstLine="0"/>
            </w:pPr>
          </w:p>
        </w:tc>
        <w:tc>
          <w:tcPr>
            <w:tcW w:w="1504" w:type="dxa"/>
          </w:tcPr>
          <w:p>
            <w:pPr>
              <w:spacing w:after="0" w:before="0"/>
              <w:ind w:firstLine="0"/>
            </w:pPr>
          </w:p>
        </w:tc>
        <w:tc>
          <w:tcPr>
            <w:tcW w:w="300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752" w:type="dxa"/>
          </w:tcPr>
          <w:p>
            <w:pPr>
              <w:spacing w:after="0" w:before="0"/>
              <w:ind w:firstLine="0"/>
            </w:pPr>
          </w:p>
        </w:tc>
        <w:tc>
          <w:tcPr>
            <w:tcW w:w="3760" w:type="dxa"/>
          </w:tcPr>
          <w:p>
            <w:pPr>
              <w:spacing w:after="0" w:before="0"/>
              <w:ind w:firstLine="0"/>
            </w:pPr>
          </w:p>
        </w:tc>
        <w:tc>
          <w:tcPr>
            <w:tcW w:w="1504" w:type="dxa"/>
          </w:tcPr>
          <w:p>
            <w:pPr>
              <w:spacing w:after="0" w:before="0"/>
              <w:ind w:firstLine="0"/>
            </w:pPr>
          </w:p>
        </w:tc>
        <w:tc>
          <w:tcPr>
            <w:tcW w:w="300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Mudanças no período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Nº e decisão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Decisões ou apoio necessários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o patrocínio precisa decidir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Lições do período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Status do Projeto — for_code</dc:title>
  <dc:subject>Modelo 31 · Monitoramento e Controle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