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Relatório de Valor Agregado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Escopo, prazo e custo medidos juntos — com projeção do custo final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32 · Monitoramento e Controle · PMBOK: 7.4 Controlar os Custos (análise de valor agregado)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Por período ou marco, quando houver linha de base de custos no tempo. Sem dinheiro? Use horas como moeda.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32_relatorio_de_valor_agregado.pdf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19 Cronograma do Projeto · 22 Planilha de Custos do Projeto · 31 Relatório de Status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Fim da cadeia — nenhum documento depois deste.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🔤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Siglas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809"/>
        <w:gridCol w:w="4021"/>
        <w:gridCol w:w="2814"/>
        <w:gridCol w:w="6032"/>
      </w:tblGrid>
      <w:tr>
        <w:trPr>
          <w:tblHeader/>
        </w:trPr>
        <w:tc>
          <w:tcPr>
            <w:tcW w:w="180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Sigla</w:t>
            </w:r>
          </w:p>
        </w:tc>
        <w:tc>
          <w:tcPr>
            <w:tcW w:w="402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81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Fórmula</w:t>
            </w:r>
          </w:p>
        </w:tc>
        <w:tc>
          <w:tcPr>
            <w:tcW w:w="603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Como ler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ONT (BAC)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Orçamento no término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—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 total planejado do pacote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VP (PV)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Valor planejado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—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Quanto devia estar feito até a data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VA (EV)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Valor agregado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% concluído × ONT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Quanto do trabalho está feito, em valor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CR (AC)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 real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—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Quanto foi gasto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IDP (SPI)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Índice de desempenho de prazos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VA ÷ VP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&lt; 1 = atrasado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IDC (CPI)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Índice de desempenho de custos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VA ÷ CR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&lt; 1 = acima do custo</w:t>
            </w:r>
          </w:p>
        </w:tc>
      </w:tr>
      <w:tr>
        <w:trPr>
          <w:cantSplit/>
        </w:trPr>
        <w:tc>
          <w:tcPr>
            <w:tcW w:w="180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ENT (EAC)</w:t>
            </w:r>
          </w:p>
        </w:tc>
        <w:tc>
          <w:tcPr>
            <w:tcW w:w="402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Estimativa no término</w:t>
            </w:r>
          </w:p>
        </w:tc>
        <w:tc>
          <w:tcPr>
            <w:tcW w:w="281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ONT ÷ IDC</w:t>
            </w:r>
          </w:p>
        </w:tc>
        <w:tc>
          <w:tcPr>
            <w:tcW w:w="603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 final provável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Medição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 de corte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Unidade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R$ ou horas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% concluído de 0 a 100. VPR = variação de prazo; VC = variação de custo. 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1162"/>
        <w:gridCol w:w="3197"/>
        <w:gridCol w:w="1162"/>
        <w:gridCol w:w="1307"/>
        <w:gridCol w:w="1162"/>
        <w:gridCol w:w="1162"/>
        <w:gridCol w:w="1162"/>
        <w:gridCol w:w="1162"/>
        <w:gridCol w:w="1162"/>
        <w:gridCol w:w="1017"/>
        <w:gridCol w:w="1017"/>
      </w:tblGrid>
      <w:tr>
        <w:trPr>
          <w:tblHeader/>
        </w:trPr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 da EAP</w:t>
            </w:r>
          </w:p>
        </w:tc>
        <w:tc>
          <w:tcPr>
            <w:tcW w:w="319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Pacote</w:t>
            </w:r>
          </w:p>
        </w:tc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ONT</w:t>
            </w:r>
          </w:p>
        </w:tc>
        <w:tc>
          <w:tcPr>
            <w:tcW w:w="13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% concluído</w:t>
            </w:r>
          </w:p>
        </w:tc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VP</w:t>
            </w:r>
          </w:p>
        </w:tc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</w:t>
            </w:r>
          </w:p>
        </w:tc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VA</w:t>
            </w:r>
          </w:p>
        </w:tc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VPR</w:t>
            </w:r>
          </w:p>
        </w:tc>
        <w:tc>
          <w:tcPr>
            <w:tcW w:w="11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VC</w:t>
            </w:r>
          </w:p>
        </w:tc>
        <w:tc>
          <w:tcPr>
            <w:tcW w:w="10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IDP</w:t>
            </w:r>
          </w:p>
        </w:tc>
        <w:tc>
          <w:tcPr>
            <w:tcW w:w="10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IDC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6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/>
                <w:i w:val="0"/>
                <w:color w:val="FFFFFF"/>
                <w:sz w:val="19"/>
                <w:u w:val="none"/>
              </w:rPr>
              <w:t>Projeto</w:t>
            </w:r>
          </w:p>
        </w:tc>
        <w:tc>
          <w:tcPr>
            <w:tcW w:w="319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307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162" w:type="dxa"/>
          </w:tcPr>
          <w:p>
            <w:pPr>
              <w:spacing w:after="0" w:before="0"/>
              <w:ind w:firstLine="0"/>
            </w:pP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</w:p>
        </w:tc>
        <w:tc>
          <w:tcPr>
            <w:tcW w:w="1017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🔮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Projeção e análise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ENT — estimativa no término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ONT ÷ IDC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EPT — estimativa para terminar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ENT − CR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VNT — variação no término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ONT − ENT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424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Análise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os números dizem e que ação corretiva propor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Valor Agregado — for_code</dc:title>
  <dc:subject>Modelo 32 · Monitoramento e Controle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