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8"/>
        <w:tblpPr w:leftFromText="181" w:rightFromText="181" w:bottomFromText="283" w:vertAnchor="text" w:tblpXSpec="center" w:tblpY="1"/>
        <w:tblW w:w="5003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"/>
        <w:gridCol w:w="1961"/>
        <w:gridCol w:w="1631"/>
        <w:gridCol w:w="708"/>
        <w:gridCol w:w="1141"/>
        <w:gridCol w:w="1198"/>
        <w:gridCol w:w="2339"/>
        <w:gridCol w:w="7"/>
      </w:tblGrid>
      <w:tr w:rsidR="00926C14" w:rsidRPr="00926C14" w14:paraId="1CE5ACAA" w14:textId="77777777" w:rsidTr="00F85B90">
        <w:trPr>
          <w:gridAfter w:val="1"/>
          <w:wAfter w:w="7" w:type="dxa"/>
          <w:trHeight w:val="719"/>
        </w:trPr>
        <w:tc>
          <w:tcPr>
            <w:tcW w:w="9353" w:type="dxa"/>
            <w:gridSpan w:val="7"/>
          </w:tcPr>
          <w:p w14:paraId="0CA7D010" w14:textId="77777777" w:rsidR="006F6F68" w:rsidRPr="00926C14" w:rsidRDefault="006F6F68" w:rsidP="00F85B90">
            <w:pPr>
              <w:pStyle w:val="a4"/>
              <w:spacing w:before="120"/>
              <w:rPr>
                <w:caps w:val="0"/>
                <w:sz w:val="24"/>
                <w:szCs w:val="24"/>
              </w:rPr>
            </w:pPr>
            <w:r w:rsidRPr="00926C14">
              <w:rPr>
                <w:caps w:val="0"/>
                <w:sz w:val="24"/>
                <w:szCs w:val="24"/>
              </w:rPr>
              <w:t>Государственная корпорация по атомной энергии «Росатом»</w:t>
            </w:r>
          </w:p>
        </w:tc>
      </w:tr>
      <w:tr w:rsidR="00926C14" w:rsidRPr="00926C14" w14:paraId="5A91C94D" w14:textId="77777777" w:rsidTr="00F85B90">
        <w:trPr>
          <w:gridAfter w:val="1"/>
          <w:wAfter w:w="7" w:type="dxa"/>
          <w:trHeight w:val="719"/>
        </w:trPr>
        <w:tc>
          <w:tcPr>
            <w:tcW w:w="9353" w:type="dxa"/>
            <w:gridSpan w:val="7"/>
          </w:tcPr>
          <w:sdt>
            <w:sdtPr>
              <w:rPr>
                <w:sz w:val="24"/>
                <w:szCs w:val="24"/>
              </w:rPr>
              <w:alias w:val="Организация"/>
              <w:tag w:val=""/>
              <w:id w:val="1272596730"/>
              <w:placeholder>
                <w:docPart w:val="802C62901AE04A7A9D29BE41FBB5FEB5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p w14:paraId="321DA7BC" w14:textId="77777777" w:rsidR="006F6F68" w:rsidRPr="00926C14" w:rsidRDefault="006F6F68" w:rsidP="00F85B90">
                <w:pPr>
                  <w:pStyle w:val="a4"/>
                  <w:spacing w:before="120"/>
                  <w:rPr>
                    <w:caps w:val="0"/>
                    <w:sz w:val="24"/>
                    <w:szCs w:val="24"/>
                  </w:rPr>
                </w:pPr>
                <w:r w:rsidRPr="00926C14">
                  <w:rPr>
                    <w:sz w:val="24"/>
                    <w:szCs w:val="24"/>
                  </w:rPr>
                  <w:t>Организация</w:t>
                </w:r>
              </w:p>
            </w:sdtContent>
          </w:sdt>
          <w:p w14:paraId="36B8B70E" w14:textId="77777777" w:rsidR="006F6F68" w:rsidRPr="00926C14" w:rsidRDefault="006F6F68" w:rsidP="00F85B90">
            <w:pPr>
              <w:pStyle w:val="a4"/>
              <w:spacing w:before="120"/>
              <w:jc w:val="left"/>
              <w:rPr>
                <w:sz w:val="24"/>
                <w:szCs w:val="24"/>
              </w:rPr>
            </w:pPr>
            <w:r w:rsidRPr="00926C14">
              <w:rPr>
                <w:sz w:val="24"/>
                <w:szCs w:val="24"/>
              </w:rPr>
              <w:t xml:space="preserve">УДК: </w:t>
            </w:r>
          </w:p>
          <w:p w14:paraId="6753732B" w14:textId="77777777" w:rsidR="006F6F68" w:rsidRPr="00926C14" w:rsidRDefault="006F6F68" w:rsidP="00F85B90">
            <w:pPr>
              <w:pStyle w:val="a4"/>
              <w:spacing w:before="120"/>
              <w:jc w:val="left"/>
              <w:rPr>
                <w:caps w:val="0"/>
                <w:sz w:val="24"/>
                <w:szCs w:val="24"/>
              </w:rPr>
            </w:pPr>
            <w:r w:rsidRPr="00926C14">
              <w:rPr>
                <w:caps w:val="0"/>
                <w:sz w:val="24"/>
                <w:szCs w:val="24"/>
              </w:rPr>
              <w:t xml:space="preserve">Инв. №: </w:t>
            </w:r>
          </w:p>
          <w:p w14:paraId="077625B8" w14:textId="77777777" w:rsidR="006F6F68" w:rsidRPr="00926C14" w:rsidRDefault="006F6F68" w:rsidP="00F85B90">
            <w:pPr>
              <w:pStyle w:val="a4"/>
              <w:spacing w:before="120"/>
              <w:jc w:val="left"/>
              <w:rPr>
                <w:sz w:val="24"/>
                <w:szCs w:val="24"/>
              </w:rPr>
            </w:pPr>
          </w:p>
        </w:tc>
      </w:tr>
      <w:tr w:rsidR="00926C14" w:rsidRPr="00926C14" w14:paraId="7A5F10DD" w14:textId="77777777" w:rsidTr="00F85B90">
        <w:trPr>
          <w:gridAfter w:val="1"/>
          <w:wAfter w:w="7" w:type="dxa"/>
          <w:trHeight w:val="429"/>
        </w:trPr>
        <w:tc>
          <w:tcPr>
            <w:tcW w:w="4675" w:type="dxa"/>
            <w:gridSpan w:val="4"/>
          </w:tcPr>
          <w:p w14:paraId="25E4776D" w14:textId="77777777" w:rsidR="006F6F68" w:rsidRPr="00926C14" w:rsidRDefault="006F6F68" w:rsidP="00F85B90">
            <w:pPr>
              <w:pStyle w:val="a4"/>
              <w:rPr>
                <w:sz w:val="24"/>
                <w:szCs w:val="24"/>
              </w:rPr>
            </w:pPr>
          </w:p>
        </w:tc>
        <w:tc>
          <w:tcPr>
            <w:tcW w:w="4678" w:type="dxa"/>
            <w:gridSpan w:val="3"/>
          </w:tcPr>
          <w:p w14:paraId="48C64C04" w14:textId="77777777" w:rsidR="006F6F68" w:rsidRPr="00926C14" w:rsidRDefault="006F6F68" w:rsidP="00F85B90">
            <w:pPr>
              <w:pStyle w:val="a4"/>
              <w:rPr>
                <w:sz w:val="24"/>
                <w:szCs w:val="24"/>
              </w:rPr>
            </w:pPr>
            <w:r w:rsidRPr="00926C14">
              <w:rPr>
                <w:sz w:val="24"/>
                <w:szCs w:val="24"/>
              </w:rPr>
              <w:t>УТВЕРЖДАЮ</w:t>
            </w:r>
          </w:p>
        </w:tc>
      </w:tr>
      <w:tr w:rsidR="00926C14" w:rsidRPr="00926C14" w14:paraId="5A41FEAD" w14:textId="77777777" w:rsidTr="00F85B90">
        <w:trPr>
          <w:gridAfter w:val="1"/>
          <w:wAfter w:w="7" w:type="dxa"/>
          <w:trHeight w:val="794"/>
        </w:trPr>
        <w:tc>
          <w:tcPr>
            <w:tcW w:w="4675" w:type="dxa"/>
            <w:gridSpan w:val="4"/>
          </w:tcPr>
          <w:p w14:paraId="2C16DF34" w14:textId="77777777" w:rsidR="006F6F68" w:rsidRPr="00926C14" w:rsidRDefault="006F6F68" w:rsidP="00F85B90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4678" w:type="dxa"/>
            <w:gridSpan w:val="3"/>
          </w:tcPr>
          <w:tbl>
            <w:tblPr>
              <w:tblStyle w:val="a8"/>
              <w:tblpPr w:leftFromText="181" w:rightFromText="181" w:bottomFromText="283" w:vertAnchor="text" w:tblpXSpec="center" w:tblpY="1"/>
              <w:tblW w:w="5003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81"/>
            </w:tblGrid>
            <w:tr w:rsidR="00926C14" w:rsidRPr="00926C14" w14:paraId="62119431" w14:textId="77777777" w:rsidTr="004113C0">
              <w:trPr>
                <w:trHeight w:val="340"/>
              </w:trPr>
              <w:tc>
                <w:tcPr>
                  <w:tcW w:w="4678" w:type="dxa"/>
                </w:tcPr>
                <w:p w14:paraId="047D9D8B" w14:textId="77777777" w:rsidR="006F6F68" w:rsidRPr="00926C14" w:rsidRDefault="006F6F68" w:rsidP="00F85B90">
                  <w:pPr>
                    <w:pStyle w:val="a5"/>
                    <w:jc w:val="left"/>
                    <w:rPr>
                      <w:sz w:val="24"/>
                      <w:szCs w:val="24"/>
                    </w:rPr>
                  </w:pPr>
                  <w:r w:rsidRPr="00926C14">
                    <w:rPr>
                      <w:sz w:val="24"/>
                      <w:szCs w:val="24"/>
                    </w:rPr>
                    <w:t>Должность</w:t>
                  </w:r>
                </w:p>
              </w:tc>
            </w:tr>
          </w:tbl>
          <w:p w14:paraId="576F0C91" w14:textId="77777777" w:rsidR="006F6F68" w:rsidRPr="00926C14" w:rsidRDefault="006F6F68" w:rsidP="00F85B90">
            <w:pPr>
              <w:pStyle w:val="a5"/>
              <w:jc w:val="left"/>
              <w:rPr>
                <w:sz w:val="24"/>
                <w:szCs w:val="24"/>
              </w:rPr>
            </w:pPr>
          </w:p>
        </w:tc>
      </w:tr>
      <w:tr w:rsidR="00926C14" w:rsidRPr="00926C14" w14:paraId="4A3FF486" w14:textId="77777777" w:rsidTr="00F85B90">
        <w:trPr>
          <w:gridAfter w:val="1"/>
          <w:wAfter w:w="7" w:type="dxa"/>
          <w:trHeight w:val="87"/>
        </w:trPr>
        <w:tc>
          <w:tcPr>
            <w:tcW w:w="2336" w:type="dxa"/>
            <w:gridSpan w:val="2"/>
          </w:tcPr>
          <w:p w14:paraId="30D4112F" w14:textId="77777777" w:rsidR="006F6F68" w:rsidRPr="00926C14" w:rsidRDefault="006F6F68" w:rsidP="00F85B90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2339" w:type="dxa"/>
            <w:gridSpan w:val="2"/>
          </w:tcPr>
          <w:p w14:paraId="52A405D9" w14:textId="77777777" w:rsidR="006F6F68" w:rsidRPr="00926C14" w:rsidRDefault="006F6F68" w:rsidP="00F85B90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2339" w:type="dxa"/>
            <w:gridSpan w:val="2"/>
            <w:tcBorders>
              <w:bottom w:val="single" w:sz="4" w:space="0" w:color="auto"/>
            </w:tcBorders>
          </w:tcPr>
          <w:p w14:paraId="7981447F" w14:textId="77777777" w:rsidR="006F6F68" w:rsidRPr="00926C14" w:rsidRDefault="006F6F68" w:rsidP="00F85B90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2339" w:type="dxa"/>
          </w:tcPr>
          <w:p w14:paraId="6F2DC733" w14:textId="77777777" w:rsidR="006F6F68" w:rsidRPr="00926C14" w:rsidRDefault="006F6F68" w:rsidP="00F85B90">
            <w:pPr>
              <w:pStyle w:val="a3"/>
              <w:rPr>
                <w:sz w:val="24"/>
                <w:szCs w:val="24"/>
              </w:rPr>
            </w:pPr>
            <w:r w:rsidRPr="00926C14">
              <w:rPr>
                <w:sz w:val="24"/>
                <w:szCs w:val="24"/>
              </w:rPr>
              <w:t>Ф.И.О.</w:t>
            </w:r>
          </w:p>
        </w:tc>
      </w:tr>
      <w:tr w:rsidR="00926C14" w:rsidRPr="00926C14" w14:paraId="5932791E" w14:textId="77777777" w:rsidTr="00F85B90">
        <w:trPr>
          <w:gridAfter w:val="1"/>
          <w:wAfter w:w="7" w:type="dxa"/>
          <w:trHeight w:val="1077"/>
        </w:trPr>
        <w:tc>
          <w:tcPr>
            <w:tcW w:w="4675" w:type="dxa"/>
            <w:gridSpan w:val="4"/>
          </w:tcPr>
          <w:p w14:paraId="1294A268" w14:textId="77777777" w:rsidR="006F6F68" w:rsidRPr="00926C14" w:rsidRDefault="006F6F68" w:rsidP="00F85B90">
            <w:pPr>
              <w:pStyle w:val="a3"/>
              <w:spacing w:before="240"/>
              <w:rPr>
                <w:sz w:val="24"/>
                <w:szCs w:val="24"/>
              </w:rPr>
            </w:pPr>
          </w:p>
        </w:tc>
        <w:tc>
          <w:tcPr>
            <w:tcW w:w="4678" w:type="dxa"/>
            <w:gridSpan w:val="3"/>
          </w:tcPr>
          <w:p w14:paraId="6B272E92" w14:textId="77777777" w:rsidR="006F6F68" w:rsidRPr="00926C14" w:rsidRDefault="006F6F68" w:rsidP="006F6F68">
            <w:pPr>
              <w:pStyle w:val="a3"/>
              <w:spacing w:before="240"/>
              <w:rPr>
                <w:sz w:val="24"/>
                <w:szCs w:val="24"/>
              </w:rPr>
            </w:pPr>
            <w:r w:rsidRPr="00926C14">
              <w:rPr>
                <w:sz w:val="24"/>
                <w:szCs w:val="24"/>
              </w:rPr>
              <w:t>«___» _________ 2024 г.</w:t>
            </w:r>
          </w:p>
        </w:tc>
      </w:tr>
      <w:tr w:rsidR="00926C14" w:rsidRPr="00926C14" w14:paraId="1AE8AA61" w14:textId="77777777" w:rsidTr="00F85B90">
        <w:trPr>
          <w:gridAfter w:val="1"/>
          <w:wAfter w:w="7" w:type="dxa"/>
          <w:trHeight w:val="1191"/>
        </w:trPr>
        <w:tc>
          <w:tcPr>
            <w:tcW w:w="9353" w:type="dxa"/>
            <w:gridSpan w:val="7"/>
          </w:tcPr>
          <w:p w14:paraId="005D6B43" w14:textId="77777777" w:rsidR="006F6F68" w:rsidRPr="00926C14" w:rsidRDefault="006F6F68" w:rsidP="00F85B90">
            <w:pPr>
              <w:pStyle w:val="a3"/>
              <w:spacing w:before="240"/>
              <w:jc w:val="center"/>
              <w:rPr>
                <w:sz w:val="24"/>
                <w:szCs w:val="24"/>
              </w:rPr>
            </w:pPr>
            <w:r w:rsidRPr="00926C14">
              <w:rPr>
                <w:sz w:val="24"/>
                <w:szCs w:val="24"/>
              </w:rPr>
              <w:t>Номер документа</w:t>
            </w:r>
          </w:p>
        </w:tc>
      </w:tr>
      <w:tr w:rsidR="00926C14" w:rsidRPr="00926C14" w14:paraId="3EF5E691" w14:textId="77777777" w:rsidTr="00F85B90">
        <w:trPr>
          <w:gridAfter w:val="1"/>
          <w:wAfter w:w="7" w:type="dxa"/>
          <w:trHeight w:val="850"/>
        </w:trPr>
        <w:tc>
          <w:tcPr>
            <w:tcW w:w="9353" w:type="dxa"/>
            <w:gridSpan w:val="7"/>
          </w:tcPr>
          <w:p w14:paraId="6ADD1830" w14:textId="77777777" w:rsidR="006F6F68" w:rsidRPr="00926C14" w:rsidRDefault="006F6F68" w:rsidP="006F6F68">
            <w:pPr>
              <w:spacing w:line="276" w:lineRule="auto"/>
              <w:jc w:val="center"/>
              <w:rPr>
                <w:caps/>
                <w:sz w:val="24"/>
                <w:szCs w:val="24"/>
              </w:rPr>
            </w:pPr>
            <w:r w:rsidRPr="00926C14">
              <w:rPr>
                <w:caps/>
                <w:sz w:val="24"/>
                <w:szCs w:val="24"/>
              </w:rPr>
              <w:t>ОТЧЕТ О проверке гипотезы:</w:t>
            </w:r>
          </w:p>
        </w:tc>
      </w:tr>
      <w:tr w:rsidR="00926C14" w:rsidRPr="00926C14" w14:paraId="2E81DCDD" w14:textId="77777777" w:rsidTr="00F85B90">
        <w:trPr>
          <w:gridAfter w:val="1"/>
          <w:wAfter w:w="7" w:type="dxa"/>
          <w:trHeight w:val="510"/>
        </w:trPr>
        <w:tc>
          <w:tcPr>
            <w:tcW w:w="9353" w:type="dxa"/>
            <w:gridSpan w:val="7"/>
          </w:tcPr>
          <w:p w14:paraId="7A9B2FB3" w14:textId="230CD47B" w:rsidR="006F6F68" w:rsidRPr="00926C14" w:rsidRDefault="0060622F" w:rsidP="00F85B90">
            <w:pPr>
              <w:pStyle w:val="a5"/>
              <w:rPr>
                <w:rFonts w:eastAsia="Times New Roman"/>
                <w:caps/>
                <w:sz w:val="24"/>
                <w:szCs w:val="24"/>
              </w:rPr>
            </w:pPr>
            <w:r w:rsidRPr="00926C14">
              <w:rPr>
                <w:rFonts w:eastAsia="Times New Roman"/>
                <w:caps/>
                <w:sz w:val="24"/>
                <w:szCs w:val="24"/>
              </w:rPr>
              <w:t>Бинарная классификация аномального режима работы насосного оборудования на данных о параметрах его работы</w:t>
            </w:r>
          </w:p>
        </w:tc>
      </w:tr>
      <w:tr w:rsidR="00926C14" w:rsidRPr="00926C14" w14:paraId="5574EB9B" w14:textId="77777777" w:rsidTr="00F85B90">
        <w:trPr>
          <w:gridAfter w:val="1"/>
          <w:wAfter w:w="7" w:type="dxa"/>
          <w:trHeight w:val="510"/>
        </w:trPr>
        <w:tc>
          <w:tcPr>
            <w:tcW w:w="9353" w:type="dxa"/>
            <w:gridSpan w:val="7"/>
          </w:tcPr>
          <w:p w14:paraId="4702E76C" w14:textId="77777777" w:rsidR="006F6F68" w:rsidRPr="00926C14" w:rsidRDefault="006F6F68" w:rsidP="00F85B90">
            <w:pPr>
              <w:pStyle w:val="a5"/>
              <w:rPr>
                <w:sz w:val="24"/>
                <w:szCs w:val="24"/>
              </w:rPr>
            </w:pPr>
          </w:p>
        </w:tc>
      </w:tr>
      <w:tr w:rsidR="00926C14" w:rsidRPr="00926C14" w14:paraId="12F27926" w14:textId="77777777" w:rsidTr="00F85B90">
        <w:trPr>
          <w:gridAfter w:val="1"/>
          <w:wAfter w:w="7" w:type="dxa"/>
          <w:trHeight w:val="449"/>
        </w:trPr>
        <w:tc>
          <w:tcPr>
            <w:tcW w:w="9353" w:type="dxa"/>
            <w:gridSpan w:val="7"/>
          </w:tcPr>
          <w:p w14:paraId="017F7D31" w14:textId="77777777" w:rsidR="006F6F68" w:rsidRPr="00926C14" w:rsidRDefault="006F6F68" w:rsidP="006F6F68">
            <w:pPr>
              <w:pStyle w:val="a5"/>
              <w:rPr>
                <w:sz w:val="24"/>
                <w:szCs w:val="24"/>
              </w:rPr>
            </w:pPr>
            <w:r w:rsidRPr="00926C14">
              <w:rPr>
                <w:sz w:val="24"/>
                <w:szCs w:val="24"/>
              </w:rPr>
              <w:t xml:space="preserve">Договор № </w:t>
            </w:r>
            <w:r w:rsidR="007857F9" w:rsidRPr="00926C14">
              <w:rPr>
                <w:sz w:val="24"/>
                <w:szCs w:val="24"/>
              </w:rPr>
              <w:t>Курс ИИ</w:t>
            </w:r>
          </w:p>
        </w:tc>
      </w:tr>
      <w:tr w:rsidR="00926C14" w:rsidRPr="00926C14" w14:paraId="7C392875" w14:textId="77777777" w:rsidTr="00F85B90">
        <w:trPr>
          <w:gridAfter w:val="1"/>
          <w:wAfter w:w="7" w:type="dxa"/>
          <w:trHeight w:val="443"/>
        </w:trPr>
        <w:tc>
          <w:tcPr>
            <w:tcW w:w="9353" w:type="dxa"/>
            <w:gridSpan w:val="7"/>
          </w:tcPr>
          <w:p w14:paraId="7B1E710E" w14:textId="77777777" w:rsidR="006F6F68" w:rsidRPr="00926C14" w:rsidRDefault="006F6F68" w:rsidP="00F85B90">
            <w:pPr>
              <w:pStyle w:val="a4"/>
              <w:rPr>
                <w:sz w:val="24"/>
                <w:szCs w:val="24"/>
              </w:rPr>
            </w:pPr>
          </w:p>
          <w:p w14:paraId="59E43203" w14:textId="77777777" w:rsidR="006F6F68" w:rsidRPr="00926C14" w:rsidRDefault="006F6F68" w:rsidP="00F85B90">
            <w:pPr>
              <w:pStyle w:val="a4"/>
              <w:rPr>
                <w:sz w:val="24"/>
                <w:szCs w:val="24"/>
              </w:rPr>
            </w:pPr>
          </w:p>
          <w:p w14:paraId="225F925B" w14:textId="77777777" w:rsidR="006F6F68" w:rsidRPr="00926C14" w:rsidRDefault="006F6F68" w:rsidP="00F85B90">
            <w:pPr>
              <w:pStyle w:val="a4"/>
              <w:rPr>
                <w:sz w:val="24"/>
                <w:szCs w:val="24"/>
              </w:rPr>
            </w:pPr>
          </w:p>
          <w:p w14:paraId="477E6ACD" w14:textId="77777777" w:rsidR="006F6F68" w:rsidRPr="00926C14" w:rsidRDefault="006F6F68" w:rsidP="00F85B90">
            <w:pPr>
              <w:pStyle w:val="a4"/>
              <w:rPr>
                <w:sz w:val="24"/>
                <w:szCs w:val="24"/>
              </w:rPr>
            </w:pPr>
          </w:p>
          <w:p w14:paraId="57D407B9" w14:textId="77777777" w:rsidR="006F6F68" w:rsidRPr="00926C14" w:rsidRDefault="006F6F68" w:rsidP="00F85B90">
            <w:pPr>
              <w:pStyle w:val="a4"/>
              <w:rPr>
                <w:sz w:val="24"/>
                <w:szCs w:val="24"/>
              </w:rPr>
            </w:pPr>
          </w:p>
        </w:tc>
      </w:tr>
      <w:tr w:rsidR="00926C14" w:rsidRPr="00926C14" w14:paraId="28892BB2" w14:textId="77777777" w:rsidTr="00F85B90">
        <w:trPr>
          <w:trHeight w:val="400"/>
        </w:trPr>
        <w:tc>
          <w:tcPr>
            <w:tcW w:w="375" w:type="dxa"/>
            <w:vMerge w:val="restart"/>
          </w:tcPr>
          <w:p w14:paraId="37D2120E" w14:textId="77777777" w:rsidR="006F6F68" w:rsidRPr="00926C14" w:rsidRDefault="006F6F68" w:rsidP="00F85B90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3592" w:type="dxa"/>
            <w:gridSpan w:val="2"/>
            <w:vMerge w:val="restart"/>
          </w:tcPr>
          <w:p w14:paraId="110B7F2D" w14:textId="77777777" w:rsidR="006F6F68" w:rsidRPr="00926C14" w:rsidRDefault="006F6F68" w:rsidP="00F85B90">
            <w:pPr>
              <w:pStyle w:val="a3"/>
              <w:rPr>
                <w:sz w:val="24"/>
                <w:szCs w:val="24"/>
              </w:rPr>
            </w:pPr>
            <w:r w:rsidRPr="00926C14">
              <w:rPr>
                <w:sz w:val="24"/>
                <w:szCs w:val="24"/>
              </w:rPr>
              <w:t>Руководитель проекта:</w:t>
            </w:r>
            <w:r w:rsidRPr="00926C14">
              <w:rPr>
                <w:sz w:val="24"/>
                <w:szCs w:val="24"/>
              </w:rPr>
              <w:br/>
            </w:r>
          </w:p>
        </w:tc>
        <w:tc>
          <w:tcPr>
            <w:tcW w:w="1849" w:type="dxa"/>
            <w:gridSpan w:val="2"/>
            <w:tcBorders>
              <w:bottom w:val="single" w:sz="4" w:space="0" w:color="auto"/>
            </w:tcBorders>
          </w:tcPr>
          <w:p w14:paraId="011A9DE5" w14:textId="2B3A336C" w:rsidR="006F6F68" w:rsidRPr="00926C14" w:rsidRDefault="0060622F" w:rsidP="00F85B90">
            <w:pPr>
              <w:pStyle w:val="a3"/>
              <w:rPr>
                <w:sz w:val="24"/>
                <w:szCs w:val="24"/>
              </w:rPr>
            </w:pPr>
            <w:r w:rsidRPr="00926C14">
              <w:rPr>
                <w:sz w:val="24"/>
                <w:szCs w:val="24"/>
              </w:rPr>
              <w:t>Шадрина О.Е.</w:t>
            </w:r>
          </w:p>
        </w:tc>
        <w:tc>
          <w:tcPr>
            <w:tcW w:w="3544" w:type="dxa"/>
            <w:gridSpan w:val="3"/>
            <w:vMerge w:val="restart"/>
          </w:tcPr>
          <w:sdt>
            <w:sdtPr>
              <w:rPr>
                <w:sz w:val="24"/>
                <w:szCs w:val="24"/>
              </w:rPr>
              <w:alias w:val="Руководитель"/>
              <w:tag w:val=""/>
              <w:id w:val="40112644"/>
              <w:placeholder>
                <w:docPart w:val="AA125D67027A47A6B0D9BEC826212F6C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p w14:paraId="752804AC" w14:textId="77777777" w:rsidR="006F6F68" w:rsidRPr="00926C14" w:rsidRDefault="006F6F68" w:rsidP="00F85B90">
                <w:pPr>
                  <w:pStyle w:val="a3"/>
                  <w:rPr>
                    <w:sz w:val="24"/>
                    <w:szCs w:val="24"/>
                  </w:rPr>
                </w:pPr>
                <w:r w:rsidRPr="00926C14">
                  <w:rPr>
                    <w:sz w:val="24"/>
                    <w:szCs w:val="24"/>
                  </w:rPr>
                  <w:t>Ф.И.О.</w:t>
                </w:r>
              </w:p>
            </w:sdtContent>
          </w:sdt>
          <w:p w14:paraId="1B483A51" w14:textId="77777777" w:rsidR="006F6F68" w:rsidRPr="00926C14" w:rsidRDefault="006F6F68" w:rsidP="00F85B90">
            <w:pPr>
              <w:rPr>
                <w:sz w:val="24"/>
                <w:szCs w:val="24"/>
              </w:rPr>
            </w:pPr>
          </w:p>
          <w:p w14:paraId="3CF1EFCC" w14:textId="77777777" w:rsidR="006F6F68" w:rsidRPr="00926C14" w:rsidRDefault="007857F9" w:rsidP="00F85B90">
            <w:pPr>
              <w:rPr>
                <w:sz w:val="24"/>
                <w:szCs w:val="24"/>
              </w:rPr>
            </w:pPr>
            <w:r w:rsidRPr="00926C14">
              <w:rPr>
                <w:sz w:val="24"/>
                <w:szCs w:val="24"/>
              </w:rPr>
              <w:t>2024</w:t>
            </w:r>
            <w:r w:rsidR="006F6F68" w:rsidRPr="00926C14">
              <w:rPr>
                <w:sz w:val="24"/>
                <w:szCs w:val="24"/>
              </w:rPr>
              <w:t xml:space="preserve"> г.</w:t>
            </w:r>
          </w:p>
        </w:tc>
      </w:tr>
      <w:tr w:rsidR="00926C14" w:rsidRPr="00926C14" w14:paraId="7C2964E2" w14:textId="77777777" w:rsidTr="00F85B90">
        <w:trPr>
          <w:trHeight w:val="400"/>
        </w:trPr>
        <w:tc>
          <w:tcPr>
            <w:tcW w:w="375" w:type="dxa"/>
            <w:vMerge/>
          </w:tcPr>
          <w:p w14:paraId="315E0330" w14:textId="77777777" w:rsidR="006F6F68" w:rsidRPr="00926C14" w:rsidRDefault="006F6F68" w:rsidP="00F85B90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3592" w:type="dxa"/>
            <w:gridSpan w:val="2"/>
            <w:vMerge/>
          </w:tcPr>
          <w:p w14:paraId="7EAD12C3" w14:textId="77777777" w:rsidR="006F6F68" w:rsidRPr="00926C14" w:rsidRDefault="006F6F68" w:rsidP="00F85B90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849" w:type="dxa"/>
            <w:gridSpan w:val="2"/>
            <w:tcBorders>
              <w:bottom w:val="single" w:sz="4" w:space="0" w:color="auto"/>
            </w:tcBorders>
            <w:vAlign w:val="bottom"/>
          </w:tcPr>
          <w:p w14:paraId="50B5CA3C" w14:textId="5AE8A505" w:rsidR="006F6F68" w:rsidRPr="00926C14" w:rsidRDefault="006F6F68" w:rsidP="00F85B90">
            <w:pPr>
              <w:pStyle w:val="a3"/>
              <w:rPr>
                <w:sz w:val="24"/>
                <w:szCs w:val="24"/>
              </w:rPr>
            </w:pPr>
            <w:proofErr w:type="gramStart"/>
            <w:r w:rsidRPr="00926C14">
              <w:rPr>
                <w:sz w:val="24"/>
                <w:szCs w:val="24"/>
              </w:rPr>
              <w:t xml:space="preserve">« </w:t>
            </w:r>
            <w:r w:rsidR="0060622F" w:rsidRPr="00926C14">
              <w:rPr>
                <w:sz w:val="24"/>
                <w:szCs w:val="24"/>
              </w:rPr>
              <w:t>01</w:t>
            </w:r>
            <w:proofErr w:type="gramEnd"/>
            <w:r w:rsidRPr="00926C14">
              <w:rPr>
                <w:sz w:val="24"/>
                <w:szCs w:val="24"/>
              </w:rPr>
              <w:t xml:space="preserve">    »</w:t>
            </w:r>
            <w:r w:rsidR="0060622F" w:rsidRPr="00926C14">
              <w:rPr>
                <w:sz w:val="24"/>
                <w:szCs w:val="24"/>
              </w:rPr>
              <w:t xml:space="preserve">   09</w:t>
            </w:r>
          </w:p>
        </w:tc>
        <w:tc>
          <w:tcPr>
            <w:tcW w:w="3544" w:type="dxa"/>
            <w:gridSpan w:val="3"/>
            <w:vMerge/>
          </w:tcPr>
          <w:p w14:paraId="691C4253" w14:textId="77777777" w:rsidR="006F6F68" w:rsidRPr="00926C14" w:rsidRDefault="006F6F68" w:rsidP="00F85B90">
            <w:pPr>
              <w:pStyle w:val="a3"/>
              <w:rPr>
                <w:sz w:val="24"/>
                <w:szCs w:val="24"/>
              </w:rPr>
            </w:pPr>
          </w:p>
        </w:tc>
      </w:tr>
      <w:tr w:rsidR="00926C14" w:rsidRPr="00926C14" w14:paraId="7CCB7B48" w14:textId="77777777" w:rsidTr="00F85B90">
        <w:trPr>
          <w:trHeight w:val="535"/>
        </w:trPr>
        <w:tc>
          <w:tcPr>
            <w:tcW w:w="375" w:type="dxa"/>
            <w:vMerge/>
          </w:tcPr>
          <w:p w14:paraId="5B10202B" w14:textId="77777777" w:rsidR="006F6F68" w:rsidRPr="00926C14" w:rsidRDefault="006F6F68" w:rsidP="00F85B90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3592" w:type="dxa"/>
            <w:gridSpan w:val="2"/>
            <w:vMerge/>
          </w:tcPr>
          <w:p w14:paraId="14AF0B62" w14:textId="77777777" w:rsidR="006F6F68" w:rsidRPr="00926C14" w:rsidRDefault="006F6F68" w:rsidP="00F85B90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849" w:type="dxa"/>
            <w:gridSpan w:val="2"/>
            <w:tcBorders>
              <w:top w:val="single" w:sz="4" w:space="0" w:color="auto"/>
            </w:tcBorders>
          </w:tcPr>
          <w:p w14:paraId="1A546873" w14:textId="77777777" w:rsidR="006F6F68" w:rsidRPr="00926C14" w:rsidRDefault="006F6F68" w:rsidP="00F85B90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3544" w:type="dxa"/>
            <w:gridSpan w:val="3"/>
          </w:tcPr>
          <w:p w14:paraId="3337BFF2" w14:textId="77777777" w:rsidR="006F6F68" w:rsidRPr="00926C14" w:rsidRDefault="006F6F68" w:rsidP="00F85B90">
            <w:pPr>
              <w:pStyle w:val="a3"/>
              <w:rPr>
                <w:sz w:val="24"/>
                <w:szCs w:val="24"/>
              </w:rPr>
            </w:pPr>
          </w:p>
        </w:tc>
      </w:tr>
      <w:tr w:rsidR="00926C14" w:rsidRPr="00926C14" w14:paraId="7E4F1337" w14:textId="77777777" w:rsidTr="00F85B90">
        <w:trPr>
          <w:trHeight w:val="170"/>
        </w:trPr>
        <w:tc>
          <w:tcPr>
            <w:tcW w:w="375" w:type="dxa"/>
          </w:tcPr>
          <w:p w14:paraId="2545673A" w14:textId="77777777" w:rsidR="006F6F68" w:rsidRPr="00926C14" w:rsidRDefault="006F6F68" w:rsidP="00F85B90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3592" w:type="dxa"/>
            <w:gridSpan w:val="2"/>
          </w:tcPr>
          <w:p w14:paraId="7295EF76" w14:textId="77777777" w:rsidR="006F6F68" w:rsidRPr="00926C14" w:rsidRDefault="006F6F68" w:rsidP="00F85B90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5393" w:type="dxa"/>
            <w:gridSpan w:val="5"/>
          </w:tcPr>
          <w:p w14:paraId="7D10886F" w14:textId="77777777" w:rsidR="006F6F68" w:rsidRPr="00926C14" w:rsidRDefault="006F6F68" w:rsidP="00F85B90">
            <w:pPr>
              <w:spacing w:before="240" w:line="300" w:lineRule="auto"/>
              <w:rPr>
                <w:sz w:val="24"/>
                <w:szCs w:val="24"/>
              </w:rPr>
            </w:pPr>
          </w:p>
        </w:tc>
      </w:tr>
      <w:tr w:rsidR="00926C14" w:rsidRPr="00926C14" w14:paraId="3AEC88CF" w14:textId="77777777" w:rsidTr="00F85B90">
        <w:trPr>
          <w:trHeight w:val="170"/>
        </w:trPr>
        <w:tc>
          <w:tcPr>
            <w:tcW w:w="375" w:type="dxa"/>
          </w:tcPr>
          <w:p w14:paraId="3AA11FCA" w14:textId="77777777" w:rsidR="006F6F68" w:rsidRPr="00926C14" w:rsidRDefault="006F6F68" w:rsidP="00F85B90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8985" w:type="dxa"/>
            <w:gridSpan w:val="7"/>
          </w:tcPr>
          <w:p w14:paraId="524D5722" w14:textId="77777777" w:rsidR="006F6F68" w:rsidRPr="00926C14" w:rsidRDefault="006F6F68" w:rsidP="00F85B90">
            <w:pPr>
              <w:spacing w:before="240" w:line="300" w:lineRule="auto"/>
              <w:jc w:val="center"/>
              <w:rPr>
                <w:sz w:val="24"/>
                <w:szCs w:val="24"/>
              </w:rPr>
            </w:pPr>
          </w:p>
          <w:p w14:paraId="7C148984" w14:textId="77777777" w:rsidR="006F6F68" w:rsidRPr="00926C14" w:rsidRDefault="006F6F68" w:rsidP="007857F9">
            <w:pPr>
              <w:spacing w:before="240" w:line="300" w:lineRule="auto"/>
              <w:jc w:val="center"/>
              <w:rPr>
                <w:sz w:val="24"/>
                <w:szCs w:val="24"/>
              </w:rPr>
            </w:pPr>
            <w:r w:rsidRPr="00926C14">
              <w:rPr>
                <w:sz w:val="24"/>
                <w:szCs w:val="24"/>
              </w:rPr>
              <w:t>Москва 202</w:t>
            </w:r>
            <w:r w:rsidR="007857F9" w:rsidRPr="00926C14">
              <w:rPr>
                <w:sz w:val="24"/>
                <w:szCs w:val="24"/>
              </w:rPr>
              <w:t>4</w:t>
            </w:r>
          </w:p>
        </w:tc>
      </w:tr>
    </w:tbl>
    <w:p w14:paraId="1F4950C8" w14:textId="77777777" w:rsidR="006F6F68" w:rsidRPr="00926C14" w:rsidRDefault="006F6F68" w:rsidP="006F6F68"/>
    <w:p w14:paraId="5AACCB7E" w14:textId="77777777" w:rsidR="006F6F68" w:rsidRPr="00926C14" w:rsidRDefault="006F6F68" w:rsidP="006F6F68">
      <w:pPr>
        <w:sectPr w:rsidR="006F6F68" w:rsidRPr="00926C1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2077B83" w14:textId="77777777" w:rsidR="006F6F68" w:rsidRPr="00926C14" w:rsidRDefault="00F71EC6" w:rsidP="00E717EF">
      <w:pPr>
        <w:pStyle w:val="aa"/>
        <w:numPr>
          <w:ilvl w:val="0"/>
          <w:numId w:val="2"/>
        </w:numPr>
        <w:spacing w:after="240"/>
        <w:rPr>
          <w:b/>
          <w:sz w:val="24"/>
        </w:rPr>
      </w:pPr>
      <w:r w:rsidRPr="00926C14">
        <w:rPr>
          <w:b/>
          <w:sz w:val="24"/>
        </w:rPr>
        <w:lastRenderedPageBreak/>
        <w:t>Наименование работ</w:t>
      </w:r>
    </w:p>
    <w:p w14:paraId="5AA9B1D4" w14:textId="06587B8A" w:rsidR="006F6F68" w:rsidRPr="00926C14" w:rsidRDefault="00F71EC6" w:rsidP="0060622F">
      <w:pPr>
        <w:spacing w:after="240"/>
        <w:ind w:firstLine="284"/>
        <w:rPr>
          <w:sz w:val="24"/>
        </w:rPr>
      </w:pPr>
      <w:r w:rsidRPr="00926C14">
        <w:rPr>
          <w:sz w:val="24"/>
        </w:rPr>
        <w:t>Работы по проверке гипотезы</w:t>
      </w:r>
      <w:r w:rsidR="0060622F" w:rsidRPr="00926C14">
        <w:rPr>
          <w:sz w:val="24"/>
        </w:rPr>
        <w:t xml:space="preserve"> «Бинарная классификация аномального режима работы оборудования на данных о параметрах его работы».</w:t>
      </w:r>
    </w:p>
    <w:p w14:paraId="3B180B1A" w14:textId="77777777" w:rsidR="006F6F68" w:rsidRPr="00926C14" w:rsidRDefault="006F6F68" w:rsidP="00E717EF">
      <w:pPr>
        <w:pStyle w:val="aa"/>
        <w:numPr>
          <w:ilvl w:val="0"/>
          <w:numId w:val="2"/>
        </w:numPr>
        <w:spacing w:after="240"/>
        <w:rPr>
          <w:b/>
          <w:sz w:val="24"/>
        </w:rPr>
      </w:pPr>
      <w:r w:rsidRPr="00926C14">
        <w:rPr>
          <w:b/>
          <w:sz w:val="24"/>
        </w:rPr>
        <w:t>Описание процесса</w:t>
      </w:r>
    </w:p>
    <w:p w14:paraId="246EAC4E" w14:textId="77777777" w:rsidR="006F6F68" w:rsidRPr="00926C14" w:rsidRDefault="00F71EC6" w:rsidP="00EB7F93">
      <w:pPr>
        <w:spacing w:after="240"/>
        <w:ind w:firstLine="284"/>
        <w:jc w:val="both"/>
        <w:rPr>
          <w:sz w:val="24"/>
        </w:rPr>
      </w:pPr>
      <w:r w:rsidRPr="00926C14">
        <w:rPr>
          <w:sz w:val="24"/>
        </w:rPr>
        <w:t xml:space="preserve">Технологический процесс </w:t>
      </w:r>
      <w:r w:rsidR="00445243" w:rsidRPr="00926C14">
        <w:rPr>
          <w:sz w:val="24"/>
        </w:rPr>
        <w:t>остужения теплоносителя в конденсаторе заключается в прокачке хладагента по внутритрубному пространству конденсатора. Хладагент забирается из резервуара, прокачивается</w:t>
      </w:r>
      <w:r w:rsidR="00EB7F93" w:rsidRPr="00926C14">
        <w:rPr>
          <w:sz w:val="24"/>
        </w:rPr>
        <w:t xml:space="preserve"> горизонтальным</w:t>
      </w:r>
      <w:r w:rsidR="00445243" w:rsidRPr="00926C14">
        <w:rPr>
          <w:sz w:val="24"/>
        </w:rPr>
        <w:t xml:space="preserve"> центробежным насосом через конденсатор и возвращается в резервуар.</w:t>
      </w:r>
    </w:p>
    <w:p w14:paraId="44D4E73B" w14:textId="77777777" w:rsidR="00445243" w:rsidRPr="00926C14" w:rsidRDefault="00445243" w:rsidP="00E717EF">
      <w:pPr>
        <w:spacing w:after="240"/>
        <w:ind w:firstLine="284"/>
        <w:rPr>
          <w:sz w:val="24"/>
        </w:rPr>
      </w:pPr>
      <w:r w:rsidRPr="00926C14">
        <w:rPr>
          <w:sz w:val="24"/>
        </w:rPr>
        <w:t>Упрощенно схема процесса представлена на рисунке ниже:</w:t>
      </w:r>
    </w:p>
    <w:p w14:paraId="36B7936F" w14:textId="77777777" w:rsidR="00445243" w:rsidRPr="00926C14" w:rsidRDefault="00445243" w:rsidP="00E717EF">
      <w:pPr>
        <w:jc w:val="center"/>
        <w:rPr>
          <w:sz w:val="24"/>
        </w:rPr>
      </w:pPr>
      <w:r w:rsidRPr="00926C14">
        <w:rPr>
          <w:noProof/>
          <w:sz w:val="24"/>
        </w:rPr>
        <w:drawing>
          <wp:inline distT="0" distB="0" distL="0" distR="0" wp14:anchorId="4A9EC385" wp14:editId="193E3219">
            <wp:extent cx="5303520" cy="26751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808" cy="26979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9FCA5D" w14:textId="77777777" w:rsidR="006F6F68" w:rsidRPr="00926C14" w:rsidRDefault="006F6F68" w:rsidP="00E717EF">
      <w:pPr>
        <w:spacing w:after="240"/>
        <w:ind w:firstLine="284"/>
        <w:rPr>
          <w:sz w:val="24"/>
        </w:rPr>
      </w:pPr>
    </w:p>
    <w:p w14:paraId="7C231EBC" w14:textId="77777777" w:rsidR="006F6F68" w:rsidRPr="00926C14" w:rsidRDefault="006F6F68" w:rsidP="00E717EF">
      <w:pPr>
        <w:pStyle w:val="aa"/>
        <w:numPr>
          <w:ilvl w:val="0"/>
          <w:numId w:val="2"/>
        </w:numPr>
        <w:spacing w:after="240"/>
        <w:rPr>
          <w:b/>
          <w:sz w:val="24"/>
        </w:rPr>
      </w:pPr>
      <w:r w:rsidRPr="00926C14">
        <w:rPr>
          <w:b/>
          <w:sz w:val="24"/>
        </w:rPr>
        <w:t>Гипотеза</w:t>
      </w:r>
    </w:p>
    <w:p w14:paraId="59B7C874" w14:textId="676EA35A" w:rsidR="006F6F68" w:rsidRPr="00926C14" w:rsidRDefault="00793FD1" w:rsidP="00E717EF">
      <w:pPr>
        <w:spacing w:after="240"/>
        <w:ind w:firstLine="284"/>
        <w:rPr>
          <w:sz w:val="24"/>
        </w:rPr>
      </w:pPr>
      <w:r w:rsidRPr="00926C14">
        <w:rPr>
          <w:sz w:val="24"/>
        </w:rPr>
        <w:t>Бинарная классификация аномального режима работы оборудования на данных о параметрах его работы</w:t>
      </w:r>
      <w:r w:rsidR="00D409C5" w:rsidRPr="00926C14">
        <w:rPr>
          <w:sz w:val="24"/>
        </w:rPr>
        <w:t>.</w:t>
      </w:r>
    </w:p>
    <w:p w14:paraId="7A91F296" w14:textId="77777777" w:rsidR="006F6F68" w:rsidRPr="00926C14" w:rsidRDefault="006F6F68" w:rsidP="00E717EF">
      <w:pPr>
        <w:pStyle w:val="aa"/>
        <w:numPr>
          <w:ilvl w:val="0"/>
          <w:numId w:val="2"/>
        </w:numPr>
        <w:spacing w:after="240"/>
        <w:rPr>
          <w:b/>
          <w:sz w:val="24"/>
        </w:rPr>
      </w:pPr>
      <w:r w:rsidRPr="00926C14">
        <w:rPr>
          <w:b/>
          <w:sz w:val="24"/>
        </w:rPr>
        <w:t>Критерий успешности</w:t>
      </w:r>
    </w:p>
    <w:p w14:paraId="4C146CA3" w14:textId="4AF98FA7" w:rsidR="003E7D28" w:rsidRPr="00926C14" w:rsidRDefault="003E7D28" w:rsidP="00E717EF">
      <w:pPr>
        <w:spacing w:after="240"/>
        <w:ind w:firstLine="284"/>
        <w:rPr>
          <w:sz w:val="24"/>
          <w:lang w:val="en-US"/>
        </w:rPr>
      </w:pPr>
      <w:r w:rsidRPr="00926C14">
        <w:rPr>
          <w:sz w:val="24"/>
          <w:lang w:val="en-US"/>
        </w:rPr>
        <w:t xml:space="preserve">Baseline </w:t>
      </w:r>
      <w:r w:rsidRPr="00926C14">
        <w:rPr>
          <w:sz w:val="24"/>
        </w:rPr>
        <w:t>побит</w:t>
      </w:r>
      <w:r w:rsidR="00793FD1" w:rsidRPr="00926C14">
        <w:rPr>
          <w:sz w:val="24"/>
        </w:rPr>
        <w:t xml:space="preserve"> (</w:t>
      </w:r>
      <w:r w:rsidR="00793FD1" w:rsidRPr="00926C14">
        <w:rPr>
          <w:sz w:val="24"/>
          <w:lang w:val="en-US"/>
        </w:rPr>
        <w:t>F1&gt;</w:t>
      </w:r>
      <w:r w:rsidR="00793FD1" w:rsidRPr="00926C14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793FD1" w:rsidRPr="00926C14">
        <w:rPr>
          <w:sz w:val="24"/>
        </w:rPr>
        <w:t>0.84464</w:t>
      </w:r>
      <w:r w:rsidR="00793FD1" w:rsidRPr="00926C14">
        <w:rPr>
          <w:sz w:val="24"/>
          <w:lang w:val="en-US"/>
        </w:rPr>
        <w:t>)</w:t>
      </w:r>
    </w:p>
    <w:p w14:paraId="469884B4" w14:textId="77777777" w:rsidR="006F6F68" w:rsidRPr="00926C14" w:rsidRDefault="006F6F68" w:rsidP="00E717EF">
      <w:pPr>
        <w:pStyle w:val="aa"/>
        <w:numPr>
          <w:ilvl w:val="0"/>
          <w:numId w:val="2"/>
        </w:numPr>
        <w:spacing w:after="240"/>
        <w:rPr>
          <w:b/>
          <w:sz w:val="24"/>
        </w:rPr>
      </w:pPr>
      <w:r w:rsidRPr="00926C14">
        <w:rPr>
          <w:b/>
          <w:sz w:val="24"/>
        </w:rPr>
        <w:t>Метрики</w:t>
      </w:r>
    </w:p>
    <w:p w14:paraId="6427BEE9" w14:textId="65BAE77B" w:rsidR="006F6F68" w:rsidRPr="00926C14" w:rsidRDefault="00793FD1" w:rsidP="00E717EF">
      <w:pPr>
        <w:spacing w:after="240"/>
        <w:ind w:firstLine="284"/>
        <w:rPr>
          <w:sz w:val="24"/>
          <w:lang w:val="en-US"/>
        </w:rPr>
      </w:pPr>
      <w:r w:rsidRPr="00926C14">
        <w:rPr>
          <w:sz w:val="24"/>
          <w:lang w:val="en-US"/>
        </w:rPr>
        <w:t>F1</w:t>
      </w:r>
    </w:p>
    <w:p w14:paraId="52A39F55" w14:textId="77777777" w:rsidR="006F6F68" w:rsidRPr="00926C14" w:rsidRDefault="006F6F68" w:rsidP="00E717EF">
      <w:pPr>
        <w:pStyle w:val="aa"/>
        <w:numPr>
          <w:ilvl w:val="0"/>
          <w:numId w:val="2"/>
        </w:numPr>
        <w:spacing w:after="240"/>
        <w:rPr>
          <w:b/>
          <w:sz w:val="24"/>
        </w:rPr>
      </w:pPr>
      <w:r w:rsidRPr="00926C14">
        <w:rPr>
          <w:b/>
          <w:sz w:val="24"/>
        </w:rPr>
        <w:t>Исходные данные</w:t>
      </w:r>
    </w:p>
    <w:p w14:paraId="6A24713E" w14:textId="77777777" w:rsidR="006F6F68" w:rsidRPr="00926C14" w:rsidRDefault="00E717EF" w:rsidP="00E717EF">
      <w:pPr>
        <w:spacing w:after="240"/>
        <w:ind w:firstLine="284"/>
        <w:rPr>
          <w:sz w:val="24"/>
        </w:rPr>
      </w:pPr>
      <w:r w:rsidRPr="00926C14">
        <w:rPr>
          <w:sz w:val="24"/>
        </w:rPr>
        <w:t>Исходные данные представляют из себя многомерный временной ряд, собранный с датчиков технологической линии.</w:t>
      </w:r>
    </w:p>
    <w:p w14:paraId="131950E9" w14:textId="77777777" w:rsidR="00E717EF" w:rsidRPr="00926C14" w:rsidRDefault="00E717EF" w:rsidP="00E717EF">
      <w:pPr>
        <w:spacing w:after="240"/>
        <w:ind w:firstLine="284"/>
        <w:rPr>
          <w:sz w:val="24"/>
        </w:rPr>
      </w:pPr>
      <w:r w:rsidRPr="00926C14">
        <w:rPr>
          <w:sz w:val="24"/>
        </w:rPr>
        <w:t>Перечень зарегистрированных параметров представлен в таблице ниже:</w:t>
      </w:r>
    </w:p>
    <w:tbl>
      <w:tblPr>
        <w:tblStyle w:val="ab"/>
        <w:tblW w:w="9493" w:type="dxa"/>
        <w:tblLook w:val="04A0" w:firstRow="1" w:lastRow="0" w:firstColumn="1" w:lastColumn="0" w:noHBand="0" w:noVBand="1"/>
      </w:tblPr>
      <w:tblGrid>
        <w:gridCol w:w="2972"/>
        <w:gridCol w:w="5103"/>
        <w:gridCol w:w="1418"/>
      </w:tblGrid>
      <w:tr w:rsidR="00926C14" w:rsidRPr="00926C14" w14:paraId="5364350B" w14:textId="77777777" w:rsidTr="00F85B90">
        <w:tc>
          <w:tcPr>
            <w:tcW w:w="2972" w:type="dxa"/>
            <w:vAlign w:val="center"/>
          </w:tcPr>
          <w:p w14:paraId="4D41B803" w14:textId="77777777" w:rsidR="00E717EF" w:rsidRPr="00926C14" w:rsidRDefault="00E717EF" w:rsidP="00F85B90">
            <w:pPr>
              <w:jc w:val="center"/>
              <w:rPr>
                <w:rFonts w:ascii="Arial" w:eastAsia="Times New Roman" w:hAnsi="Arial" w:cs="Arial"/>
                <w:b/>
                <w:sz w:val="21"/>
                <w:szCs w:val="21"/>
              </w:rPr>
            </w:pPr>
            <w:r w:rsidRPr="00926C14">
              <w:rPr>
                <w:rFonts w:ascii="Arial" w:eastAsia="Times New Roman" w:hAnsi="Arial" w:cs="Arial"/>
                <w:b/>
                <w:sz w:val="21"/>
                <w:szCs w:val="21"/>
              </w:rPr>
              <w:t>Параметр</w:t>
            </w:r>
          </w:p>
        </w:tc>
        <w:tc>
          <w:tcPr>
            <w:tcW w:w="5103" w:type="dxa"/>
            <w:vAlign w:val="center"/>
          </w:tcPr>
          <w:p w14:paraId="6D3D1BDC" w14:textId="77777777" w:rsidR="00E717EF" w:rsidRPr="00926C14" w:rsidRDefault="00E717EF" w:rsidP="00F85B90">
            <w:pPr>
              <w:jc w:val="center"/>
              <w:rPr>
                <w:rFonts w:ascii="Arial" w:eastAsia="Times New Roman" w:hAnsi="Arial" w:cs="Arial"/>
                <w:b/>
                <w:sz w:val="21"/>
                <w:szCs w:val="21"/>
              </w:rPr>
            </w:pPr>
            <w:r w:rsidRPr="00926C14">
              <w:rPr>
                <w:rFonts w:ascii="Arial" w:eastAsia="Times New Roman" w:hAnsi="Arial" w:cs="Arial"/>
                <w:b/>
                <w:sz w:val="21"/>
                <w:szCs w:val="21"/>
              </w:rPr>
              <w:t>Описание</w:t>
            </w:r>
          </w:p>
        </w:tc>
        <w:tc>
          <w:tcPr>
            <w:tcW w:w="1418" w:type="dxa"/>
            <w:vAlign w:val="center"/>
          </w:tcPr>
          <w:p w14:paraId="5C62BFC8" w14:textId="77777777" w:rsidR="00E717EF" w:rsidRPr="00926C14" w:rsidRDefault="00E717EF" w:rsidP="00F85B90">
            <w:pPr>
              <w:jc w:val="center"/>
              <w:rPr>
                <w:rFonts w:ascii="Arial" w:eastAsia="Times New Roman" w:hAnsi="Arial" w:cs="Arial"/>
                <w:b/>
                <w:sz w:val="21"/>
                <w:szCs w:val="21"/>
              </w:rPr>
            </w:pPr>
            <w:r w:rsidRPr="00926C14">
              <w:rPr>
                <w:rFonts w:ascii="Arial" w:eastAsia="Times New Roman" w:hAnsi="Arial" w:cs="Arial"/>
                <w:b/>
                <w:sz w:val="21"/>
                <w:szCs w:val="21"/>
              </w:rPr>
              <w:t>Единицы измерения</w:t>
            </w:r>
          </w:p>
        </w:tc>
      </w:tr>
      <w:tr w:rsidR="00926C14" w:rsidRPr="00926C14" w14:paraId="3645082B" w14:textId="77777777" w:rsidTr="00F85B90">
        <w:tc>
          <w:tcPr>
            <w:tcW w:w="2972" w:type="dxa"/>
            <w:vAlign w:val="center"/>
          </w:tcPr>
          <w:p w14:paraId="4653DB96" w14:textId="77777777" w:rsidR="00E717EF" w:rsidRPr="00926C14" w:rsidRDefault="00E717EF" w:rsidP="00F85B90">
            <w:pPr>
              <w:rPr>
                <w:rFonts w:ascii="Arial" w:eastAsia="Times New Roman" w:hAnsi="Arial" w:cs="Arial"/>
                <w:sz w:val="21"/>
                <w:szCs w:val="21"/>
              </w:rPr>
            </w:pPr>
            <w:r w:rsidRPr="00926C14">
              <w:rPr>
                <w:rFonts w:ascii="Arial" w:eastAsia="Times New Roman" w:hAnsi="Arial" w:cs="Arial"/>
                <w:sz w:val="21"/>
                <w:szCs w:val="21"/>
              </w:rPr>
              <w:t>Accelerometer1RMS</w:t>
            </w:r>
          </w:p>
        </w:tc>
        <w:tc>
          <w:tcPr>
            <w:tcW w:w="5103" w:type="dxa"/>
            <w:vAlign w:val="center"/>
          </w:tcPr>
          <w:p w14:paraId="1A1BD53F" w14:textId="77777777" w:rsidR="00E717EF" w:rsidRPr="00926C14" w:rsidRDefault="00E717EF" w:rsidP="00F85B90">
            <w:pPr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926C14">
              <w:rPr>
                <w:rFonts w:ascii="Arial" w:eastAsia="Times New Roman" w:hAnsi="Arial" w:cs="Arial"/>
                <w:sz w:val="21"/>
                <w:szCs w:val="21"/>
              </w:rPr>
              <w:t>Виброускорение</w:t>
            </w:r>
            <w:proofErr w:type="spellEnd"/>
          </w:p>
        </w:tc>
        <w:tc>
          <w:tcPr>
            <w:tcW w:w="1418" w:type="dxa"/>
            <w:vAlign w:val="center"/>
          </w:tcPr>
          <w:p w14:paraId="38D09DDD" w14:textId="77777777" w:rsidR="00E717EF" w:rsidRPr="00926C14" w:rsidRDefault="00E717EF" w:rsidP="00F85B90">
            <w:pPr>
              <w:rPr>
                <w:rFonts w:ascii="Arial" w:eastAsia="Times New Roman" w:hAnsi="Arial" w:cs="Arial"/>
                <w:sz w:val="21"/>
                <w:szCs w:val="21"/>
              </w:rPr>
            </w:pPr>
            <w:r w:rsidRPr="00926C14">
              <w:rPr>
                <w:rFonts w:ascii="Arial" w:eastAsia="Times New Roman" w:hAnsi="Arial" w:cs="Arial"/>
                <w:sz w:val="21"/>
                <w:szCs w:val="21"/>
              </w:rPr>
              <w:t>-</w:t>
            </w:r>
          </w:p>
        </w:tc>
      </w:tr>
      <w:tr w:rsidR="00926C14" w:rsidRPr="00926C14" w14:paraId="552D2E82" w14:textId="77777777" w:rsidTr="00F85B90">
        <w:tc>
          <w:tcPr>
            <w:tcW w:w="2972" w:type="dxa"/>
            <w:vAlign w:val="center"/>
          </w:tcPr>
          <w:p w14:paraId="11572E25" w14:textId="77777777" w:rsidR="00E717EF" w:rsidRPr="00926C14" w:rsidRDefault="00E717EF" w:rsidP="00F85B90">
            <w:pPr>
              <w:rPr>
                <w:rFonts w:ascii="Arial" w:eastAsia="Times New Roman" w:hAnsi="Arial" w:cs="Arial"/>
                <w:sz w:val="21"/>
                <w:szCs w:val="21"/>
              </w:rPr>
            </w:pPr>
            <w:r w:rsidRPr="00926C14"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Accelerometer2RMS</w:t>
            </w:r>
          </w:p>
        </w:tc>
        <w:tc>
          <w:tcPr>
            <w:tcW w:w="5103" w:type="dxa"/>
            <w:vAlign w:val="center"/>
          </w:tcPr>
          <w:p w14:paraId="5891F0B8" w14:textId="77777777" w:rsidR="00E717EF" w:rsidRPr="00926C14" w:rsidRDefault="00E717EF" w:rsidP="00F85B90">
            <w:pPr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926C14">
              <w:rPr>
                <w:rFonts w:ascii="Arial" w:eastAsia="Times New Roman" w:hAnsi="Arial" w:cs="Arial"/>
                <w:sz w:val="21"/>
                <w:szCs w:val="21"/>
              </w:rPr>
              <w:t>Виброускорение</w:t>
            </w:r>
            <w:proofErr w:type="spellEnd"/>
          </w:p>
        </w:tc>
        <w:tc>
          <w:tcPr>
            <w:tcW w:w="1418" w:type="dxa"/>
            <w:vAlign w:val="center"/>
          </w:tcPr>
          <w:p w14:paraId="71CCB448" w14:textId="77777777" w:rsidR="00E717EF" w:rsidRPr="00926C14" w:rsidRDefault="00E717EF" w:rsidP="00F85B90">
            <w:pPr>
              <w:rPr>
                <w:rFonts w:ascii="Arial" w:eastAsia="Times New Roman" w:hAnsi="Arial" w:cs="Arial"/>
                <w:sz w:val="21"/>
                <w:szCs w:val="21"/>
              </w:rPr>
            </w:pPr>
            <w:r w:rsidRPr="00926C14">
              <w:rPr>
                <w:rFonts w:ascii="Arial" w:eastAsia="Times New Roman" w:hAnsi="Arial" w:cs="Arial"/>
                <w:sz w:val="21"/>
                <w:szCs w:val="21"/>
              </w:rPr>
              <w:t>-</w:t>
            </w:r>
          </w:p>
        </w:tc>
      </w:tr>
      <w:tr w:rsidR="00926C14" w:rsidRPr="00926C14" w14:paraId="01EC2AC1" w14:textId="77777777" w:rsidTr="00F85B90">
        <w:tc>
          <w:tcPr>
            <w:tcW w:w="2972" w:type="dxa"/>
            <w:vAlign w:val="center"/>
          </w:tcPr>
          <w:p w14:paraId="415E10E9" w14:textId="77777777" w:rsidR="00E717EF" w:rsidRPr="00926C14" w:rsidRDefault="00E717EF" w:rsidP="00F85B90">
            <w:pPr>
              <w:rPr>
                <w:rFonts w:ascii="Arial" w:eastAsia="Times New Roman" w:hAnsi="Arial" w:cs="Arial"/>
                <w:sz w:val="21"/>
                <w:szCs w:val="21"/>
              </w:rPr>
            </w:pPr>
            <w:r w:rsidRPr="00926C14">
              <w:rPr>
                <w:rFonts w:ascii="Arial" w:eastAsia="Times New Roman" w:hAnsi="Arial" w:cs="Arial"/>
                <w:sz w:val="21"/>
                <w:szCs w:val="21"/>
              </w:rPr>
              <w:t>Current</w:t>
            </w:r>
          </w:p>
        </w:tc>
        <w:tc>
          <w:tcPr>
            <w:tcW w:w="5103" w:type="dxa"/>
            <w:vAlign w:val="center"/>
          </w:tcPr>
          <w:p w14:paraId="50BB92C2" w14:textId="77777777" w:rsidR="00E717EF" w:rsidRPr="00926C14" w:rsidRDefault="00E717EF" w:rsidP="00F85B90">
            <w:pPr>
              <w:rPr>
                <w:rFonts w:ascii="Arial" w:eastAsia="Times New Roman" w:hAnsi="Arial" w:cs="Arial"/>
                <w:sz w:val="21"/>
                <w:szCs w:val="21"/>
              </w:rPr>
            </w:pPr>
            <w:r w:rsidRPr="00926C14">
              <w:rPr>
                <w:rFonts w:ascii="Arial" w:eastAsia="Times New Roman" w:hAnsi="Arial" w:cs="Arial"/>
                <w:sz w:val="21"/>
                <w:szCs w:val="21"/>
              </w:rPr>
              <w:t>Сила тока питания электродвигателя</w:t>
            </w:r>
          </w:p>
        </w:tc>
        <w:tc>
          <w:tcPr>
            <w:tcW w:w="1418" w:type="dxa"/>
            <w:vAlign w:val="center"/>
          </w:tcPr>
          <w:p w14:paraId="46FA0DB1" w14:textId="77777777" w:rsidR="00E717EF" w:rsidRPr="00926C14" w:rsidRDefault="00E717EF" w:rsidP="00F85B90">
            <w:pPr>
              <w:rPr>
                <w:rFonts w:ascii="Arial" w:eastAsia="Times New Roman" w:hAnsi="Arial" w:cs="Arial"/>
                <w:sz w:val="21"/>
                <w:szCs w:val="21"/>
              </w:rPr>
            </w:pPr>
            <w:r w:rsidRPr="00926C14">
              <w:rPr>
                <w:rFonts w:ascii="Arial" w:eastAsia="Times New Roman" w:hAnsi="Arial" w:cs="Arial"/>
                <w:sz w:val="21"/>
                <w:szCs w:val="21"/>
              </w:rPr>
              <w:t>А</w:t>
            </w:r>
          </w:p>
        </w:tc>
      </w:tr>
      <w:tr w:rsidR="00926C14" w:rsidRPr="00926C14" w14:paraId="5FCA7D19" w14:textId="77777777" w:rsidTr="00F85B90">
        <w:tc>
          <w:tcPr>
            <w:tcW w:w="2972" w:type="dxa"/>
            <w:vAlign w:val="center"/>
          </w:tcPr>
          <w:p w14:paraId="5C30CD5B" w14:textId="77777777" w:rsidR="00E717EF" w:rsidRPr="00926C14" w:rsidRDefault="00E717EF" w:rsidP="00F85B90">
            <w:pPr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926C14">
              <w:rPr>
                <w:rFonts w:ascii="Arial" w:eastAsia="Times New Roman" w:hAnsi="Arial" w:cs="Arial"/>
                <w:sz w:val="21"/>
                <w:szCs w:val="21"/>
              </w:rPr>
              <w:t>Pressure</w:t>
            </w:r>
            <w:proofErr w:type="spellEnd"/>
          </w:p>
        </w:tc>
        <w:tc>
          <w:tcPr>
            <w:tcW w:w="5103" w:type="dxa"/>
            <w:vAlign w:val="center"/>
          </w:tcPr>
          <w:p w14:paraId="57431272" w14:textId="77777777" w:rsidR="00E717EF" w:rsidRPr="00926C14" w:rsidRDefault="00E717EF" w:rsidP="00F85B90">
            <w:pPr>
              <w:rPr>
                <w:rFonts w:ascii="Arial" w:eastAsia="Times New Roman" w:hAnsi="Arial" w:cs="Arial"/>
                <w:sz w:val="21"/>
                <w:szCs w:val="21"/>
              </w:rPr>
            </w:pPr>
            <w:r w:rsidRPr="00926C14">
              <w:rPr>
                <w:rFonts w:ascii="Arial" w:eastAsia="Times New Roman" w:hAnsi="Arial" w:cs="Arial"/>
                <w:sz w:val="21"/>
                <w:szCs w:val="21"/>
              </w:rPr>
              <w:t>Давление на выкиде</w:t>
            </w:r>
          </w:p>
        </w:tc>
        <w:tc>
          <w:tcPr>
            <w:tcW w:w="1418" w:type="dxa"/>
            <w:vAlign w:val="center"/>
          </w:tcPr>
          <w:p w14:paraId="43278FF5" w14:textId="77777777" w:rsidR="00E717EF" w:rsidRPr="00926C14" w:rsidRDefault="00E717EF" w:rsidP="00F85B90">
            <w:pPr>
              <w:rPr>
                <w:rFonts w:ascii="Arial" w:eastAsia="Times New Roman" w:hAnsi="Arial" w:cs="Arial"/>
                <w:sz w:val="21"/>
                <w:szCs w:val="21"/>
              </w:rPr>
            </w:pPr>
            <w:r w:rsidRPr="00926C14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Bar</w:t>
            </w:r>
          </w:p>
        </w:tc>
      </w:tr>
      <w:tr w:rsidR="00926C14" w:rsidRPr="00926C14" w14:paraId="222D02B4" w14:textId="77777777" w:rsidTr="00F85B90">
        <w:tc>
          <w:tcPr>
            <w:tcW w:w="2972" w:type="dxa"/>
            <w:vAlign w:val="center"/>
          </w:tcPr>
          <w:p w14:paraId="762E12C7" w14:textId="77777777" w:rsidR="00E717EF" w:rsidRPr="00926C14" w:rsidRDefault="00E717EF" w:rsidP="00F85B90">
            <w:pPr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926C14">
              <w:rPr>
                <w:rFonts w:ascii="Arial" w:eastAsia="Times New Roman" w:hAnsi="Arial" w:cs="Arial"/>
                <w:sz w:val="21"/>
                <w:szCs w:val="21"/>
              </w:rPr>
              <w:t>Temperature</w:t>
            </w:r>
            <w:proofErr w:type="spellEnd"/>
          </w:p>
        </w:tc>
        <w:tc>
          <w:tcPr>
            <w:tcW w:w="5103" w:type="dxa"/>
            <w:vAlign w:val="center"/>
          </w:tcPr>
          <w:p w14:paraId="60934F4E" w14:textId="77777777" w:rsidR="00E717EF" w:rsidRPr="00926C14" w:rsidRDefault="00E717EF" w:rsidP="00F85B90">
            <w:pPr>
              <w:rPr>
                <w:rFonts w:ascii="Arial" w:eastAsia="Times New Roman" w:hAnsi="Arial" w:cs="Arial"/>
                <w:sz w:val="21"/>
                <w:szCs w:val="21"/>
              </w:rPr>
            </w:pPr>
            <w:r w:rsidRPr="00926C14">
              <w:rPr>
                <w:rFonts w:ascii="Arial" w:eastAsia="Times New Roman" w:hAnsi="Arial" w:cs="Arial"/>
                <w:sz w:val="21"/>
                <w:szCs w:val="21"/>
              </w:rPr>
              <w:t>Температура корпуса электродвигателя</w:t>
            </w:r>
          </w:p>
        </w:tc>
        <w:tc>
          <w:tcPr>
            <w:tcW w:w="1418" w:type="dxa"/>
            <w:vAlign w:val="center"/>
          </w:tcPr>
          <w:p w14:paraId="0E565CA6" w14:textId="77777777" w:rsidR="00E717EF" w:rsidRPr="00926C14" w:rsidRDefault="00E717EF" w:rsidP="00F85B90">
            <w:pPr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926C14">
              <w:rPr>
                <w:rFonts w:ascii="Arial" w:eastAsia="Times New Roman" w:hAnsi="Arial" w:cs="Arial"/>
                <w:sz w:val="21"/>
                <w:szCs w:val="21"/>
                <w:vertAlign w:val="superscript"/>
                <w:lang w:val="en-US"/>
              </w:rPr>
              <w:t>o</w:t>
            </w:r>
            <w:r w:rsidRPr="00926C14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C</w:t>
            </w:r>
            <w:proofErr w:type="spellEnd"/>
          </w:p>
        </w:tc>
      </w:tr>
      <w:tr w:rsidR="00926C14" w:rsidRPr="00926C14" w14:paraId="417B6872" w14:textId="77777777" w:rsidTr="00F85B90">
        <w:tc>
          <w:tcPr>
            <w:tcW w:w="2972" w:type="dxa"/>
            <w:vAlign w:val="center"/>
          </w:tcPr>
          <w:p w14:paraId="33CD8849" w14:textId="77777777" w:rsidR="00E717EF" w:rsidRPr="00926C14" w:rsidRDefault="00E717EF" w:rsidP="00F85B90">
            <w:pPr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926C14">
              <w:rPr>
                <w:rFonts w:ascii="Arial" w:eastAsia="Times New Roman" w:hAnsi="Arial" w:cs="Arial"/>
                <w:sz w:val="21"/>
                <w:szCs w:val="21"/>
              </w:rPr>
              <w:t>Thermocouple</w:t>
            </w:r>
            <w:proofErr w:type="spellEnd"/>
          </w:p>
        </w:tc>
        <w:tc>
          <w:tcPr>
            <w:tcW w:w="5103" w:type="dxa"/>
            <w:vAlign w:val="center"/>
          </w:tcPr>
          <w:p w14:paraId="6EF22AA3" w14:textId="77777777" w:rsidR="00E717EF" w:rsidRPr="00926C14" w:rsidRDefault="00E717EF" w:rsidP="00F85B90">
            <w:pPr>
              <w:rPr>
                <w:rFonts w:ascii="Arial" w:eastAsia="Times New Roman" w:hAnsi="Arial" w:cs="Arial"/>
                <w:sz w:val="21"/>
                <w:szCs w:val="21"/>
              </w:rPr>
            </w:pPr>
            <w:r w:rsidRPr="00926C14">
              <w:rPr>
                <w:rFonts w:ascii="Arial" w:eastAsia="Times New Roman" w:hAnsi="Arial" w:cs="Arial"/>
                <w:sz w:val="21"/>
                <w:szCs w:val="21"/>
              </w:rPr>
              <w:t>Температура перекачиваемой среды (воды)</w:t>
            </w:r>
          </w:p>
        </w:tc>
        <w:tc>
          <w:tcPr>
            <w:tcW w:w="1418" w:type="dxa"/>
            <w:vAlign w:val="center"/>
          </w:tcPr>
          <w:p w14:paraId="5B5AB26A" w14:textId="77777777" w:rsidR="00E717EF" w:rsidRPr="00926C14" w:rsidRDefault="00E717EF" w:rsidP="00F85B90">
            <w:pPr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926C14">
              <w:rPr>
                <w:rFonts w:ascii="Arial" w:eastAsia="Times New Roman" w:hAnsi="Arial" w:cs="Arial"/>
                <w:sz w:val="21"/>
                <w:szCs w:val="21"/>
                <w:vertAlign w:val="superscript"/>
                <w:lang w:val="en-US"/>
              </w:rPr>
              <w:t>o</w:t>
            </w:r>
            <w:r w:rsidRPr="00926C14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C</w:t>
            </w:r>
            <w:proofErr w:type="spellEnd"/>
          </w:p>
        </w:tc>
      </w:tr>
      <w:tr w:rsidR="00926C14" w:rsidRPr="00926C14" w14:paraId="45783AB1" w14:textId="77777777" w:rsidTr="00F85B90">
        <w:tc>
          <w:tcPr>
            <w:tcW w:w="2972" w:type="dxa"/>
            <w:vAlign w:val="center"/>
          </w:tcPr>
          <w:p w14:paraId="3662B262" w14:textId="77777777" w:rsidR="00E717EF" w:rsidRPr="00926C14" w:rsidRDefault="00E717EF" w:rsidP="00F85B90">
            <w:pPr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926C14">
              <w:rPr>
                <w:rFonts w:ascii="Arial" w:eastAsia="Times New Roman" w:hAnsi="Arial" w:cs="Arial"/>
                <w:sz w:val="21"/>
                <w:szCs w:val="21"/>
              </w:rPr>
              <w:t>Voltage</w:t>
            </w:r>
            <w:proofErr w:type="spellEnd"/>
          </w:p>
        </w:tc>
        <w:tc>
          <w:tcPr>
            <w:tcW w:w="5103" w:type="dxa"/>
            <w:vAlign w:val="center"/>
          </w:tcPr>
          <w:p w14:paraId="036232B2" w14:textId="77777777" w:rsidR="00E717EF" w:rsidRPr="00926C14" w:rsidRDefault="00E717EF" w:rsidP="00F85B90">
            <w:pPr>
              <w:rPr>
                <w:rFonts w:ascii="Arial" w:eastAsia="Times New Roman" w:hAnsi="Arial" w:cs="Arial"/>
                <w:sz w:val="21"/>
                <w:szCs w:val="21"/>
              </w:rPr>
            </w:pPr>
            <w:r w:rsidRPr="00926C14">
              <w:rPr>
                <w:rFonts w:ascii="Arial" w:eastAsia="Times New Roman" w:hAnsi="Arial" w:cs="Arial"/>
                <w:sz w:val="21"/>
                <w:szCs w:val="21"/>
              </w:rPr>
              <w:t>Напряжение питания электродвигателя</w:t>
            </w:r>
          </w:p>
        </w:tc>
        <w:tc>
          <w:tcPr>
            <w:tcW w:w="1418" w:type="dxa"/>
            <w:vAlign w:val="center"/>
          </w:tcPr>
          <w:p w14:paraId="693F8904" w14:textId="77777777" w:rsidR="00E717EF" w:rsidRPr="00926C14" w:rsidRDefault="00E717EF" w:rsidP="00F85B90">
            <w:pPr>
              <w:rPr>
                <w:rFonts w:ascii="Arial" w:eastAsia="Times New Roman" w:hAnsi="Arial" w:cs="Arial"/>
                <w:sz w:val="21"/>
                <w:szCs w:val="21"/>
              </w:rPr>
            </w:pPr>
            <w:r w:rsidRPr="00926C14">
              <w:rPr>
                <w:rFonts w:ascii="Arial" w:eastAsia="Times New Roman" w:hAnsi="Arial" w:cs="Arial"/>
                <w:sz w:val="21"/>
                <w:szCs w:val="21"/>
              </w:rPr>
              <w:t>В</w:t>
            </w:r>
          </w:p>
        </w:tc>
      </w:tr>
      <w:tr w:rsidR="00926C14" w:rsidRPr="00926C14" w14:paraId="411B5CBD" w14:textId="77777777" w:rsidTr="00F85B90">
        <w:tc>
          <w:tcPr>
            <w:tcW w:w="2972" w:type="dxa"/>
            <w:vAlign w:val="center"/>
          </w:tcPr>
          <w:p w14:paraId="307062C8" w14:textId="77777777" w:rsidR="00E717EF" w:rsidRPr="00926C14" w:rsidRDefault="00E717EF" w:rsidP="00F85B90">
            <w:pPr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926C14">
              <w:rPr>
                <w:rFonts w:ascii="Arial" w:eastAsia="Times New Roman" w:hAnsi="Arial" w:cs="Arial"/>
                <w:sz w:val="21"/>
                <w:szCs w:val="21"/>
              </w:rPr>
              <w:t>RateRMS</w:t>
            </w:r>
            <w:proofErr w:type="spellEnd"/>
          </w:p>
        </w:tc>
        <w:tc>
          <w:tcPr>
            <w:tcW w:w="5103" w:type="dxa"/>
            <w:vAlign w:val="center"/>
          </w:tcPr>
          <w:p w14:paraId="628A5B43" w14:textId="77777777" w:rsidR="00E717EF" w:rsidRPr="00926C14" w:rsidRDefault="00E717EF" w:rsidP="00F85B90">
            <w:pPr>
              <w:rPr>
                <w:rFonts w:ascii="Arial" w:eastAsia="Times New Roman" w:hAnsi="Arial" w:cs="Arial"/>
                <w:sz w:val="21"/>
                <w:szCs w:val="21"/>
              </w:rPr>
            </w:pPr>
            <w:r w:rsidRPr="00926C14">
              <w:rPr>
                <w:rFonts w:ascii="Arial" w:eastAsia="Times New Roman" w:hAnsi="Arial" w:cs="Arial"/>
                <w:sz w:val="21"/>
                <w:szCs w:val="21"/>
              </w:rPr>
              <w:t>Расход перекачиваемой среды (воды)</w:t>
            </w:r>
          </w:p>
        </w:tc>
        <w:tc>
          <w:tcPr>
            <w:tcW w:w="1418" w:type="dxa"/>
            <w:vAlign w:val="center"/>
          </w:tcPr>
          <w:p w14:paraId="70DBF38D" w14:textId="77777777" w:rsidR="00E717EF" w:rsidRPr="00926C14" w:rsidRDefault="00E717EF" w:rsidP="00F85B90">
            <w:pPr>
              <w:rPr>
                <w:rFonts w:ascii="Arial" w:eastAsia="Times New Roman" w:hAnsi="Arial" w:cs="Arial"/>
                <w:sz w:val="21"/>
                <w:szCs w:val="21"/>
              </w:rPr>
            </w:pPr>
            <w:r w:rsidRPr="00926C14">
              <w:rPr>
                <w:rFonts w:ascii="Arial" w:eastAsia="Times New Roman" w:hAnsi="Arial" w:cs="Arial"/>
                <w:sz w:val="21"/>
                <w:szCs w:val="21"/>
              </w:rPr>
              <w:t>л/мин</w:t>
            </w:r>
          </w:p>
        </w:tc>
      </w:tr>
      <w:tr w:rsidR="00926C14" w:rsidRPr="00926C14" w14:paraId="44217D53" w14:textId="77777777" w:rsidTr="00F85B90">
        <w:tc>
          <w:tcPr>
            <w:tcW w:w="2972" w:type="dxa"/>
            <w:vAlign w:val="center"/>
          </w:tcPr>
          <w:p w14:paraId="51C18385" w14:textId="77777777" w:rsidR="00E717EF" w:rsidRPr="00926C14" w:rsidRDefault="00E717EF" w:rsidP="00F85B90">
            <w:pPr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926C14">
              <w:rPr>
                <w:rFonts w:ascii="Arial" w:eastAsia="Times New Roman" w:hAnsi="Arial" w:cs="Arial"/>
                <w:sz w:val="21"/>
                <w:szCs w:val="21"/>
              </w:rPr>
              <w:t>anomaly</w:t>
            </w:r>
            <w:proofErr w:type="spellEnd"/>
          </w:p>
        </w:tc>
        <w:tc>
          <w:tcPr>
            <w:tcW w:w="5103" w:type="dxa"/>
            <w:vAlign w:val="center"/>
          </w:tcPr>
          <w:p w14:paraId="07DF5C63" w14:textId="77777777" w:rsidR="00E717EF" w:rsidRPr="00926C14" w:rsidRDefault="00E717EF" w:rsidP="00F85B90">
            <w:pPr>
              <w:rPr>
                <w:rFonts w:ascii="Arial" w:eastAsia="Times New Roman" w:hAnsi="Arial" w:cs="Arial"/>
                <w:sz w:val="21"/>
                <w:szCs w:val="21"/>
              </w:rPr>
            </w:pPr>
            <w:r w:rsidRPr="00926C14">
              <w:rPr>
                <w:rFonts w:ascii="Arial" w:eastAsia="Times New Roman" w:hAnsi="Arial" w:cs="Arial"/>
                <w:sz w:val="21"/>
                <w:szCs w:val="21"/>
              </w:rPr>
              <w:t>Флаг аномалии (дискретный параметр)</w:t>
            </w:r>
          </w:p>
        </w:tc>
        <w:tc>
          <w:tcPr>
            <w:tcW w:w="1418" w:type="dxa"/>
            <w:vAlign w:val="center"/>
          </w:tcPr>
          <w:p w14:paraId="1EE7F7FE" w14:textId="77777777" w:rsidR="00E717EF" w:rsidRPr="00926C14" w:rsidRDefault="00E717EF" w:rsidP="00F85B90">
            <w:pPr>
              <w:rPr>
                <w:rFonts w:ascii="Arial" w:eastAsia="Times New Roman" w:hAnsi="Arial" w:cs="Arial"/>
                <w:sz w:val="21"/>
                <w:szCs w:val="21"/>
              </w:rPr>
            </w:pPr>
            <w:r w:rsidRPr="00926C14">
              <w:rPr>
                <w:rFonts w:ascii="Arial" w:eastAsia="Times New Roman" w:hAnsi="Arial" w:cs="Arial"/>
                <w:sz w:val="21"/>
                <w:szCs w:val="21"/>
              </w:rPr>
              <w:t>-</w:t>
            </w:r>
          </w:p>
        </w:tc>
      </w:tr>
      <w:tr w:rsidR="00E717EF" w:rsidRPr="00926C14" w14:paraId="73BC0D6F" w14:textId="77777777" w:rsidTr="00F85B90">
        <w:tc>
          <w:tcPr>
            <w:tcW w:w="2972" w:type="dxa"/>
            <w:vAlign w:val="center"/>
          </w:tcPr>
          <w:p w14:paraId="53D1BFE1" w14:textId="77777777" w:rsidR="00E717EF" w:rsidRPr="00926C14" w:rsidRDefault="00E717EF" w:rsidP="00F85B90">
            <w:pPr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926C14">
              <w:rPr>
                <w:rFonts w:ascii="Arial" w:eastAsia="Times New Roman" w:hAnsi="Arial" w:cs="Arial"/>
                <w:sz w:val="21"/>
                <w:szCs w:val="21"/>
              </w:rPr>
              <w:t>changepoint</w:t>
            </w:r>
            <w:proofErr w:type="spellEnd"/>
          </w:p>
        </w:tc>
        <w:tc>
          <w:tcPr>
            <w:tcW w:w="5103" w:type="dxa"/>
            <w:vAlign w:val="center"/>
          </w:tcPr>
          <w:p w14:paraId="30BAF5B4" w14:textId="77777777" w:rsidR="00E717EF" w:rsidRPr="00926C14" w:rsidRDefault="00E717EF" w:rsidP="00F85B90">
            <w:pPr>
              <w:rPr>
                <w:rFonts w:ascii="Arial" w:eastAsia="Times New Roman" w:hAnsi="Arial" w:cs="Arial"/>
                <w:sz w:val="21"/>
                <w:szCs w:val="21"/>
              </w:rPr>
            </w:pPr>
            <w:r w:rsidRPr="00926C14">
              <w:rPr>
                <w:rFonts w:ascii="Arial" w:eastAsia="Times New Roman" w:hAnsi="Arial" w:cs="Arial"/>
                <w:sz w:val="21"/>
                <w:szCs w:val="21"/>
              </w:rPr>
              <w:t>Флаг изменения состояния (дискретный параметр)</w:t>
            </w:r>
          </w:p>
        </w:tc>
        <w:tc>
          <w:tcPr>
            <w:tcW w:w="1418" w:type="dxa"/>
            <w:vAlign w:val="center"/>
          </w:tcPr>
          <w:p w14:paraId="0F70C180" w14:textId="77777777" w:rsidR="00E717EF" w:rsidRPr="00926C14" w:rsidRDefault="00E717EF" w:rsidP="00F85B90">
            <w:pPr>
              <w:rPr>
                <w:rFonts w:ascii="Arial" w:eastAsia="Times New Roman" w:hAnsi="Arial" w:cs="Arial"/>
                <w:sz w:val="21"/>
                <w:szCs w:val="21"/>
              </w:rPr>
            </w:pPr>
            <w:r w:rsidRPr="00926C14">
              <w:rPr>
                <w:rFonts w:ascii="Arial" w:eastAsia="Times New Roman" w:hAnsi="Arial" w:cs="Arial"/>
                <w:sz w:val="21"/>
                <w:szCs w:val="21"/>
              </w:rPr>
              <w:t>-</w:t>
            </w:r>
          </w:p>
        </w:tc>
      </w:tr>
    </w:tbl>
    <w:p w14:paraId="105C5589" w14:textId="77777777" w:rsidR="00E717EF" w:rsidRPr="00926C14" w:rsidRDefault="00E717EF" w:rsidP="00E717EF">
      <w:pPr>
        <w:spacing w:after="240"/>
        <w:ind w:firstLine="284"/>
        <w:rPr>
          <w:sz w:val="24"/>
        </w:rPr>
      </w:pPr>
    </w:p>
    <w:p w14:paraId="414A2623" w14:textId="2B8E7193" w:rsidR="00E717EF" w:rsidRPr="00926C14" w:rsidRDefault="00E717EF" w:rsidP="00E717EF">
      <w:pPr>
        <w:spacing w:after="240"/>
        <w:ind w:firstLine="284"/>
        <w:rPr>
          <w:sz w:val="24"/>
        </w:rPr>
      </w:pPr>
      <w:r w:rsidRPr="00926C14">
        <w:rPr>
          <w:sz w:val="24"/>
        </w:rPr>
        <w:t>Имеются значения указанных параметров за</w:t>
      </w:r>
      <w:r w:rsidR="00793FD1" w:rsidRPr="00926C14">
        <w:rPr>
          <w:sz w:val="24"/>
        </w:rPr>
        <w:t xml:space="preserve"> отдельные </w:t>
      </w:r>
      <w:r w:rsidRPr="00926C14">
        <w:rPr>
          <w:sz w:val="24"/>
        </w:rPr>
        <w:t>период</w:t>
      </w:r>
      <w:r w:rsidR="00793FD1" w:rsidRPr="00926C14">
        <w:rPr>
          <w:sz w:val="24"/>
        </w:rPr>
        <w:t>ы измерении в 2023 году.</w:t>
      </w:r>
    </w:p>
    <w:p w14:paraId="54A5DD7D" w14:textId="34FA3A23" w:rsidR="00E717EF" w:rsidRPr="00926C14" w:rsidRDefault="00E717EF" w:rsidP="00E717EF">
      <w:pPr>
        <w:spacing w:after="240"/>
        <w:ind w:firstLine="284"/>
        <w:rPr>
          <w:sz w:val="24"/>
        </w:rPr>
      </w:pPr>
      <w:r w:rsidRPr="00926C14">
        <w:rPr>
          <w:sz w:val="24"/>
        </w:rPr>
        <w:t xml:space="preserve">Дискретизация параметров составляет </w:t>
      </w:r>
      <w:r w:rsidR="00793FD1" w:rsidRPr="00926C14">
        <w:rPr>
          <w:sz w:val="24"/>
        </w:rPr>
        <w:t>для большинства данных – 1 секунда с периодическими пропусками.</w:t>
      </w:r>
    </w:p>
    <w:p w14:paraId="71F75B98" w14:textId="77777777" w:rsidR="006F6F68" w:rsidRPr="00926C14" w:rsidRDefault="006F6F68" w:rsidP="00E717EF">
      <w:pPr>
        <w:pStyle w:val="aa"/>
        <w:numPr>
          <w:ilvl w:val="0"/>
          <w:numId w:val="2"/>
        </w:numPr>
        <w:spacing w:after="240"/>
        <w:rPr>
          <w:b/>
          <w:sz w:val="24"/>
        </w:rPr>
      </w:pPr>
      <w:r w:rsidRPr="00926C14">
        <w:rPr>
          <w:b/>
          <w:sz w:val="24"/>
        </w:rPr>
        <w:t>Модели</w:t>
      </w:r>
    </w:p>
    <w:p w14:paraId="0D389C6A" w14:textId="33043A66" w:rsidR="00D976B0" w:rsidRPr="00926C14" w:rsidRDefault="00D976B0" w:rsidP="00D976B0">
      <w:pPr>
        <w:spacing w:after="240"/>
        <w:ind w:firstLine="284"/>
        <w:rPr>
          <w:sz w:val="24"/>
          <w:lang w:val="en-US"/>
        </w:rPr>
      </w:pPr>
      <w:r w:rsidRPr="00926C14">
        <w:rPr>
          <w:sz w:val="24"/>
        </w:rPr>
        <w:t>Подготовка данных</w:t>
      </w:r>
      <w:r w:rsidRPr="00926C14">
        <w:rPr>
          <w:sz w:val="24"/>
          <w:lang w:val="en-US"/>
        </w:rPr>
        <w:t>:</w:t>
      </w:r>
    </w:p>
    <w:p w14:paraId="03B1465E" w14:textId="3AF5170C" w:rsidR="00D976B0" w:rsidRPr="00926C14" w:rsidRDefault="00D976B0" w:rsidP="00D976B0">
      <w:pPr>
        <w:pStyle w:val="aa"/>
        <w:numPr>
          <w:ilvl w:val="0"/>
          <w:numId w:val="3"/>
        </w:numPr>
        <w:spacing w:after="240"/>
        <w:rPr>
          <w:sz w:val="24"/>
        </w:rPr>
      </w:pPr>
      <w:r w:rsidRPr="00926C14">
        <w:rPr>
          <w:sz w:val="24"/>
        </w:rPr>
        <w:t>Приведены к 0 все отрицательные параметры изме</w:t>
      </w:r>
      <w:r w:rsidR="00926C14" w:rsidRPr="00926C14">
        <w:rPr>
          <w:sz w:val="24"/>
        </w:rPr>
        <w:t>рен</w:t>
      </w:r>
      <w:r w:rsidRPr="00926C14">
        <w:rPr>
          <w:sz w:val="24"/>
        </w:rPr>
        <w:t>ий</w:t>
      </w:r>
    </w:p>
    <w:p w14:paraId="1C93C575" w14:textId="0EC9274D" w:rsidR="00D976B0" w:rsidRPr="00926C14" w:rsidRDefault="00D976B0" w:rsidP="0039589D">
      <w:pPr>
        <w:pStyle w:val="aa"/>
        <w:numPr>
          <w:ilvl w:val="0"/>
          <w:numId w:val="3"/>
        </w:numPr>
        <w:spacing w:after="240"/>
        <w:rPr>
          <w:sz w:val="24"/>
        </w:rPr>
      </w:pPr>
      <w:r w:rsidRPr="00926C14">
        <w:rPr>
          <w:sz w:val="24"/>
        </w:rPr>
        <w:t xml:space="preserve">Сгенерированы признаки среднего и разности </w:t>
      </w:r>
      <w:proofErr w:type="spellStart"/>
      <w:r w:rsidRPr="00926C14">
        <w:rPr>
          <w:sz w:val="24"/>
        </w:rPr>
        <w:t>виброускорений</w:t>
      </w:r>
      <w:proofErr w:type="spellEnd"/>
      <w:r w:rsidR="00926C14" w:rsidRPr="00926C14">
        <w:rPr>
          <w:sz w:val="24"/>
        </w:rPr>
        <w:t xml:space="preserve">, </w:t>
      </w:r>
      <w:r w:rsidRPr="00926C14">
        <w:rPr>
          <w:sz w:val="24"/>
        </w:rPr>
        <w:t>температур</w:t>
      </w:r>
    </w:p>
    <w:p w14:paraId="2A78A9C3" w14:textId="73002F2C" w:rsidR="00926C14" w:rsidRPr="00926C14" w:rsidRDefault="00926C14" w:rsidP="0039589D">
      <w:pPr>
        <w:pStyle w:val="aa"/>
        <w:numPr>
          <w:ilvl w:val="0"/>
          <w:numId w:val="3"/>
        </w:numPr>
        <w:spacing w:after="240"/>
        <w:rPr>
          <w:sz w:val="24"/>
        </w:rPr>
      </w:pPr>
      <w:r w:rsidRPr="00926C14">
        <w:rPr>
          <w:sz w:val="24"/>
        </w:rPr>
        <w:t>Сгенерированы признаки «сглаживания» измерений</w:t>
      </w:r>
    </w:p>
    <w:p w14:paraId="412DE70A" w14:textId="67961300" w:rsidR="00926C14" w:rsidRPr="00926C14" w:rsidRDefault="00926C14" w:rsidP="0039589D">
      <w:pPr>
        <w:pStyle w:val="aa"/>
        <w:numPr>
          <w:ilvl w:val="0"/>
          <w:numId w:val="3"/>
        </w:numPr>
        <w:spacing w:after="240"/>
        <w:rPr>
          <w:sz w:val="24"/>
        </w:rPr>
      </w:pPr>
      <w:r w:rsidRPr="00926C14">
        <w:rPr>
          <w:sz w:val="24"/>
        </w:rPr>
        <w:t>Проведено удаление выбросов</w:t>
      </w:r>
    </w:p>
    <w:p w14:paraId="1B963940" w14:textId="628CA05E" w:rsidR="00D976B0" w:rsidRPr="00926C14" w:rsidRDefault="00D976B0" w:rsidP="00D976B0">
      <w:pPr>
        <w:pStyle w:val="aa"/>
        <w:numPr>
          <w:ilvl w:val="0"/>
          <w:numId w:val="3"/>
        </w:numPr>
        <w:spacing w:after="240"/>
        <w:rPr>
          <w:sz w:val="24"/>
        </w:rPr>
      </w:pPr>
      <w:r w:rsidRPr="00926C14">
        <w:rPr>
          <w:sz w:val="24"/>
        </w:rPr>
        <w:t>Объединены все временные ряды</w:t>
      </w:r>
    </w:p>
    <w:p w14:paraId="71A2784F" w14:textId="77777777" w:rsidR="00D409C5" w:rsidRPr="00926C14" w:rsidRDefault="00D976B0" w:rsidP="00D976B0">
      <w:pPr>
        <w:spacing w:after="240"/>
        <w:ind w:left="284"/>
        <w:rPr>
          <w:sz w:val="24"/>
        </w:rPr>
      </w:pPr>
      <w:r w:rsidRPr="00926C14">
        <w:rPr>
          <w:sz w:val="24"/>
        </w:rPr>
        <w:t>Для проверки гипотез был</w:t>
      </w:r>
      <w:r w:rsidR="00D409C5" w:rsidRPr="00926C14">
        <w:rPr>
          <w:sz w:val="24"/>
        </w:rPr>
        <w:t xml:space="preserve"> использован преподавательский подход с автоматическим подбором параметров.</w:t>
      </w:r>
    </w:p>
    <w:p w14:paraId="6DB2C700" w14:textId="1C5CCE7F" w:rsidR="00223B5C" w:rsidRPr="00926C14" w:rsidRDefault="00D409C5" w:rsidP="00D976B0">
      <w:pPr>
        <w:spacing w:after="240"/>
        <w:ind w:left="284"/>
        <w:rPr>
          <w:sz w:val="24"/>
        </w:rPr>
      </w:pPr>
      <w:r w:rsidRPr="00926C14">
        <w:rPr>
          <w:sz w:val="24"/>
        </w:rPr>
        <w:t xml:space="preserve">Далее были </w:t>
      </w:r>
      <w:r w:rsidR="00D976B0" w:rsidRPr="00926C14">
        <w:rPr>
          <w:sz w:val="24"/>
        </w:rPr>
        <w:t xml:space="preserve">использованы </w:t>
      </w:r>
      <w:r w:rsidR="00882CE7" w:rsidRPr="00926C14">
        <w:rPr>
          <w:sz w:val="24"/>
        </w:rPr>
        <w:t xml:space="preserve">наиболее популярные </w:t>
      </w:r>
      <w:r w:rsidR="00D976B0" w:rsidRPr="00926C14">
        <w:rPr>
          <w:sz w:val="24"/>
        </w:rPr>
        <w:t>нейронные сети</w:t>
      </w:r>
      <w:r w:rsidR="00882CE7" w:rsidRPr="00926C14">
        <w:rPr>
          <w:sz w:val="24"/>
        </w:rPr>
        <w:t xml:space="preserve">: «Случайный лес», </w:t>
      </w:r>
      <w:proofErr w:type="spellStart"/>
      <w:r w:rsidR="00223B5C" w:rsidRPr="00926C14">
        <w:rPr>
          <w:sz w:val="24"/>
        </w:rPr>
        <w:t>Сверточный</w:t>
      </w:r>
      <w:proofErr w:type="spellEnd"/>
      <w:r w:rsidR="00223B5C" w:rsidRPr="00926C14">
        <w:rPr>
          <w:sz w:val="24"/>
        </w:rPr>
        <w:t xml:space="preserve"> </w:t>
      </w:r>
      <w:proofErr w:type="spellStart"/>
      <w:r w:rsidR="00223B5C" w:rsidRPr="00926C14">
        <w:rPr>
          <w:sz w:val="24"/>
        </w:rPr>
        <w:t>автокодер</w:t>
      </w:r>
      <w:proofErr w:type="spellEnd"/>
      <w:r w:rsidR="00223B5C" w:rsidRPr="00926C14">
        <w:rPr>
          <w:sz w:val="24"/>
        </w:rPr>
        <w:t xml:space="preserve"> </w:t>
      </w:r>
      <w:proofErr w:type="spellStart"/>
      <w:r w:rsidR="00223B5C" w:rsidRPr="00926C14">
        <w:rPr>
          <w:sz w:val="24"/>
        </w:rPr>
        <w:t>TensorFlow</w:t>
      </w:r>
      <w:proofErr w:type="spellEnd"/>
      <w:r w:rsidR="00223B5C" w:rsidRPr="00926C14">
        <w:rPr>
          <w:sz w:val="24"/>
        </w:rPr>
        <w:t xml:space="preserve"> </w:t>
      </w:r>
      <w:r w:rsidR="00223B5C" w:rsidRPr="00926C14">
        <w:rPr>
          <w:sz w:val="24"/>
        </w:rPr>
        <w:t>для одномерных временных рядов</w:t>
      </w:r>
      <w:r w:rsidR="00223B5C" w:rsidRPr="00926C14">
        <w:rPr>
          <w:sz w:val="24"/>
        </w:rPr>
        <w:t xml:space="preserve"> </w:t>
      </w:r>
    </w:p>
    <w:p w14:paraId="485DD588" w14:textId="4BBA1C6D" w:rsidR="00A63E71" w:rsidRPr="00926C14" w:rsidRDefault="00882CE7" w:rsidP="00A63E71">
      <w:pPr>
        <w:spacing w:after="240"/>
        <w:ind w:left="284"/>
        <w:rPr>
          <w:sz w:val="24"/>
        </w:rPr>
      </w:pPr>
      <w:r w:rsidRPr="00926C14">
        <w:rPr>
          <w:sz w:val="24"/>
        </w:rPr>
        <w:t xml:space="preserve">При выборе оптимальных параметров для нейросети «Случайный лес» отдельно для каждого временного ряда была использована библиотека </w:t>
      </w:r>
      <w:proofErr w:type="spellStart"/>
      <w:r w:rsidRPr="00926C14">
        <w:rPr>
          <w:sz w:val="24"/>
        </w:rPr>
        <w:t>Optuna</w:t>
      </w:r>
      <w:proofErr w:type="spellEnd"/>
      <w:r w:rsidRPr="00926C14">
        <w:rPr>
          <w:sz w:val="24"/>
        </w:rPr>
        <w:t>, применение которой показало</w:t>
      </w:r>
      <w:r w:rsidR="00A63E71" w:rsidRPr="00926C14">
        <w:rPr>
          <w:sz w:val="24"/>
        </w:rPr>
        <w:t xml:space="preserve"> неоднородность временных рядов</w:t>
      </w:r>
      <w:r w:rsidRPr="00926C14">
        <w:rPr>
          <w:sz w:val="24"/>
        </w:rPr>
        <w:t xml:space="preserve"> </w:t>
      </w:r>
      <w:r w:rsidR="00A63E71" w:rsidRPr="00926C14">
        <w:rPr>
          <w:sz w:val="24"/>
        </w:rPr>
        <w:t xml:space="preserve">и, как результат, </w:t>
      </w:r>
      <w:r w:rsidRPr="00926C14">
        <w:rPr>
          <w:sz w:val="24"/>
        </w:rPr>
        <w:t xml:space="preserve">возможность достижения </w:t>
      </w:r>
      <w:r w:rsidR="00A63E71" w:rsidRPr="00926C14">
        <w:rPr>
          <w:sz w:val="24"/>
        </w:rPr>
        <w:t xml:space="preserve">наименьшей </w:t>
      </w:r>
      <w:r w:rsidR="00A63E71" w:rsidRPr="00926C14">
        <w:rPr>
          <w:sz w:val="24"/>
        </w:rPr>
        <w:t>средн</w:t>
      </w:r>
      <w:r w:rsidR="00A63E71" w:rsidRPr="00926C14">
        <w:rPr>
          <w:sz w:val="24"/>
        </w:rPr>
        <w:t>ей</w:t>
      </w:r>
      <w:r w:rsidR="00A63E71" w:rsidRPr="00926C14">
        <w:rPr>
          <w:sz w:val="24"/>
        </w:rPr>
        <w:t xml:space="preserve"> квадратическ</w:t>
      </w:r>
      <w:r w:rsidR="00A63E71" w:rsidRPr="00926C14">
        <w:rPr>
          <w:sz w:val="24"/>
        </w:rPr>
        <w:t>ой</w:t>
      </w:r>
      <w:r w:rsidR="00A63E71" w:rsidRPr="00926C14">
        <w:rPr>
          <w:sz w:val="24"/>
        </w:rPr>
        <w:t xml:space="preserve"> ошибк</w:t>
      </w:r>
      <w:r w:rsidR="00A63E71" w:rsidRPr="00926C14">
        <w:rPr>
          <w:sz w:val="24"/>
        </w:rPr>
        <w:t>и</w:t>
      </w:r>
      <w:r w:rsidR="00C845AD" w:rsidRPr="00926C14">
        <w:rPr>
          <w:sz w:val="24"/>
        </w:rPr>
        <w:t xml:space="preserve"> (</w:t>
      </w:r>
      <w:r w:rsidR="00C845AD" w:rsidRPr="00926C14">
        <w:rPr>
          <w:sz w:val="24"/>
        </w:rPr>
        <w:t>MSE</w:t>
      </w:r>
      <w:r w:rsidR="00C845AD" w:rsidRPr="00926C14">
        <w:rPr>
          <w:sz w:val="24"/>
        </w:rPr>
        <w:t>)</w:t>
      </w:r>
      <w:r w:rsidR="00A63E71" w:rsidRPr="00926C14">
        <w:rPr>
          <w:sz w:val="24"/>
        </w:rPr>
        <w:t xml:space="preserve"> на каждом временном ряду только при индивидуальных параметрах сети.</w:t>
      </w:r>
      <w:r w:rsidR="00C845AD" w:rsidRPr="00926C14">
        <w:rPr>
          <w:sz w:val="24"/>
        </w:rPr>
        <w:t xml:space="preserve"> </w:t>
      </w:r>
    </w:p>
    <w:p w14:paraId="6DE8B120" w14:textId="77777777" w:rsidR="00223B5C" w:rsidRPr="00926C14" w:rsidRDefault="00C845AD" w:rsidP="00A63E71">
      <w:pPr>
        <w:spacing w:after="240"/>
        <w:ind w:left="284"/>
        <w:rPr>
          <w:sz w:val="24"/>
        </w:rPr>
      </w:pPr>
      <w:r w:rsidRPr="00926C14">
        <w:rPr>
          <w:sz w:val="24"/>
        </w:rPr>
        <w:t>Так</w:t>
      </w:r>
      <w:r w:rsidR="00223B5C" w:rsidRPr="00926C14">
        <w:rPr>
          <w:sz w:val="24"/>
        </w:rPr>
        <w:t xml:space="preserve"> здесь</w:t>
      </w:r>
      <w:r w:rsidRPr="00926C14">
        <w:rPr>
          <w:sz w:val="24"/>
        </w:rPr>
        <w:t xml:space="preserve"> наихудшие результаты (</w:t>
      </w:r>
      <w:r w:rsidRPr="00926C14">
        <w:rPr>
          <w:sz w:val="24"/>
        </w:rPr>
        <w:t>MSE</w:t>
      </w:r>
      <w:r w:rsidRPr="00926C14">
        <w:rPr>
          <w:sz w:val="24"/>
        </w:rPr>
        <w:t xml:space="preserve">=0,12) даёт временной </w:t>
      </w:r>
      <w:proofErr w:type="gramStart"/>
      <w:r w:rsidRPr="00926C14">
        <w:rPr>
          <w:sz w:val="24"/>
        </w:rPr>
        <w:t xml:space="preserve">ряд </w:t>
      </w:r>
      <w:r w:rsidRPr="00926C14">
        <w:rPr>
          <w:sz w:val="24"/>
        </w:rPr>
        <w:t xml:space="preserve"> /</w:t>
      </w:r>
      <w:proofErr w:type="spellStart"/>
      <w:r w:rsidRPr="00926C14">
        <w:rPr>
          <w:sz w:val="24"/>
        </w:rPr>
        <w:t>data</w:t>
      </w:r>
      <w:proofErr w:type="spellEnd"/>
      <w:r w:rsidRPr="00926C14">
        <w:rPr>
          <w:sz w:val="24"/>
        </w:rPr>
        <w:t>/</w:t>
      </w:r>
      <w:proofErr w:type="spellStart"/>
      <w:r w:rsidRPr="00926C14">
        <w:rPr>
          <w:sz w:val="24"/>
        </w:rPr>
        <w:t>other</w:t>
      </w:r>
      <w:proofErr w:type="spellEnd"/>
      <w:r w:rsidRPr="00926C14">
        <w:rPr>
          <w:sz w:val="24"/>
        </w:rPr>
        <w:t>/13.csv</w:t>
      </w:r>
      <w:proofErr w:type="gramEnd"/>
      <w:r w:rsidRPr="00926C14">
        <w:rPr>
          <w:sz w:val="24"/>
        </w:rPr>
        <w:t xml:space="preserve">. Лучшие </w:t>
      </w:r>
      <w:r w:rsidRPr="00926C14">
        <w:rPr>
          <w:sz w:val="24"/>
        </w:rPr>
        <w:t>(MSE=0,</w:t>
      </w:r>
      <w:r w:rsidRPr="00926C14">
        <w:rPr>
          <w:sz w:val="24"/>
        </w:rPr>
        <w:t>02</w:t>
      </w:r>
      <w:proofErr w:type="gramStart"/>
      <w:r w:rsidRPr="00926C14">
        <w:rPr>
          <w:sz w:val="24"/>
        </w:rPr>
        <w:t>)  даёт</w:t>
      </w:r>
      <w:proofErr w:type="gramEnd"/>
      <w:r w:rsidRPr="00926C14">
        <w:rPr>
          <w:sz w:val="24"/>
        </w:rPr>
        <w:t xml:space="preserve"> временной ряд  / </w:t>
      </w:r>
      <w:proofErr w:type="spellStart"/>
      <w:r w:rsidRPr="00926C14">
        <w:rPr>
          <w:sz w:val="24"/>
        </w:rPr>
        <w:t>data</w:t>
      </w:r>
      <w:proofErr w:type="spellEnd"/>
      <w:r w:rsidRPr="00926C14">
        <w:rPr>
          <w:sz w:val="24"/>
        </w:rPr>
        <w:t xml:space="preserve">/valve1/12.csv. </w:t>
      </w:r>
      <w:r w:rsidRPr="00926C14">
        <w:rPr>
          <w:sz w:val="24"/>
        </w:rPr>
        <w:t xml:space="preserve">Остальные временные ряды показывают результат в </w:t>
      </w:r>
      <w:proofErr w:type="gramStart"/>
      <w:r w:rsidRPr="00926C14">
        <w:rPr>
          <w:sz w:val="24"/>
        </w:rPr>
        <w:t>MSE</w:t>
      </w:r>
      <w:r w:rsidRPr="00926C14">
        <w:rPr>
          <w:sz w:val="24"/>
        </w:rPr>
        <w:t>&lt;</w:t>
      </w:r>
      <w:proofErr w:type="gramEnd"/>
      <w:r w:rsidRPr="00926C14">
        <w:rPr>
          <w:sz w:val="24"/>
        </w:rPr>
        <w:t>=0.08.</w:t>
      </w:r>
      <w:r w:rsidR="005A571C" w:rsidRPr="00926C14">
        <w:rPr>
          <w:sz w:val="24"/>
        </w:rPr>
        <w:t xml:space="preserve"> </w:t>
      </w:r>
    </w:p>
    <w:p w14:paraId="626A9646" w14:textId="49552A24" w:rsidR="00C845AD" w:rsidRPr="00926C14" w:rsidRDefault="005A571C" w:rsidP="00A63E71">
      <w:pPr>
        <w:spacing w:after="240"/>
        <w:ind w:left="284"/>
        <w:rPr>
          <w:sz w:val="24"/>
        </w:rPr>
      </w:pPr>
      <w:r w:rsidRPr="00926C14">
        <w:rPr>
          <w:sz w:val="24"/>
        </w:rPr>
        <w:t xml:space="preserve">Предположительно </w:t>
      </w:r>
      <w:r w:rsidRPr="00926C14">
        <w:rPr>
          <w:sz w:val="24"/>
        </w:rPr>
        <w:t xml:space="preserve">временной </w:t>
      </w:r>
      <w:proofErr w:type="gramStart"/>
      <w:r w:rsidRPr="00926C14">
        <w:rPr>
          <w:sz w:val="24"/>
        </w:rPr>
        <w:t>ряд  /</w:t>
      </w:r>
      <w:proofErr w:type="spellStart"/>
      <w:r w:rsidRPr="00926C14">
        <w:rPr>
          <w:sz w:val="24"/>
        </w:rPr>
        <w:t>data</w:t>
      </w:r>
      <w:proofErr w:type="spellEnd"/>
      <w:r w:rsidRPr="00926C14">
        <w:rPr>
          <w:sz w:val="24"/>
        </w:rPr>
        <w:t>/</w:t>
      </w:r>
      <w:proofErr w:type="spellStart"/>
      <w:r w:rsidRPr="00926C14">
        <w:rPr>
          <w:sz w:val="24"/>
        </w:rPr>
        <w:t>other</w:t>
      </w:r>
      <w:proofErr w:type="spellEnd"/>
      <w:r w:rsidRPr="00926C14">
        <w:rPr>
          <w:sz w:val="24"/>
        </w:rPr>
        <w:t>/13.csv</w:t>
      </w:r>
      <w:proofErr w:type="gramEnd"/>
      <w:r w:rsidRPr="00926C14">
        <w:rPr>
          <w:sz w:val="24"/>
        </w:rPr>
        <w:t>, а также разн</w:t>
      </w:r>
      <w:r w:rsidR="00223B5C" w:rsidRPr="00926C14">
        <w:rPr>
          <w:sz w:val="24"/>
        </w:rPr>
        <w:t>ица в</w:t>
      </w:r>
      <w:r w:rsidRPr="00926C14">
        <w:rPr>
          <w:sz w:val="24"/>
        </w:rPr>
        <w:t xml:space="preserve"> уровн</w:t>
      </w:r>
      <w:r w:rsidR="00296321" w:rsidRPr="00926C14">
        <w:rPr>
          <w:sz w:val="24"/>
        </w:rPr>
        <w:t>ях</w:t>
      </w:r>
      <w:r w:rsidRPr="00926C14">
        <w:rPr>
          <w:sz w:val="24"/>
        </w:rPr>
        <w:t xml:space="preserve"> измерений по рядам не дают возможности </w:t>
      </w:r>
      <w:r w:rsidR="00296321" w:rsidRPr="00926C14">
        <w:rPr>
          <w:sz w:val="24"/>
        </w:rPr>
        <w:t xml:space="preserve">привести объединённый временной ряд к оптимальному виду, что не даёт </w:t>
      </w:r>
      <w:r w:rsidRPr="00926C14">
        <w:rPr>
          <w:sz w:val="24"/>
        </w:rPr>
        <w:t>существенного увеличения точности.</w:t>
      </w:r>
    </w:p>
    <w:p w14:paraId="1A73EEA9" w14:textId="3BAC88DF" w:rsidR="006F6F68" w:rsidRPr="00926C14" w:rsidRDefault="00882CE7" w:rsidP="00C845AD">
      <w:pPr>
        <w:spacing w:after="240"/>
        <w:ind w:left="284"/>
        <w:rPr>
          <w:b/>
          <w:sz w:val="24"/>
        </w:rPr>
      </w:pPr>
      <w:r w:rsidRPr="00926C14">
        <w:rPr>
          <w:sz w:val="24"/>
        </w:rPr>
        <w:t xml:space="preserve"> </w:t>
      </w:r>
      <w:r w:rsidR="006F6F68" w:rsidRPr="00926C14">
        <w:rPr>
          <w:b/>
          <w:sz w:val="24"/>
        </w:rPr>
        <w:t>Результаты</w:t>
      </w:r>
    </w:p>
    <w:p w14:paraId="6C978350" w14:textId="60E8FE41" w:rsidR="006F6F68" w:rsidRPr="00926C14" w:rsidRDefault="00D409C5" w:rsidP="00E717EF">
      <w:pPr>
        <w:spacing w:after="240"/>
        <w:ind w:firstLine="284"/>
        <w:rPr>
          <w:sz w:val="24"/>
        </w:rPr>
      </w:pPr>
      <w:r w:rsidRPr="00926C14">
        <w:rPr>
          <w:sz w:val="24"/>
        </w:rPr>
        <w:t xml:space="preserve">Первый вариант с преподавательским подходом дал результат </w:t>
      </w:r>
      <w:r w:rsidRPr="00926C14">
        <w:rPr>
          <w:sz w:val="24"/>
          <w:lang w:val="en-US"/>
        </w:rPr>
        <w:t>F</w:t>
      </w:r>
      <w:r w:rsidRPr="00926C14">
        <w:rPr>
          <w:sz w:val="24"/>
        </w:rPr>
        <w:t>1</w:t>
      </w:r>
      <w:r w:rsidRPr="00926C14">
        <w:rPr>
          <w:sz w:val="24"/>
        </w:rPr>
        <w:t>=</w:t>
      </w:r>
      <w:r w:rsidRPr="00926C14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26C14">
        <w:rPr>
          <w:sz w:val="24"/>
        </w:rPr>
        <w:t>0.84464</w:t>
      </w:r>
      <w:r w:rsidRPr="00926C14">
        <w:rPr>
          <w:sz w:val="24"/>
        </w:rPr>
        <w:t xml:space="preserve">, далее был получен результат </w:t>
      </w:r>
      <w:r w:rsidRPr="00926C14">
        <w:rPr>
          <w:sz w:val="24"/>
          <w:lang w:val="en-US"/>
        </w:rPr>
        <w:t>F</w:t>
      </w:r>
      <w:r w:rsidRPr="00926C14">
        <w:rPr>
          <w:sz w:val="24"/>
        </w:rPr>
        <w:t>1</w:t>
      </w:r>
      <w:r w:rsidRPr="00926C14">
        <w:rPr>
          <w:sz w:val="24"/>
        </w:rPr>
        <w:t>=</w:t>
      </w:r>
      <w:r w:rsidRPr="00926C14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26C14">
        <w:rPr>
          <w:sz w:val="24"/>
        </w:rPr>
        <w:t>0.</w:t>
      </w:r>
      <w:r w:rsidR="00882CE7" w:rsidRPr="00926C14">
        <w:rPr>
          <w:sz w:val="24"/>
        </w:rPr>
        <w:t>84355.</w:t>
      </w:r>
    </w:p>
    <w:p w14:paraId="0B957D91" w14:textId="19DD3B6A" w:rsidR="006F6F68" w:rsidRPr="00926C14" w:rsidRDefault="00D409C5" w:rsidP="00E717EF">
      <w:pPr>
        <w:spacing w:after="240"/>
        <w:ind w:firstLine="284"/>
        <w:rPr>
          <w:sz w:val="24"/>
        </w:rPr>
      </w:pPr>
      <w:r w:rsidRPr="00926C14">
        <w:rPr>
          <w:sz w:val="24"/>
        </w:rPr>
        <w:t>Данный результат свидетельствует о</w:t>
      </w:r>
      <w:r w:rsidR="00882CE7" w:rsidRPr="00926C14">
        <w:rPr>
          <w:sz w:val="24"/>
        </w:rPr>
        <w:t xml:space="preserve"> необходимости изменения в</w:t>
      </w:r>
      <w:r w:rsidRPr="00926C14">
        <w:rPr>
          <w:sz w:val="24"/>
        </w:rPr>
        <w:t xml:space="preserve"> методологии </w:t>
      </w:r>
      <w:r w:rsidR="00882CE7" w:rsidRPr="00926C14">
        <w:rPr>
          <w:sz w:val="24"/>
        </w:rPr>
        <w:t xml:space="preserve">подготовки данных </w:t>
      </w:r>
      <w:r w:rsidR="005A571C" w:rsidRPr="00926C14">
        <w:rPr>
          <w:sz w:val="24"/>
        </w:rPr>
        <w:t xml:space="preserve">(выравнивание рядов, деление аномалий по типам </w:t>
      </w:r>
      <w:r w:rsidR="00296321" w:rsidRPr="00926C14">
        <w:rPr>
          <w:sz w:val="24"/>
        </w:rPr>
        <w:t xml:space="preserve">аномалий </w:t>
      </w:r>
      <w:r w:rsidR="005A571C" w:rsidRPr="00926C14">
        <w:rPr>
          <w:sz w:val="24"/>
        </w:rPr>
        <w:t xml:space="preserve">для </w:t>
      </w:r>
      <w:r w:rsidR="005A571C" w:rsidRPr="00926C14">
        <w:rPr>
          <w:sz w:val="24"/>
        </w:rPr>
        <w:lastRenderedPageBreak/>
        <w:t>разных рядов)</w:t>
      </w:r>
      <w:r w:rsidR="00882CE7" w:rsidRPr="00926C14">
        <w:rPr>
          <w:sz w:val="24"/>
        </w:rPr>
        <w:t>, что не удалось сделать в условиях недостатка времени.</w:t>
      </w:r>
    </w:p>
    <w:p w14:paraId="00FECD91" w14:textId="77777777" w:rsidR="006F6F68" w:rsidRPr="00926C14" w:rsidRDefault="006F6F68" w:rsidP="00E717EF">
      <w:pPr>
        <w:pStyle w:val="aa"/>
        <w:numPr>
          <w:ilvl w:val="0"/>
          <w:numId w:val="2"/>
        </w:numPr>
        <w:spacing w:after="240"/>
        <w:rPr>
          <w:b/>
          <w:sz w:val="24"/>
        </w:rPr>
      </w:pPr>
      <w:r w:rsidRPr="00926C14">
        <w:rPr>
          <w:b/>
          <w:sz w:val="24"/>
        </w:rPr>
        <w:t>Выводы</w:t>
      </w:r>
    </w:p>
    <w:p w14:paraId="4A20D565" w14:textId="4C3C4B9C" w:rsidR="006F6F68" w:rsidRPr="00926C14" w:rsidRDefault="00D409C5" w:rsidP="00E717EF">
      <w:pPr>
        <w:spacing w:after="240"/>
        <w:ind w:firstLine="284"/>
        <w:rPr>
          <w:sz w:val="24"/>
        </w:rPr>
      </w:pPr>
      <w:r w:rsidRPr="00926C14">
        <w:rPr>
          <w:sz w:val="24"/>
        </w:rPr>
        <w:t xml:space="preserve">Поскольку не удалось улучшить результат </w:t>
      </w:r>
      <w:r w:rsidRPr="00926C14">
        <w:rPr>
          <w:sz w:val="24"/>
          <w:lang w:val="en-US"/>
        </w:rPr>
        <w:t>baseline</w:t>
      </w:r>
      <w:r w:rsidRPr="00926C14">
        <w:rPr>
          <w:sz w:val="24"/>
        </w:rPr>
        <w:t>, гипотеза о б</w:t>
      </w:r>
      <w:r w:rsidRPr="00926C14">
        <w:rPr>
          <w:sz w:val="24"/>
        </w:rPr>
        <w:t>инарн</w:t>
      </w:r>
      <w:r w:rsidRPr="00926C14">
        <w:rPr>
          <w:sz w:val="24"/>
        </w:rPr>
        <w:t>ой</w:t>
      </w:r>
      <w:r w:rsidRPr="00926C14">
        <w:rPr>
          <w:sz w:val="24"/>
        </w:rPr>
        <w:t xml:space="preserve"> классификаци</w:t>
      </w:r>
      <w:r w:rsidRPr="00926C14">
        <w:rPr>
          <w:sz w:val="24"/>
        </w:rPr>
        <w:t>и</w:t>
      </w:r>
      <w:r w:rsidRPr="00926C14">
        <w:rPr>
          <w:sz w:val="24"/>
        </w:rPr>
        <w:t xml:space="preserve"> аномального режима работы оборудования на данных о параметрах его работы</w:t>
      </w:r>
      <w:r w:rsidRPr="00926C14">
        <w:rPr>
          <w:sz w:val="24"/>
        </w:rPr>
        <w:t xml:space="preserve"> считается подтверждённой на уровне </w:t>
      </w:r>
      <w:r w:rsidRPr="00926C14">
        <w:rPr>
          <w:sz w:val="24"/>
          <w:lang w:val="en-US"/>
        </w:rPr>
        <w:t>F</w:t>
      </w:r>
      <w:r w:rsidRPr="00926C14">
        <w:rPr>
          <w:sz w:val="24"/>
        </w:rPr>
        <w:t>1=</w:t>
      </w:r>
      <w:r w:rsidRPr="00926C14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26C14">
        <w:rPr>
          <w:sz w:val="24"/>
        </w:rPr>
        <w:t>0.84464</w:t>
      </w:r>
      <w:r w:rsidRPr="00926C14">
        <w:rPr>
          <w:sz w:val="24"/>
        </w:rPr>
        <w:t>.</w:t>
      </w:r>
    </w:p>
    <w:p w14:paraId="68A7537D" w14:textId="77777777" w:rsidR="006F6F68" w:rsidRPr="00926C14" w:rsidRDefault="006F6F68" w:rsidP="00E717EF">
      <w:pPr>
        <w:spacing w:after="240"/>
        <w:ind w:firstLine="284"/>
        <w:rPr>
          <w:sz w:val="24"/>
        </w:rPr>
      </w:pPr>
    </w:p>
    <w:p w14:paraId="763AD8DE" w14:textId="77777777" w:rsidR="00D647B8" w:rsidRPr="00926C14" w:rsidRDefault="00D647B8" w:rsidP="00E717EF">
      <w:pPr>
        <w:spacing w:after="240"/>
        <w:ind w:firstLine="284"/>
        <w:rPr>
          <w:sz w:val="24"/>
        </w:rPr>
      </w:pPr>
    </w:p>
    <w:sectPr w:rsidR="00D647B8" w:rsidRPr="00926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400B7"/>
    <w:multiLevelType w:val="hybridMultilevel"/>
    <w:tmpl w:val="45262F00"/>
    <w:lvl w:ilvl="0" w:tplc="E5407ACC">
      <w:start w:val="2024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99F629B"/>
    <w:multiLevelType w:val="hybridMultilevel"/>
    <w:tmpl w:val="47C0E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822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41517919">
    <w:abstractNumId w:val="1"/>
  </w:num>
  <w:num w:numId="2" w16cid:durableId="557937822">
    <w:abstractNumId w:val="2"/>
  </w:num>
  <w:num w:numId="3" w16cid:durableId="546186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B5A"/>
    <w:rsid w:val="000F48BC"/>
    <w:rsid w:val="00223B5C"/>
    <w:rsid w:val="00296321"/>
    <w:rsid w:val="002C07C7"/>
    <w:rsid w:val="00305C61"/>
    <w:rsid w:val="003E7D28"/>
    <w:rsid w:val="004113C0"/>
    <w:rsid w:val="00445243"/>
    <w:rsid w:val="005A571C"/>
    <w:rsid w:val="0060622F"/>
    <w:rsid w:val="006F6F68"/>
    <w:rsid w:val="007857F9"/>
    <w:rsid w:val="00793FD1"/>
    <w:rsid w:val="00882CE7"/>
    <w:rsid w:val="00926C14"/>
    <w:rsid w:val="00A63E71"/>
    <w:rsid w:val="00C06EAB"/>
    <w:rsid w:val="00C25E94"/>
    <w:rsid w:val="00C845AD"/>
    <w:rsid w:val="00D409C5"/>
    <w:rsid w:val="00D647B8"/>
    <w:rsid w:val="00D976B0"/>
    <w:rsid w:val="00E008A3"/>
    <w:rsid w:val="00E717EF"/>
    <w:rsid w:val="00EB24BB"/>
    <w:rsid w:val="00EB7F93"/>
    <w:rsid w:val="00EF3B5A"/>
    <w:rsid w:val="00F7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31284"/>
  <w15:chartTrackingRefBased/>
  <w15:docId w15:val="{DB669FED-A691-47D2-B3C5-07D961CB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F6F68"/>
    <w:pPr>
      <w:widowControl w:val="0"/>
      <w:spacing w:after="0" w:line="240" w:lineRule="auto"/>
    </w:pPr>
    <w:rPr>
      <w:rFonts w:ascii="Times New Roman" w:eastAsia="Calibri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 ЛС"/>
    <w:basedOn w:val="a"/>
    <w:rsid w:val="006F6F68"/>
  </w:style>
  <w:style w:type="paragraph" w:customStyle="1" w:styleId="a4">
    <w:name w:val="Титул ЦП"/>
    <w:basedOn w:val="a"/>
    <w:rsid w:val="006F6F68"/>
    <w:pPr>
      <w:jc w:val="center"/>
    </w:pPr>
    <w:rPr>
      <w:caps/>
    </w:rPr>
  </w:style>
  <w:style w:type="paragraph" w:customStyle="1" w:styleId="a5">
    <w:name w:val="Титул ЦС"/>
    <w:basedOn w:val="a4"/>
    <w:rsid w:val="006F6F68"/>
    <w:rPr>
      <w:caps w:val="0"/>
    </w:rPr>
  </w:style>
  <w:style w:type="paragraph" w:customStyle="1" w:styleId="a6">
    <w:name w:val="Титул подпись"/>
    <w:basedOn w:val="a5"/>
    <w:rsid w:val="006F6F68"/>
    <w:rPr>
      <w:sz w:val="20"/>
    </w:rPr>
  </w:style>
  <w:style w:type="paragraph" w:customStyle="1" w:styleId="a7">
    <w:name w:val="Титул СИ"/>
    <w:basedOn w:val="a"/>
    <w:rsid w:val="006F6F68"/>
    <w:pPr>
      <w:spacing w:after="200" w:line="276" w:lineRule="auto"/>
    </w:pPr>
  </w:style>
  <w:style w:type="table" w:customStyle="1" w:styleId="a8">
    <w:name w:val="Титул"/>
    <w:basedOn w:val="a1"/>
    <w:uiPriority w:val="99"/>
    <w:rsid w:val="006F6F68"/>
    <w:pPr>
      <w:spacing w:after="0" w:line="240" w:lineRule="auto"/>
    </w:pPr>
    <w:rPr>
      <w:rFonts w:ascii="Times New Roman" w:hAnsi="Times New Roman"/>
      <w:sz w:val="28"/>
      <w:szCs w:val="28"/>
    </w:rPr>
    <w:tblPr/>
  </w:style>
  <w:style w:type="character" w:styleId="a9">
    <w:name w:val="Placeholder Text"/>
    <w:basedOn w:val="a0"/>
    <w:uiPriority w:val="99"/>
    <w:semiHidden/>
    <w:rsid w:val="006F6F68"/>
    <w:rPr>
      <w:color w:val="808080"/>
    </w:rPr>
  </w:style>
  <w:style w:type="paragraph" w:styleId="aa">
    <w:name w:val="List Paragraph"/>
    <w:basedOn w:val="a"/>
    <w:uiPriority w:val="34"/>
    <w:qFormat/>
    <w:rsid w:val="006F6F68"/>
    <w:pPr>
      <w:ind w:left="720"/>
      <w:contextualSpacing/>
    </w:pPr>
  </w:style>
  <w:style w:type="table" w:styleId="ab">
    <w:name w:val="Table Grid"/>
    <w:basedOn w:val="a1"/>
    <w:uiPriority w:val="39"/>
    <w:rsid w:val="00E71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9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02C62901AE04A7A9D29BE41FBB5FE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756BF2-E83F-4764-9D97-3C5C24581D14}"/>
      </w:docPartPr>
      <w:docPartBody>
        <w:p w:rsidR="005976E7" w:rsidRDefault="0035708E" w:rsidP="0035708E">
          <w:pPr>
            <w:pStyle w:val="802C62901AE04A7A9D29BE41FBB5FEB5"/>
          </w:pPr>
          <w:r w:rsidRPr="00EA4904">
            <w:rPr>
              <w:rStyle w:val="a3"/>
            </w:rPr>
            <w:t>[Организация]</w:t>
          </w:r>
        </w:p>
      </w:docPartBody>
    </w:docPart>
    <w:docPart>
      <w:docPartPr>
        <w:name w:val="AA125D67027A47A6B0D9BEC826212F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189CDC-9FD7-4B1F-BC31-03F9D2D9DAA0}"/>
      </w:docPartPr>
      <w:docPartBody>
        <w:p w:rsidR="005976E7" w:rsidRDefault="0035708E" w:rsidP="0035708E">
          <w:pPr>
            <w:pStyle w:val="AA125D67027A47A6B0D9BEC826212F6C"/>
          </w:pPr>
          <w:r w:rsidRPr="00EA4904">
            <w:rPr>
              <w:rStyle w:val="a3"/>
            </w:rPr>
            <w:t>[Руководитель]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08E"/>
    <w:rsid w:val="00020B1A"/>
    <w:rsid w:val="0035708E"/>
    <w:rsid w:val="0048241F"/>
    <w:rsid w:val="005976E7"/>
    <w:rsid w:val="00A01534"/>
    <w:rsid w:val="00C06EAB"/>
    <w:rsid w:val="00EA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708E"/>
    <w:rPr>
      <w:color w:val="808080"/>
    </w:rPr>
  </w:style>
  <w:style w:type="paragraph" w:customStyle="1" w:styleId="802C62901AE04A7A9D29BE41FBB5FEB5">
    <w:name w:val="802C62901AE04A7A9D29BE41FBB5FEB5"/>
    <w:rsid w:val="0035708E"/>
  </w:style>
  <w:style w:type="paragraph" w:customStyle="1" w:styleId="AA125D67027A47A6B0D9BEC826212F6C">
    <w:name w:val="AA125D67027A47A6B0D9BEC826212F6C"/>
    <w:rsid w:val="00357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Ф.И.О.</Manager>
  <Company>Организация</Company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Ольга</cp:lastModifiedBy>
  <cp:revision>10</cp:revision>
  <dcterms:created xsi:type="dcterms:W3CDTF">2024-09-01T05:48:00Z</dcterms:created>
  <dcterms:modified xsi:type="dcterms:W3CDTF">2024-09-01T07:04:00Z</dcterms:modified>
</cp:coreProperties>
</file>