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75730" cy="14033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403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74" w:after="462"/>
        <w:ind w:left="105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01 de Enero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1351"/>
        </w:trPr>
        <w:tc>
          <w:tcPr>
            <w:tcW w:type="dxa" w:w="2216"/>
            <w:vMerge w:val="restart"/>
            <w:tcBorders>
              <w:start w:sz="1.2467199563980103" w:val="single" w:color="#F4F4F4"/>
              <w:top w:sz="1.2467199563980103" w:val="single" w:color="#F4F4F4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0"/>
            <w:gridSpan w:val="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30"/>
            <w:gridSpan w:val="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6"/>
            <w:gridSpan w:val="2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64"/>
            <w:gridSpan w:val="2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4"/>
            <w:tcBorders>
              <w:start w:sz="1.2467199563980103" w:val="single" w:color="#FFFFFF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25"/>
        </w:trPr>
        <w:tc>
          <w:tcPr>
            <w:tcW w:type="dxa" w:w="1269"/>
            <w:vMerge/>
            <w:tcBorders>
              <w:start w:sz="1.2467199563980103" w:val="single" w:color="#F4F4F4"/>
              <w:top w:sz="1.2467199563980103" w:val="single" w:color="#F4F4F4"/>
              <w:bottom w:sz="1.2467199563980103" w:val="single" w:color="#F4F4F4"/>
            </w:tcBorders>
          </w:tcPr>
          <w:p/>
        </w:tc>
        <w:tc>
          <w:tcPr>
            <w:tcW w:type="dxa" w:w="1442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08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2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25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</w:t>
            </w:r>
          </w:p>
        </w:tc>
        <w:tc>
          <w:tcPr>
            <w:tcW w:type="dxa" w:w="998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+ Alto     </w:t>
            </w:r>
          </w:p>
        </w:tc>
        <w:tc>
          <w:tcPr>
            <w:tcW w:type="dxa" w:w="1278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</w:t>
            </w:r>
          </w:p>
        </w:tc>
        <w:tc>
          <w:tcPr>
            <w:tcW w:type="dxa" w:w="1318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         </w:t>
            </w:r>
          </w:p>
        </w:tc>
        <w:tc>
          <w:tcPr>
            <w:tcW w:type="dxa" w:w="994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0"/>
            <w:tcBorders>
              <w:start w:sz="1.2467199563980103" w:val="single" w:color="#000000"/>
              <w:top w:sz="1.2467199563980103" w:val="single" w:color="#000000"/>
              <w:end w:sz="1.2467199563980103" w:val="single" w:color="#FFFFFF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4"/>
            <w:tcBorders>
              <w:start w:sz="1.2467199563980103" w:val="single" w:color="#FFFFFF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72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Aceite Mixto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000000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$37.90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000000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3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$43.00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$50.00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$48.00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21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Arroz largo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$20.90 Chedraui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61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Azúcar Estándar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Chedraui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$24.25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$46.00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66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Harina de Trigo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$12.10 Chedraui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17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Flor de Mayo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$30.90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$33.50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$40.00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$32.00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17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Frijol Negro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$22.50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$22.50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$26.00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$32.00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67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Huevo Blanco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$49.00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$54.50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$45.00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$40.00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$44.00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26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Carne Molida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Sirloin 90-10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$99.00 Chedraui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$194.00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$170.00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Martínez de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1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$130.00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4"/>
            <w:tcBorders>
              <w:start w:sz="1.2467199563980103" w:val="single" w:color="#F4F4F4"/>
              <w:top w:sz="7.199999999999818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1003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Bistec Diezmillo de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Res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$189.00 Chedraui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0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$206.50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Martínez de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$185.00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$143.00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$175.00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68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Aguacate Hass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$27.90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$75.00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$38.00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15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Limón con semilla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$34.90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9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74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Guayaba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3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2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</w:t>
            </w:r>
          </w:p>
        </w:tc>
        <w:tc>
          <w:tcPr>
            <w:tcW w:type="dxa" w:w="994"/>
            <w:tcBorders>
              <w:start w:sz="1.2467199563980103" w:val="single" w:color="#F4F4F4"/>
              <w:top w:sz="8.0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661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Golden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$34.90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$45.00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$35.00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69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Manzana Starking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$34.90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$59.90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$45.00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$55.00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987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Naranja mediana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$14.90 Chedraui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$19.00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4"/>
            <w:tcBorders>
              <w:start w:sz="1.2467199563980103" w:val="single" w:color="#F4F4F4"/>
              <w:top w:sz="7.199999999999818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04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Papaya maradol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93"/>
        </w:trPr>
        <w:tc>
          <w:tcPr>
            <w:tcW w:type="dxa" w:w="2216"/>
            <w:tcBorders>
              <w:start w:sz="1.2467199563980103" w:val="single" w:color="#F4F4F4"/>
              <w:top w:sz="1.2467199563980103" w:val="single" w:color="#F4F4F4"/>
              <w:end w:sz="8.0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Piña</w:t>
            </w:r>
          </w:p>
        </w:tc>
        <w:tc>
          <w:tcPr>
            <w:tcW w:type="dxa" w:w="1442"/>
            <w:tcBorders>
              <w:start w:sz="8.0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$23.90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8.0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8.0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7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$40.00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7.199999999999818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4"/>
            <w:tcBorders>
              <w:start w:sz="7.199999999999818" w:val="single" w:color="#F4F4F4"/>
              <w:top w:sz="7.199999999999818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454" w:h="21871"/>
          <w:pgMar w:top="742" w:right="1440" w:bottom="724" w:left="1326" w:header="720" w:footer="720" w:gutter="0"/>
          <w:cols w:space="720" w:num="1" w:equalWidth="0"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75730" cy="14033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403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74" w:after="462"/>
        <w:ind w:left="105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Seguimiento de Precios de la Canasta Básica         01 de Enero </w:t>
      </w:r>
      <w:r>
        <w:rPr>
          <w:rFonts w:ascii="Calibri" w:hAnsi="Calibri" w:eastAsia="Calibri"/>
          <w:b/>
          <w:i w:val="0"/>
          <w:color w:val="69202E"/>
          <w:sz w:val="36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1351"/>
        </w:trPr>
        <w:tc>
          <w:tcPr>
            <w:tcW w:type="dxa" w:w="2214"/>
            <w:vMerge w:val="restart"/>
            <w:tcBorders>
              <w:start w:sz="1.2467199563980103" w:val="single" w:color="#F4F4F4"/>
              <w:top w:sz="1.2467199563980103" w:val="single" w:color="#F4F4F4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Canales de Abasto</w:t>
            </w:r>
          </w:p>
        </w:tc>
        <w:tc>
          <w:tcPr>
            <w:tcW w:type="dxa" w:w="2550"/>
            <w:gridSpan w:val="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Tienda 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Autoservicio</w:t>
            </w:r>
          </w:p>
        </w:tc>
        <w:tc>
          <w:tcPr>
            <w:tcW w:type="dxa" w:w="2228"/>
            <w:gridSpan w:val="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Mercado Sobre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Ruedas</w:t>
            </w:r>
          </w:p>
        </w:tc>
        <w:tc>
          <w:tcPr>
            <w:tcW w:type="dxa" w:w="2598"/>
            <w:gridSpan w:val="2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Mercados Públicos</w:t>
            </w:r>
          </w:p>
        </w:tc>
        <w:tc>
          <w:tcPr>
            <w:tcW w:type="dxa" w:w="1764"/>
            <w:gridSpan w:val="2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ceda</w:t>
            </w:r>
          </w:p>
        </w:tc>
        <w:tc>
          <w:tcPr>
            <w:tcW w:type="dxa" w:w="994"/>
            <w:tcBorders>
              <w:start w:sz="1.2467199563980103" w:val="single" w:color="#FFFFFF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Unidad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Medida</w:t>
            </w:r>
          </w:p>
        </w:tc>
      </w:tr>
      <w:tr>
        <w:trPr>
          <w:trHeight w:hRule="exact" w:val="425"/>
        </w:trPr>
        <w:tc>
          <w:tcPr>
            <w:tcW w:type="dxa" w:w="1269"/>
            <w:vMerge/>
            <w:tcBorders>
              <w:start w:sz="1.2467199563980103" w:val="single" w:color="#F4F4F4"/>
              <w:top w:sz="1.2467199563980103" w:val="single" w:color="#F4F4F4"/>
              <w:bottom w:sz="1.2467199563980103" w:val="single" w:color="#F4F4F4"/>
            </w:tcBorders>
          </w:tcPr>
          <w:p/>
        </w:tc>
        <w:tc>
          <w:tcPr>
            <w:tcW w:type="dxa" w:w="1442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+ Bajo</w:t>
            </w:r>
          </w:p>
        </w:tc>
        <w:tc>
          <w:tcPr>
            <w:tcW w:type="dxa" w:w="1108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+ Alto</w:t>
            </w:r>
          </w:p>
        </w:tc>
        <w:tc>
          <w:tcPr>
            <w:tcW w:type="dxa" w:w="1232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25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    </w:t>
            </w:r>
          </w:p>
        </w:tc>
        <w:tc>
          <w:tcPr>
            <w:tcW w:type="dxa" w:w="996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+ Alto     </w:t>
            </w:r>
          </w:p>
        </w:tc>
        <w:tc>
          <w:tcPr>
            <w:tcW w:type="dxa" w:w="1280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</w:t>
            </w:r>
          </w:p>
        </w:tc>
        <w:tc>
          <w:tcPr>
            <w:tcW w:type="dxa" w:w="1318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                  </w:t>
            </w:r>
          </w:p>
        </w:tc>
        <w:tc>
          <w:tcPr>
            <w:tcW w:type="dxa" w:w="994"/>
            <w:tcBorders>
              <w:start w:sz="1.2467199563980103" w:val="single" w:color="#000000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Bajo        </w:t>
            </w:r>
          </w:p>
        </w:tc>
        <w:tc>
          <w:tcPr>
            <w:tcW w:type="dxa" w:w="770"/>
            <w:tcBorders>
              <w:start w:sz="1.2467199563980103" w:val="single" w:color="#000000"/>
              <w:top w:sz="1.2467199563980103" w:val="single" w:color="#000000"/>
              <w:end w:sz="1.2467199563980103" w:val="single" w:color="#FFFFFF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+ Alto    </w:t>
            </w:r>
          </w:p>
        </w:tc>
        <w:tc>
          <w:tcPr>
            <w:tcW w:type="dxa" w:w="994"/>
            <w:tcBorders>
              <w:start w:sz="1.2467199563980103" w:val="single" w:color="#FFFFFF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64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Plátano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000000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$17.90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000000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000000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3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Sandía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$14.90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17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Calabacita Italiana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$28.90 Chedraui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2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poblano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$59.80 Chedraui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$64.00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70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Chile serrano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$79.90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$94.00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$50.00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$70.00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$45.00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$60.00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68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Cebolla bola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$22.90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7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66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Chayote sin espina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$13.20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$19.90 Wal-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mart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$16.00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$8.00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68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Jitomate Saladette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$21.90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$20.00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$25.00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$30.00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766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Lechuga romana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$19.90 Chedraui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$24.90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7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$16.00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17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Papa alpha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$31.50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9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$19.00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$25.00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3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Pepino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$15.00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$22.00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16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Tomate verde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$21.90 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$39.90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Chedraui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$18.00 Plaza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 del sur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9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$20.00 La Arenal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$13.00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$18.00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  <w:tr>
        <w:trPr>
          <w:trHeight w:hRule="exact" w:val="824"/>
        </w:trPr>
        <w:tc>
          <w:tcPr>
            <w:tcW w:type="dxa" w:w="2214"/>
            <w:tcBorders>
              <w:start w:sz="1.2467199563980103" w:val="single" w:color="#F4F4F4"/>
              <w:top w:sz="1.2467199563980103" w:val="single" w:color="#F4F4F4"/>
              <w:end w:sz="1.2467199563980103" w:val="single" w:color="#FFFFFF"/>
              <w:bottom w:sz="1.2467199563980103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Zanahoria mediana</w:t>
            </w:r>
          </w:p>
        </w:tc>
        <w:tc>
          <w:tcPr>
            <w:tcW w:type="dxa" w:w="1442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$10.90 Wal-mart</w:t>
            </w:r>
          </w:p>
        </w:tc>
        <w:tc>
          <w:tcPr>
            <w:tcW w:type="dxa" w:w="1108"/>
            <w:tcBorders>
              <w:start w:sz="1.2467199563980103" w:val="single" w:color="#FFFFFF"/>
              <w:top w:sz="1.2467199563980103" w:val="single" w:color="#FFFFFF"/>
              <w:end w:sz="1.2467199563980103" w:val="single" w:color="#FFFFFF"/>
              <w:bottom w:sz="1.2467199563980103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$13.90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Comercial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Mexicana</w:t>
            </w:r>
          </w:p>
        </w:tc>
        <w:tc>
          <w:tcPr>
            <w:tcW w:type="dxa" w:w="1232"/>
            <w:tcBorders>
              <w:start w:sz="1.2467199563980103" w:val="single" w:color="#FFFFFF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996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0.00</w:t>
            </w:r>
          </w:p>
        </w:tc>
        <w:tc>
          <w:tcPr>
            <w:tcW w:type="dxa" w:w="128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$14.00 La Arenal</w:t>
            </w:r>
          </w:p>
        </w:tc>
        <w:tc>
          <w:tcPr>
            <w:tcW w:type="dxa" w:w="1318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$15.00 Martínez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 la Torre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$10.00</w:t>
            </w:r>
          </w:p>
        </w:tc>
        <w:tc>
          <w:tcPr>
            <w:tcW w:type="dxa" w:w="770"/>
            <w:tcBorders>
              <w:start w:sz="1.2467199563980103" w:val="single" w:color="#F4F4F4"/>
              <w:top w:sz="1.2467199563980103" w:val="single" w:color="#F4F4F4"/>
              <w:end w:sz="1.2467199563980103" w:val="single" w:color="#F4F4F4"/>
              <w:bottom w:sz="1.2467199563980103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$12.00</w:t>
            </w:r>
          </w:p>
        </w:tc>
        <w:tc>
          <w:tcPr>
            <w:tcW w:type="dxa" w:w="994"/>
            <w:tcBorders>
              <w:start w:sz="1.2467199563980103" w:val="single" w:color="#F4F4F4"/>
              <w:top w:sz="1.2467199563980103" w:val="single" w:color="#000000"/>
              <w:end w:sz="1.2467199563980103" w:val="single" w:color="#000000"/>
              <w:bottom w:sz="1.24671995639801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204" w:lineRule="auto" w:before="604" w:after="0"/>
        <w:ind w:left="24" w:right="0" w:firstLine="0"/>
        <w:jc w:val="left"/>
      </w:pPr>
      <w:r>
        <w:rPr>
          <w:w w:val="101.30000114440918"/>
          <w:rFonts w:ascii="Calibri" w:hAnsi="Calibri" w:eastAsia="Calibri"/>
          <w:b/>
          <w:i w:val="0"/>
          <w:color w:val="000000"/>
          <w:sz w:val="4"/>
        </w:rPr>
        <w:t>22</w:t>
      </w:r>
    </w:p>
    <w:p>
      <w:pPr>
        <w:autoSpaceDN w:val="0"/>
        <w:autoSpaceDE w:val="0"/>
        <w:widowControl/>
        <w:spacing w:line="245" w:lineRule="auto" w:before="64" w:after="0"/>
        <w:ind w:left="24" w:right="86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Fuentes: </w:t>
      </w:r>
      <w:r>
        <w:rPr>
          <w:rFonts w:ascii="Calibri" w:hAnsi="Calibri" w:eastAsia="Calibri"/>
          <w:b w:val="0"/>
          <w:i w:val="0"/>
          <w:color w:val="000000"/>
          <w:sz w:val="22"/>
        </w:rPr>
        <w:t>Dirección General de Abasto, Comercio y Distribución; Dirección de Regulación y Mejoramiento de los Canales de Distribu-</w:t>
      </w:r>
      <w:r>
        <w:rPr>
          <w:rFonts w:ascii="Calibri" w:hAnsi="Calibri" w:eastAsia="Calibri"/>
          <w:b w:val="0"/>
          <w:i w:val="0"/>
          <w:color w:val="000000"/>
          <w:sz w:val="22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358" w:after="0"/>
        <w:ind w:left="24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Nota: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Los precios de las Tiendas de Autoservicio son tomados de las respectivas páginas web oficiales. Todos los precios publicados están </w:t>
      </w:r>
      <w:r>
        <w:rPr>
          <w:rFonts w:ascii="Calibri" w:hAnsi="Calibri" w:eastAsia="Calibri"/>
          <w:b w:val="0"/>
          <w:i w:val="0"/>
          <w:color w:val="000000"/>
          <w:sz w:val="22"/>
        </w:rPr>
        <w:t>sujetos a cambios de último momento (sin previo aviso). No se encontró información correspondiente.</w:t>
      </w:r>
    </w:p>
    <w:p>
      <w:pPr>
        <w:sectPr>
          <w:pgSz w:w="15454" w:h="21871"/>
          <w:pgMar w:top="742" w:right="1440" w:bottom="1440" w:left="1326" w:header="720" w:footer="720" w:gutter="0"/>
          <w:cols w:space="720" w:num="1" w:equalWidth="0"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$24.25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$12.10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$24.25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$12.10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$24.25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$12.10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$24.25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$12.10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$26.95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$49.95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08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08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         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09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$19.60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09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10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$19.60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10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11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11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$85.00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12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46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Mirador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12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13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13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09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09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09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14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14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15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15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16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16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17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$33.40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17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18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18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$28.20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19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$33.40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19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20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$33.40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20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 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21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21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22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22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23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23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$32.40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24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24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$32.40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25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$36.10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25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$32.40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26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26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$32.40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27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27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$32.40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28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$60.00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28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$32.40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$50.00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29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29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$32.40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30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30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31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12688" w:space="0"/>
            <w:col w:w="126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31 de Enero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72" w:right="1302" w:bottom="852" w:left="1020" w:header="720" w:footer="720" w:gutter="0"/>
      <w:cols w:space="720" w:num="1" w:equalWidth="0"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12688" w:space="0"/>
        <w:col w:w="126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