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5A88" w:rsidRPr="00445A88" w:rsidRDefault="00445A88">
      <w:pPr>
        <w:rPr>
          <w:i/>
          <w:color w:val="0000FF"/>
          <w:sz w:val="28"/>
        </w:rPr>
      </w:pPr>
      <w:r>
        <w:rPr>
          <w:b/>
          <w:sz w:val="28"/>
        </w:rPr>
        <w:t xml:space="preserve">Spike: </w:t>
      </w:r>
      <w:r w:rsidR="00E65C43">
        <w:rPr>
          <w:rStyle w:val="SubtleReference"/>
        </w:rPr>
        <w:t>12</w:t>
      </w:r>
    </w:p>
    <w:p w:rsidR="00445A88" w:rsidRPr="00445A88" w:rsidRDefault="00445A88">
      <w:pPr>
        <w:rPr>
          <w:b/>
          <w:color w:val="FF0000"/>
          <w:sz w:val="28"/>
        </w:rPr>
      </w:pPr>
      <w:r>
        <w:rPr>
          <w:b/>
          <w:sz w:val="28"/>
        </w:rPr>
        <w:t xml:space="preserve">Title: </w:t>
      </w:r>
      <w:r w:rsidR="00E65C43">
        <w:rPr>
          <w:rStyle w:val="SubtleReference"/>
        </w:rPr>
        <w:t>Announcements &amp; Blackboards</w:t>
      </w:r>
    </w:p>
    <w:p w:rsidR="005126E1" w:rsidRDefault="005126E1">
      <w:pPr>
        <w:rPr>
          <w:b/>
          <w:sz w:val="24"/>
        </w:rPr>
      </w:pPr>
    </w:p>
    <w:p w:rsidR="00445A88" w:rsidRPr="005126E1" w:rsidRDefault="00445A88">
      <w:pPr>
        <w:rPr>
          <w:b/>
          <w:sz w:val="24"/>
        </w:rPr>
      </w:pPr>
      <w:r w:rsidRPr="005126E1">
        <w:rPr>
          <w:b/>
          <w:sz w:val="24"/>
        </w:rPr>
        <w:t xml:space="preserve">Author: </w:t>
      </w:r>
      <w:r w:rsidR="002856C8">
        <w:rPr>
          <w:rStyle w:val="SubtleReference"/>
        </w:rPr>
        <w:t>Ford Killeen</w:t>
      </w:r>
      <w:r w:rsidRPr="00D07B2F">
        <w:rPr>
          <w:rStyle w:val="SubtleReference"/>
        </w:rPr>
        <w:t xml:space="preserve">, </w:t>
      </w:r>
      <w:r w:rsidR="002856C8">
        <w:rPr>
          <w:rStyle w:val="SubtleReference"/>
        </w:rPr>
        <w:t>9731822</w:t>
      </w:r>
    </w:p>
    <w:p w:rsidR="00445A88" w:rsidRPr="005126E1" w:rsidRDefault="00445A88" w:rsidP="00445A88">
      <w:pPr>
        <w:rPr>
          <w:sz w:val="24"/>
        </w:rPr>
      </w:pPr>
    </w:p>
    <w:p w:rsidR="00445A88" w:rsidRPr="005126E1" w:rsidRDefault="00D07B2F" w:rsidP="00445A88">
      <w:pPr>
        <w:rPr>
          <w:b/>
          <w:sz w:val="24"/>
        </w:rPr>
      </w:pPr>
      <w:r w:rsidRPr="005126E1">
        <w:rPr>
          <w:b/>
          <w:sz w:val="24"/>
        </w:rPr>
        <w:t xml:space="preserve">Goals / deliverables:  </w:t>
      </w:r>
    </w:p>
    <w:p w:rsidR="00EC7F14" w:rsidRPr="009D1574" w:rsidRDefault="00EC7F14" w:rsidP="00EC7F14">
      <w:pPr>
        <w:rPr>
          <w:rStyle w:val="SubtleReference"/>
          <w:i/>
        </w:rPr>
      </w:pPr>
      <w:r w:rsidRPr="009D1574">
        <w:rPr>
          <w:rStyle w:val="SubtleReference"/>
          <w:i/>
        </w:rPr>
        <w:t>Goals</w:t>
      </w:r>
      <w:r>
        <w:rPr>
          <w:rStyle w:val="SubtleReference"/>
          <w:i/>
        </w:rPr>
        <w:t xml:space="preserve"> this spike aims to achieve</w:t>
      </w:r>
      <w:r w:rsidRPr="009D1574">
        <w:rPr>
          <w:rStyle w:val="SubtleReference"/>
          <w:i/>
        </w:rPr>
        <w:t>:</w:t>
      </w:r>
    </w:p>
    <w:p w:rsidR="00EC7F14" w:rsidRDefault="002E2C34" w:rsidP="0024220D">
      <w:pPr>
        <w:pStyle w:val="ListParagraph"/>
        <w:numPr>
          <w:ilvl w:val="0"/>
          <w:numId w:val="6"/>
        </w:numPr>
        <w:rPr>
          <w:rStyle w:val="SubtleReference"/>
        </w:rPr>
      </w:pPr>
      <w:r>
        <w:rPr>
          <w:rStyle w:val="SubtleReference"/>
        </w:rPr>
        <w:t xml:space="preserve">Extend upon </w:t>
      </w:r>
      <w:proofErr w:type="spellStart"/>
      <w:r>
        <w:rPr>
          <w:rStyle w:val="SubtleReference"/>
        </w:rPr>
        <w:t>Zorkish</w:t>
      </w:r>
      <w:proofErr w:type="spellEnd"/>
      <w:r>
        <w:rPr>
          <w:rStyle w:val="SubtleReference"/>
        </w:rPr>
        <w:t xml:space="preserve"> by adding </w:t>
      </w:r>
      <w:r w:rsidR="00E65C43">
        <w:rPr>
          <w:rStyle w:val="SubtleReference"/>
        </w:rPr>
        <w:t>to the messaging system to allow for announcements and blackboards</w:t>
      </w:r>
    </w:p>
    <w:p w:rsidR="0024220D" w:rsidRDefault="00FC2668" w:rsidP="007B2B09">
      <w:pPr>
        <w:pStyle w:val="ListParagraph"/>
        <w:numPr>
          <w:ilvl w:val="0"/>
          <w:numId w:val="6"/>
        </w:numPr>
        <w:rPr>
          <w:rStyle w:val="SubtleReference"/>
        </w:rPr>
      </w:pPr>
      <w:r>
        <w:rPr>
          <w:rStyle w:val="SubtleReference"/>
        </w:rPr>
        <w:t xml:space="preserve">To put some thought into </w:t>
      </w:r>
      <w:r w:rsidR="00E65C43">
        <w:rPr>
          <w:rStyle w:val="SubtleReference"/>
        </w:rPr>
        <w:t>how announcements and blackboards are implemented. Blackboards letting entities read messages at any time and announcements being sent to all entities.</w:t>
      </w:r>
    </w:p>
    <w:p w:rsidR="00EC7F14" w:rsidRPr="009D1574" w:rsidRDefault="00EC7F14" w:rsidP="00EC7F14">
      <w:pPr>
        <w:rPr>
          <w:rStyle w:val="SubtleReference"/>
          <w:i/>
        </w:rPr>
      </w:pPr>
      <w:r w:rsidRPr="009D1574">
        <w:rPr>
          <w:rStyle w:val="SubtleReference"/>
          <w:i/>
        </w:rPr>
        <w:t>Deliverables</w:t>
      </w:r>
      <w:r>
        <w:rPr>
          <w:rStyle w:val="SubtleReference"/>
          <w:i/>
        </w:rPr>
        <w:t xml:space="preserve"> required</w:t>
      </w:r>
      <w:r w:rsidRPr="009D1574">
        <w:rPr>
          <w:rStyle w:val="SubtleReference"/>
          <w:i/>
        </w:rPr>
        <w:t>:</w:t>
      </w:r>
    </w:p>
    <w:p w:rsidR="0024220D" w:rsidRDefault="006F2A93" w:rsidP="0024220D">
      <w:pPr>
        <w:pStyle w:val="ListParagraph"/>
        <w:numPr>
          <w:ilvl w:val="0"/>
          <w:numId w:val="3"/>
        </w:numPr>
        <w:rPr>
          <w:rStyle w:val="SubtleReference"/>
        </w:rPr>
      </w:pPr>
      <w:r>
        <w:rPr>
          <w:rStyle w:val="SubtleReference"/>
        </w:rPr>
        <w:t>Code</w:t>
      </w:r>
      <w:r w:rsidR="00FC2668">
        <w:rPr>
          <w:rStyle w:val="SubtleReference"/>
        </w:rPr>
        <w:t xml:space="preserve"> showing off the</w:t>
      </w:r>
      <w:r w:rsidR="00E65C43">
        <w:rPr>
          <w:rStyle w:val="SubtleReference"/>
        </w:rPr>
        <w:t xml:space="preserve"> updated</w:t>
      </w:r>
      <w:r w:rsidR="00FC2668">
        <w:rPr>
          <w:rStyle w:val="SubtleReference"/>
        </w:rPr>
        <w:t xml:space="preserve"> messaging system</w:t>
      </w:r>
    </w:p>
    <w:p w:rsidR="0024220D" w:rsidRDefault="0024220D" w:rsidP="0024220D">
      <w:pPr>
        <w:pStyle w:val="ListParagraph"/>
        <w:numPr>
          <w:ilvl w:val="0"/>
          <w:numId w:val="3"/>
        </w:numPr>
        <w:rPr>
          <w:rStyle w:val="SubtleReference"/>
        </w:rPr>
      </w:pPr>
      <w:r>
        <w:rPr>
          <w:rStyle w:val="SubtleReference"/>
        </w:rPr>
        <w:t>Spike report</w:t>
      </w:r>
    </w:p>
    <w:p w:rsidR="002E2C34" w:rsidRDefault="00FC2668" w:rsidP="0024220D">
      <w:pPr>
        <w:pStyle w:val="ListParagraph"/>
        <w:numPr>
          <w:ilvl w:val="0"/>
          <w:numId w:val="3"/>
        </w:numPr>
        <w:rPr>
          <w:rStyle w:val="SubtleReference"/>
        </w:rPr>
      </w:pPr>
      <w:r>
        <w:rPr>
          <w:rStyle w:val="SubtleReference"/>
        </w:rPr>
        <w:t>Messaging specification</w:t>
      </w:r>
    </w:p>
    <w:p w:rsidR="0024220D" w:rsidRPr="00D07B2F" w:rsidRDefault="0024220D" w:rsidP="0024220D">
      <w:pPr>
        <w:rPr>
          <w:rStyle w:val="SubtleReference"/>
        </w:rPr>
      </w:pPr>
    </w:p>
    <w:p w:rsidR="00445A88" w:rsidRPr="005126E1" w:rsidRDefault="00445A88" w:rsidP="00445A88">
      <w:pPr>
        <w:rPr>
          <w:b/>
          <w:sz w:val="24"/>
        </w:rPr>
      </w:pPr>
      <w:r w:rsidRPr="005126E1">
        <w:rPr>
          <w:b/>
          <w:sz w:val="24"/>
        </w:rPr>
        <w:t>Technologies, Tools, and Resources used:</w:t>
      </w:r>
    </w:p>
    <w:p w:rsidR="00EC7F14" w:rsidRPr="00D07B2F" w:rsidRDefault="00EC7F14" w:rsidP="00EC7F14">
      <w:pPr>
        <w:rPr>
          <w:rStyle w:val="SubtleReference"/>
        </w:rPr>
      </w:pPr>
      <w:r>
        <w:rPr>
          <w:rStyle w:val="SubtleReference"/>
        </w:rPr>
        <w:t>The following is required to complete this spike:</w:t>
      </w:r>
    </w:p>
    <w:p w:rsidR="00EC7F14" w:rsidRDefault="00EC7F14" w:rsidP="00EC7F14">
      <w:pPr>
        <w:pStyle w:val="ColorfulList-Accent11"/>
        <w:numPr>
          <w:ilvl w:val="0"/>
          <w:numId w:val="1"/>
        </w:numPr>
        <w:rPr>
          <w:rStyle w:val="SubtleReference"/>
        </w:rPr>
      </w:pPr>
      <w:r w:rsidRPr="00D07B2F">
        <w:rPr>
          <w:rStyle w:val="SubtleReference"/>
        </w:rPr>
        <w:t xml:space="preserve">Visual Studio </w:t>
      </w:r>
      <w:r>
        <w:rPr>
          <w:rStyle w:val="SubtleReference"/>
        </w:rPr>
        <w:t>2015</w:t>
      </w:r>
    </w:p>
    <w:p w:rsidR="00EC7F14" w:rsidRDefault="00EC7F14" w:rsidP="00EC7F14">
      <w:pPr>
        <w:pStyle w:val="ColorfulList-Accent11"/>
        <w:numPr>
          <w:ilvl w:val="0"/>
          <w:numId w:val="1"/>
        </w:numPr>
        <w:rPr>
          <w:rStyle w:val="SubtleReference"/>
        </w:rPr>
      </w:pPr>
      <w:proofErr w:type="spellStart"/>
      <w:r>
        <w:rPr>
          <w:rStyle w:val="SubtleReference"/>
        </w:rPr>
        <w:t>Zorkish</w:t>
      </w:r>
      <w:proofErr w:type="spellEnd"/>
      <w:r>
        <w:rPr>
          <w:rStyle w:val="SubtleReference"/>
        </w:rPr>
        <w:t xml:space="preserve"> game specification</w:t>
      </w:r>
    </w:p>
    <w:p w:rsidR="00445A88" w:rsidRDefault="006F2A93" w:rsidP="002E2C34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Online C++</w:t>
      </w:r>
      <w:r w:rsidR="000E0C52">
        <w:rPr>
          <w:rStyle w:val="SubtleReference"/>
        </w:rPr>
        <w:t xml:space="preserve"> reference</w:t>
      </w:r>
      <w:r>
        <w:rPr>
          <w:rStyle w:val="SubtleReference"/>
        </w:rPr>
        <w:t>s</w:t>
      </w:r>
    </w:p>
    <w:p w:rsidR="002E2C34" w:rsidRPr="00D07B2F" w:rsidRDefault="002E2C34" w:rsidP="002E2C34">
      <w:pPr>
        <w:pStyle w:val="ColorfulList-Accent11"/>
        <w:ind w:left="0"/>
        <w:rPr>
          <w:rStyle w:val="SubtleReference"/>
        </w:rPr>
      </w:pPr>
    </w:p>
    <w:p w:rsidR="00445A88" w:rsidRPr="005126E1" w:rsidRDefault="00445A88" w:rsidP="00445A88">
      <w:pPr>
        <w:rPr>
          <w:b/>
          <w:sz w:val="24"/>
        </w:rPr>
      </w:pPr>
      <w:r w:rsidRPr="005126E1">
        <w:rPr>
          <w:b/>
          <w:sz w:val="24"/>
        </w:rPr>
        <w:t xml:space="preserve">Tasks undertaken: </w:t>
      </w:r>
    </w:p>
    <w:p w:rsidR="00EC7F14" w:rsidRDefault="00EC7F14" w:rsidP="00EC7F14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>The list below details the steps taken to complete this spike.</w:t>
      </w:r>
    </w:p>
    <w:p w:rsidR="00591AC2" w:rsidRDefault="00E65C43" w:rsidP="00591AC2">
      <w:pPr>
        <w:pStyle w:val="ColorfulList-Accent11"/>
        <w:numPr>
          <w:ilvl w:val="0"/>
          <w:numId w:val="7"/>
        </w:numPr>
        <w:rPr>
          <w:color w:val="5A5A5A" w:themeColor="text1" w:themeTint="A5"/>
          <w:sz w:val="28"/>
          <w:szCs w:val="28"/>
        </w:rPr>
      </w:pPr>
      <w:r>
        <w:rPr>
          <w:color w:val="5A5A5A" w:themeColor="text1" w:themeTint="A5"/>
          <w:sz w:val="28"/>
          <w:szCs w:val="28"/>
        </w:rPr>
        <w:t>Th</w:t>
      </w:r>
      <w:r w:rsidR="00591AC2">
        <w:rPr>
          <w:color w:val="5A5A5A" w:themeColor="text1" w:themeTint="A5"/>
          <w:sz w:val="28"/>
          <w:szCs w:val="28"/>
        </w:rPr>
        <w:t xml:space="preserve">e first thing I did was add a </w:t>
      </w:r>
      <w:r w:rsidR="00591AC2" w:rsidRPr="00591AC2">
        <w:rPr>
          <w:rStyle w:val="CodeChar"/>
        </w:rPr>
        <w:t>map&lt;</w:t>
      </w:r>
      <w:proofErr w:type="spellStart"/>
      <w:r w:rsidR="00591AC2" w:rsidRPr="00591AC2">
        <w:rPr>
          <w:rStyle w:val="CodeChar"/>
        </w:rPr>
        <w:t>int</w:t>
      </w:r>
      <w:proofErr w:type="spellEnd"/>
      <w:r w:rsidR="00591AC2" w:rsidRPr="00591AC2">
        <w:rPr>
          <w:rStyle w:val="CodeChar"/>
        </w:rPr>
        <w:t>, Message*&gt;</w:t>
      </w:r>
      <w:r w:rsidR="00591AC2">
        <w:rPr>
          <w:color w:val="5A5A5A" w:themeColor="text1" w:themeTint="A5"/>
          <w:sz w:val="28"/>
          <w:szCs w:val="28"/>
        </w:rPr>
        <w:t xml:space="preserve"> to the </w:t>
      </w:r>
      <w:r w:rsidR="00591AC2" w:rsidRPr="002B49AC">
        <w:rPr>
          <w:rStyle w:val="CodeChar"/>
        </w:rPr>
        <w:t>Messenger</w:t>
      </w:r>
      <w:r w:rsidR="00591AC2">
        <w:rPr>
          <w:color w:val="5A5A5A" w:themeColor="text1" w:themeTint="A5"/>
          <w:sz w:val="28"/>
          <w:szCs w:val="28"/>
        </w:rPr>
        <w:t xml:space="preserve"> class to act as the blackboard to which messages will be written.</w:t>
      </w:r>
    </w:p>
    <w:p w:rsidR="002B49AC" w:rsidRDefault="002B49AC" w:rsidP="002B49AC">
      <w:pPr>
        <w:pStyle w:val="ColorfulList-Accent11"/>
        <w:ind w:left="0"/>
        <w:jc w:val="center"/>
        <w:rPr>
          <w:color w:val="5A5A5A" w:themeColor="text1" w:themeTint="A5"/>
          <w:sz w:val="28"/>
          <w:szCs w:val="28"/>
        </w:rPr>
      </w:pPr>
      <w:r>
        <w:rPr>
          <w:noProof/>
          <w:lang w:eastAsia="en-AU"/>
        </w:rPr>
        <w:drawing>
          <wp:inline distT="0" distB="0" distL="0" distR="0" wp14:anchorId="1C70DB49" wp14:editId="023D3BAE">
            <wp:extent cx="2628900" cy="228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53E" w:rsidRDefault="00CF653E" w:rsidP="002B49AC">
      <w:pPr>
        <w:pStyle w:val="ColorfulList-Accent11"/>
        <w:ind w:left="0"/>
        <w:jc w:val="center"/>
        <w:rPr>
          <w:color w:val="5A5A5A" w:themeColor="text1" w:themeTint="A5"/>
          <w:sz w:val="28"/>
          <w:szCs w:val="28"/>
        </w:rPr>
      </w:pPr>
    </w:p>
    <w:p w:rsidR="00591AC2" w:rsidRDefault="00591AC2" w:rsidP="00591AC2">
      <w:pPr>
        <w:pStyle w:val="ColorfulList-Accent11"/>
        <w:numPr>
          <w:ilvl w:val="0"/>
          <w:numId w:val="7"/>
        </w:numPr>
        <w:rPr>
          <w:color w:val="5A5A5A" w:themeColor="text1" w:themeTint="A5"/>
          <w:sz w:val="28"/>
          <w:szCs w:val="28"/>
        </w:rPr>
      </w:pPr>
      <w:r>
        <w:rPr>
          <w:color w:val="5A5A5A" w:themeColor="text1" w:themeTint="A5"/>
          <w:sz w:val="28"/>
          <w:szCs w:val="28"/>
        </w:rPr>
        <w:t xml:space="preserve">Next the </w:t>
      </w:r>
      <w:proofErr w:type="spellStart"/>
      <w:proofErr w:type="gramStart"/>
      <w:r w:rsidRPr="00591AC2">
        <w:rPr>
          <w:rStyle w:val="CodeChar"/>
        </w:rPr>
        <w:t>addBlackboardMessage</w:t>
      </w:r>
      <w:proofErr w:type="spellEnd"/>
      <w:r w:rsidRPr="00591AC2">
        <w:rPr>
          <w:rStyle w:val="CodeChar"/>
        </w:rPr>
        <w:t>(</w:t>
      </w:r>
      <w:proofErr w:type="gramEnd"/>
      <w:r w:rsidRPr="00591AC2">
        <w:rPr>
          <w:rStyle w:val="CodeChar"/>
        </w:rPr>
        <w:t xml:space="preserve">Message* </w:t>
      </w:r>
      <w:proofErr w:type="spellStart"/>
      <w:r w:rsidRPr="00591AC2">
        <w:rPr>
          <w:rStyle w:val="CodeChar"/>
        </w:rPr>
        <w:t>msg</w:t>
      </w:r>
      <w:proofErr w:type="spellEnd"/>
      <w:r w:rsidRPr="00591AC2">
        <w:rPr>
          <w:rStyle w:val="CodeChar"/>
        </w:rPr>
        <w:t>)</w:t>
      </w:r>
      <w:r w:rsidR="002B49AC">
        <w:rPr>
          <w:color w:val="5A5A5A" w:themeColor="text1" w:themeTint="A5"/>
          <w:sz w:val="28"/>
          <w:szCs w:val="28"/>
        </w:rPr>
        <w:t>,</w:t>
      </w:r>
      <w:r>
        <w:rPr>
          <w:color w:val="5A5A5A" w:themeColor="text1" w:themeTint="A5"/>
          <w:sz w:val="28"/>
          <w:szCs w:val="28"/>
        </w:rPr>
        <w:t xml:space="preserve"> </w:t>
      </w:r>
      <w:proofErr w:type="spellStart"/>
      <w:r w:rsidRPr="00591AC2">
        <w:rPr>
          <w:rStyle w:val="CodeChar"/>
        </w:rPr>
        <w:t>removeBlackboardMessage</w:t>
      </w:r>
      <w:proofErr w:type="spellEnd"/>
      <w:r w:rsidRPr="00591AC2">
        <w:rPr>
          <w:rStyle w:val="CodeChar"/>
        </w:rPr>
        <w:t>(</w:t>
      </w:r>
      <w:proofErr w:type="spellStart"/>
      <w:r w:rsidRPr="00591AC2">
        <w:rPr>
          <w:rStyle w:val="CodeChar"/>
        </w:rPr>
        <w:t>int</w:t>
      </w:r>
      <w:proofErr w:type="spellEnd"/>
      <w:r w:rsidRPr="00591AC2">
        <w:rPr>
          <w:rStyle w:val="CodeChar"/>
        </w:rPr>
        <w:t xml:space="preserve"> </w:t>
      </w:r>
      <w:proofErr w:type="spellStart"/>
      <w:r w:rsidRPr="00591AC2">
        <w:rPr>
          <w:rStyle w:val="CodeChar"/>
        </w:rPr>
        <w:t>msg</w:t>
      </w:r>
      <w:proofErr w:type="spellEnd"/>
      <w:r w:rsidRPr="00591AC2">
        <w:rPr>
          <w:rStyle w:val="CodeChar"/>
        </w:rPr>
        <w:t>)</w:t>
      </w:r>
      <w:r>
        <w:rPr>
          <w:color w:val="5A5A5A" w:themeColor="text1" w:themeTint="A5"/>
          <w:sz w:val="28"/>
          <w:szCs w:val="28"/>
        </w:rPr>
        <w:t xml:space="preserve"> </w:t>
      </w:r>
      <w:r w:rsidR="002B49AC">
        <w:rPr>
          <w:color w:val="5A5A5A" w:themeColor="text1" w:themeTint="A5"/>
          <w:sz w:val="28"/>
          <w:szCs w:val="28"/>
        </w:rPr>
        <w:t xml:space="preserve">and </w:t>
      </w:r>
      <w:proofErr w:type="spellStart"/>
      <w:r w:rsidR="002B49AC">
        <w:rPr>
          <w:rStyle w:val="CodeChar"/>
        </w:rPr>
        <w:t>view</w:t>
      </w:r>
      <w:r w:rsidR="002B49AC" w:rsidRPr="002B49AC">
        <w:rPr>
          <w:rStyle w:val="CodeChar"/>
        </w:rPr>
        <w:t>Blackboard</w:t>
      </w:r>
      <w:proofErr w:type="spellEnd"/>
      <w:r w:rsidR="002B49AC" w:rsidRPr="002B49AC">
        <w:rPr>
          <w:rStyle w:val="CodeChar"/>
        </w:rPr>
        <w:t>()</w:t>
      </w:r>
      <w:r w:rsidR="002B49AC">
        <w:rPr>
          <w:color w:val="5A5A5A" w:themeColor="text1" w:themeTint="A5"/>
          <w:sz w:val="28"/>
          <w:szCs w:val="28"/>
        </w:rPr>
        <w:t xml:space="preserve"> </w:t>
      </w:r>
      <w:r>
        <w:rPr>
          <w:color w:val="5A5A5A" w:themeColor="text1" w:themeTint="A5"/>
          <w:sz w:val="28"/>
          <w:szCs w:val="28"/>
        </w:rPr>
        <w:t>methods were added to Messenger class. This allows messages to be written to the blackboard and removed when they are no longer needed</w:t>
      </w:r>
      <w:r w:rsidR="002B49AC">
        <w:rPr>
          <w:color w:val="5A5A5A" w:themeColor="text1" w:themeTint="A5"/>
          <w:sz w:val="28"/>
          <w:szCs w:val="28"/>
        </w:rPr>
        <w:t>, as well as be read by entities at any time</w:t>
      </w:r>
      <w:r>
        <w:rPr>
          <w:color w:val="5A5A5A" w:themeColor="text1" w:themeTint="A5"/>
          <w:sz w:val="28"/>
          <w:szCs w:val="28"/>
        </w:rPr>
        <w:t>.</w:t>
      </w:r>
    </w:p>
    <w:p w:rsidR="002B49AC" w:rsidRDefault="002B49AC" w:rsidP="002B49AC">
      <w:pPr>
        <w:pStyle w:val="ColorfulList-Accent11"/>
        <w:ind w:left="0"/>
        <w:jc w:val="center"/>
        <w:rPr>
          <w:color w:val="5A5A5A" w:themeColor="text1" w:themeTint="A5"/>
          <w:sz w:val="28"/>
          <w:szCs w:val="28"/>
        </w:rPr>
      </w:pPr>
      <w:r>
        <w:rPr>
          <w:noProof/>
          <w:lang w:eastAsia="en-AU"/>
        </w:rPr>
        <w:drawing>
          <wp:inline distT="0" distB="0" distL="0" distR="0" wp14:anchorId="464F75FF" wp14:editId="0E6CFF34">
            <wp:extent cx="3990975" cy="638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53E" w:rsidRDefault="00CF653E" w:rsidP="002B49AC">
      <w:pPr>
        <w:pStyle w:val="ColorfulList-Accent11"/>
        <w:ind w:left="0"/>
        <w:jc w:val="center"/>
        <w:rPr>
          <w:color w:val="5A5A5A" w:themeColor="text1" w:themeTint="A5"/>
          <w:sz w:val="28"/>
          <w:szCs w:val="28"/>
        </w:rPr>
      </w:pPr>
    </w:p>
    <w:p w:rsidR="00591AC2" w:rsidRDefault="00121E97" w:rsidP="00591AC2">
      <w:pPr>
        <w:pStyle w:val="ColorfulList-Accent11"/>
        <w:numPr>
          <w:ilvl w:val="0"/>
          <w:numId w:val="7"/>
        </w:numPr>
        <w:rPr>
          <w:color w:val="5A5A5A" w:themeColor="text1" w:themeTint="A5"/>
          <w:sz w:val="28"/>
          <w:szCs w:val="28"/>
        </w:rPr>
      </w:pPr>
      <w:r>
        <w:rPr>
          <w:color w:val="5A5A5A" w:themeColor="text1" w:themeTint="A5"/>
          <w:sz w:val="28"/>
          <w:szCs w:val="28"/>
        </w:rPr>
        <w:t xml:space="preserve">I then added the </w:t>
      </w:r>
      <w:proofErr w:type="spellStart"/>
      <w:proofErr w:type="gramStart"/>
      <w:r w:rsidRPr="00121E97">
        <w:rPr>
          <w:rStyle w:val="CodeChar"/>
        </w:rPr>
        <w:t>sendAnnouncement</w:t>
      </w:r>
      <w:proofErr w:type="spellEnd"/>
      <w:r w:rsidRPr="00121E97">
        <w:rPr>
          <w:rStyle w:val="CodeChar"/>
        </w:rPr>
        <w:t>(</w:t>
      </w:r>
      <w:proofErr w:type="gramEnd"/>
      <w:r w:rsidRPr="00121E97">
        <w:rPr>
          <w:rStyle w:val="CodeChar"/>
        </w:rPr>
        <w:t xml:space="preserve">Message* </w:t>
      </w:r>
      <w:proofErr w:type="spellStart"/>
      <w:r w:rsidRPr="00121E97">
        <w:rPr>
          <w:rStyle w:val="CodeChar"/>
        </w:rPr>
        <w:t>msg</w:t>
      </w:r>
      <w:proofErr w:type="spellEnd"/>
      <w:r w:rsidRPr="00121E97">
        <w:rPr>
          <w:rStyle w:val="CodeChar"/>
        </w:rPr>
        <w:t>)</w:t>
      </w:r>
      <w:r>
        <w:rPr>
          <w:color w:val="5A5A5A" w:themeColor="text1" w:themeTint="A5"/>
          <w:sz w:val="28"/>
          <w:szCs w:val="28"/>
        </w:rPr>
        <w:t xml:space="preserve"> method which would send the message to all registered listeners.</w:t>
      </w:r>
    </w:p>
    <w:p w:rsidR="002B49AC" w:rsidRDefault="002B49AC" w:rsidP="002B49AC">
      <w:pPr>
        <w:pStyle w:val="ColorfulList-Accent11"/>
        <w:ind w:left="0"/>
        <w:jc w:val="center"/>
        <w:rPr>
          <w:color w:val="5A5A5A" w:themeColor="text1" w:themeTint="A5"/>
          <w:sz w:val="28"/>
          <w:szCs w:val="28"/>
        </w:rPr>
      </w:pPr>
      <w:r>
        <w:rPr>
          <w:noProof/>
          <w:lang w:eastAsia="en-AU"/>
        </w:rPr>
        <w:drawing>
          <wp:inline distT="0" distB="0" distL="0" distR="0" wp14:anchorId="421B871B" wp14:editId="3BEF680B">
            <wp:extent cx="3629025" cy="2000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E97" w:rsidRDefault="00121E97" w:rsidP="00591AC2">
      <w:pPr>
        <w:pStyle w:val="ColorfulList-Accent11"/>
        <w:numPr>
          <w:ilvl w:val="0"/>
          <w:numId w:val="7"/>
        </w:numPr>
        <w:rPr>
          <w:color w:val="5A5A5A" w:themeColor="text1" w:themeTint="A5"/>
          <w:sz w:val="28"/>
          <w:szCs w:val="28"/>
        </w:rPr>
      </w:pPr>
      <w:r>
        <w:rPr>
          <w:color w:val="5A5A5A" w:themeColor="text1" w:themeTint="A5"/>
          <w:sz w:val="28"/>
          <w:szCs w:val="28"/>
        </w:rPr>
        <w:lastRenderedPageBreak/>
        <w:t xml:space="preserve">The </w:t>
      </w:r>
      <w:r w:rsidRPr="002B49AC">
        <w:rPr>
          <w:rStyle w:val="CodeChar"/>
        </w:rPr>
        <w:t>Listener</w:t>
      </w:r>
      <w:r>
        <w:rPr>
          <w:color w:val="5A5A5A" w:themeColor="text1" w:themeTint="A5"/>
          <w:sz w:val="28"/>
          <w:szCs w:val="28"/>
        </w:rPr>
        <w:t xml:space="preserve"> class had no way for entities to check the blackboard when they needed to, this was fixed by adding a </w:t>
      </w:r>
      <w:proofErr w:type="spellStart"/>
      <w:proofErr w:type="gramStart"/>
      <w:r w:rsidRPr="002B49AC">
        <w:rPr>
          <w:rStyle w:val="CodeChar"/>
        </w:rPr>
        <w:t>checkBlackboard</w:t>
      </w:r>
      <w:proofErr w:type="spellEnd"/>
      <w:r w:rsidRPr="002B49AC">
        <w:rPr>
          <w:rStyle w:val="CodeChar"/>
        </w:rPr>
        <w:t>(</w:t>
      </w:r>
      <w:proofErr w:type="gramEnd"/>
      <w:r w:rsidRPr="002B49AC">
        <w:rPr>
          <w:rStyle w:val="CodeChar"/>
        </w:rPr>
        <w:t>)</w:t>
      </w:r>
      <w:r>
        <w:rPr>
          <w:color w:val="5A5A5A" w:themeColor="text1" w:themeTint="A5"/>
          <w:sz w:val="28"/>
          <w:szCs w:val="28"/>
        </w:rPr>
        <w:t xml:space="preserve"> method to the </w:t>
      </w:r>
      <w:r w:rsidRPr="002B49AC">
        <w:rPr>
          <w:rStyle w:val="CodeChar"/>
        </w:rPr>
        <w:t>Listener</w:t>
      </w:r>
      <w:r>
        <w:rPr>
          <w:color w:val="5A5A5A" w:themeColor="text1" w:themeTint="A5"/>
          <w:sz w:val="28"/>
          <w:szCs w:val="28"/>
        </w:rPr>
        <w:t xml:space="preserve"> class</w:t>
      </w:r>
      <w:r w:rsidR="002B49AC">
        <w:rPr>
          <w:color w:val="5A5A5A" w:themeColor="text1" w:themeTint="A5"/>
          <w:sz w:val="28"/>
          <w:szCs w:val="28"/>
        </w:rPr>
        <w:t>.</w:t>
      </w:r>
    </w:p>
    <w:p w:rsidR="002B49AC" w:rsidRDefault="002B49AC" w:rsidP="002B49AC">
      <w:pPr>
        <w:pStyle w:val="ColorfulList-Accent11"/>
        <w:ind w:left="0"/>
        <w:jc w:val="center"/>
        <w:rPr>
          <w:color w:val="5A5A5A" w:themeColor="text1" w:themeTint="A5"/>
          <w:sz w:val="28"/>
          <w:szCs w:val="28"/>
        </w:rPr>
      </w:pPr>
      <w:r>
        <w:rPr>
          <w:noProof/>
          <w:lang w:eastAsia="en-AU"/>
        </w:rPr>
        <w:drawing>
          <wp:inline distT="0" distB="0" distL="0" distR="0" wp14:anchorId="785DBCE6" wp14:editId="64B0E767">
            <wp:extent cx="3095625" cy="2571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53E" w:rsidRDefault="00CF653E" w:rsidP="002B49AC">
      <w:pPr>
        <w:pStyle w:val="ColorfulList-Accent11"/>
        <w:ind w:left="0"/>
        <w:jc w:val="center"/>
        <w:rPr>
          <w:color w:val="5A5A5A" w:themeColor="text1" w:themeTint="A5"/>
          <w:sz w:val="28"/>
          <w:szCs w:val="28"/>
        </w:rPr>
      </w:pPr>
    </w:p>
    <w:p w:rsidR="002B49AC" w:rsidRDefault="002B49AC" w:rsidP="00591AC2">
      <w:pPr>
        <w:pStyle w:val="ColorfulList-Accent11"/>
        <w:numPr>
          <w:ilvl w:val="0"/>
          <w:numId w:val="7"/>
        </w:numPr>
        <w:rPr>
          <w:color w:val="5A5A5A" w:themeColor="text1" w:themeTint="A5"/>
          <w:sz w:val="28"/>
          <w:szCs w:val="28"/>
        </w:rPr>
      </w:pPr>
      <w:r>
        <w:rPr>
          <w:color w:val="5A5A5A" w:themeColor="text1" w:themeTint="A5"/>
          <w:sz w:val="28"/>
          <w:szCs w:val="28"/>
        </w:rPr>
        <w:t xml:space="preserve">This was then tested by letting the player leave a note within the game, which would be put on the blackboard and allowed to be read back at a later time. The current </w:t>
      </w:r>
      <w:proofErr w:type="spellStart"/>
      <w:proofErr w:type="gramStart"/>
      <w:r w:rsidRPr="002B49AC">
        <w:rPr>
          <w:rStyle w:val="CodeChar"/>
        </w:rPr>
        <w:t>sendMessage</w:t>
      </w:r>
      <w:proofErr w:type="spellEnd"/>
      <w:r w:rsidRPr="002B49AC">
        <w:rPr>
          <w:rStyle w:val="CodeChar"/>
        </w:rPr>
        <w:t>(</w:t>
      </w:r>
      <w:proofErr w:type="gramEnd"/>
      <w:r w:rsidRPr="002B49AC">
        <w:rPr>
          <w:rStyle w:val="CodeChar"/>
        </w:rPr>
        <w:t xml:space="preserve">Message* </w:t>
      </w:r>
      <w:proofErr w:type="spellStart"/>
      <w:r w:rsidRPr="002B49AC">
        <w:rPr>
          <w:rStyle w:val="CodeChar"/>
        </w:rPr>
        <w:t>msg</w:t>
      </w:r>
      <w:proofErr w:type="spellEnd"/>
      <w:r>
        <w:rPr>
          <w:color w:val="5A5A5A" w:themeColor="text1" w:themeTint="A5"/>
          <w:sz w:val="28"/>
          <w:szCs w:val="28"/>
        </w:rPr>
        <w:t xml:space="preserve">) calls were changed to </w:t>
      </w:r>
      <w:proofErr w:type="spellStart"/>
      <w:r w:rsidRPr="002B49AC">
        <w:rPr>
          <w:rStyle w:val="CodeChar"/>
        </w:rPr>
        <w:t>sendAnnouncement</w:t>
      </w:r>
      <w:proofErr w:type="spellEnd"/>
      <w:r w:rsidRPr="002B49AC">
        <w:rPr>
          <w:rStyle w:val="CodeChar"/>
        </w:rPr>
        <w:t xml:space="preserve">(Message* </w:t>
      </w:r>
      <w:proofErr w:type="spellStart"/>
      <w:r w:rsidRPr="002B49AC">
        <w:rPr>
          <w:rStyle w:val="CodeChar"/>
        </w:rPr>
        <w:t>msg</w:t>
      </w:r>
      <w:proofErr w:type="spellEnd"/>
      <w:r>
        <w:rPr>
          <w:color w:val="5A5A5A" w:themeColor="text1" w:themeTint="A5"/>
          <w:sz w:val="28"/>
          <w:szCs w:val="28"/>
        </w:rPr>
        <w:t>) so that all entities received the messages.</w:t>
      </w:r>
    </w:p>
    <w:p w:rsidR="002B49AC" w:rsidRDefault="002B49AC" w:rsidP="00CF653E">
      <w:pPr>
        <w:pStyle w:val="ColorfulList-Accent11"/>
        <w:ind w:left="0"/>
        <w:jc w:val="center"/>
        <w:rPr>
          <w:color w:val="5A5A5A" w:themeColor="text1" w:themeTint="A5"/>
          <w:sz w:val="28"/>
          <w:szCs w:val="28"/>
        </w:rPr>
      </w:pPr>
      <w:r>
        <w:rPr>
          <w:noProof/>
          <w:lang w:eastAsia="en-AU"/>
        </w:rPr>
        <w:drawing>
          <wp:inline distT="0" distB="0" distL="0" distR="0" wp14:anchorId="0869B465" wp14:editId="3F8C5135">
            <wp:extent cx="6116320" cy="3594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9AC" w:rsidRDefault="002B49AC" w:rsidP="002B49AC">
      <w:pPr>
        <w:pStyle w:val="ColorfulList-Accent11"/>
        <w:ind w:left="0"/>
        <w:rPr>
          <w:color w:val="5A5A5A" w:themeColor="text1" w:themeTint="A5"/>
          <w:sz w:val="28"/>
          <w:szCs w:val="28"/>
        </w:rPr>
      </w:pPr>
    </w:p>
    <w:p w:rsidR="00CF653E" w:rsidRDefault="00CF653E" w:rsidP="00CF653E">
      <w:pPr>
        <w:pStyle w:val="ColorfulList-Accent11"/>
        <w:ind w:left="0"/>
        <w:jc w:val="center"/>
        <w:rPr>
          <w:color w:val="5A5A5A" w:themeColor="text1" w:themeTint="A5"/>
          <w:sz w:val="28"/>
          <w:szCs w:val="28"/>
        </w:rPr>
      </w:pPr>
      <w:r>
        <w:rPr>
          <w:noProof/>
          <w:lang w:eastAsia="en-AU"/>
        </w:rPr>
        <w:drawing>
          <wp:inline distT="0" distB="0" distL="0" distR="0" wp14:anchorId="355981F7" wp14:editId="37B904AC">
            <wp:extent cx="6116320" cy="75755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75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53E" w:rsidRDefault="00CF653E" w:rsidP="00CF653E">
      <w:pPr>
        <w:pStyle w:val="ColorfulList-Accent11"/>
        <w:ind w:left="0"/>
        <w:jc w:val="center"/>
        <w:rPr>
          <w:color w:val="5A5A5A" w:themeColor="text1" w:themeTint="A5"/>
          <w:sz w:val="28"/>
          <w:szCs w:val="28"/>
        </w:rPr>
      </w:pPr>
    </w:p>
    <w:p w:rsidR="00CF653E" w:rsidRPr="00591AC2" w:rsidRDefault="00CF653E" w:rsidP="00CF653E">
      <w:pPr>
        <w:pStyle w:val="ColorfulList-Accent11"/>
        <w:ind w:left="0"/>
        <w:jc w:val="center"/>
        <w:rPr>
          <w:color w:val="5A5A5A" w:themeColor="text1" w:themeTint="A5"/>
          <w:sz w:val="28"/>
          <w:szCs w:val="28"/>
        </w:rPr>
      </w:pPr>
      <w:r>
        <w:rPr>
          <w:noProof/>
          <w:color w:val="5A5A5A" w:themeColor="text1" w:themeTint="A5"/>
          <w:sz w:val="28"/>
          <w:szCs w:val="28"/>
          <w:lang w:eastAsia="en-AU"/>
        </w:rPr>
        <w:drawing>
          <wp:inline distT="0" distB="0" distL="0" distR="0">
            <wp:extent cx="2583404" cy="1272650"/>
            <wp:effectExtent l="0" t="0" r="762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3404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C34" w:rsidRDefault="002E2C34" w:rsidP="002E2C34">
      <w:pPr>
        <w:pStyle w:val="ColorfulList-Accent11"/>
        <w:ind w:left="0"/>
        <w:rPr>
          <w:color w:val="5A5A5A" w:themeColor="text1" w:themeTint="A5"/>
          <w:sz w:val="28"/>
          <w:szCs w:val="28"/>
        </w:rPr>
      </w:pPr>
    </w:p>
    <w:p w:rsidR="00445A88" w:rsidRPr="005126E1" w:rsidRDefault="00445A88" w:rsidP="00445A88">
      <w:pPr>
        <w:rPr>
          <w:b/>
          <w:sz w:val="24"/>
        </w:rPr>
      </w:pPr>
      <w:r w:rsidRPr="005126E1">
        <w:rPr>
          <w:b/>
          <w:sz w:val="24"/>
        </w:rPr>
        <w:t>What we found out:</w:t>
      </w:r>
    </w:p>
    <w:p w:rsidR="00445A88" w:rsidRDefault="00DC18CC" w:rsidP="00C21389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 xml:space="preserve">By completing this spike we </w:t>
      </w:r>
      <w:r w:rsidR="00874EFE">
        <w:rPr>
          <w:rStyle w:val="SubtleReference"/>
        </w:rPr>
        <w:t xml:space="preserve">found out </w:t>
      </w:r>
      <w:r w:rsidR="005E21D9">
        <w:rPr>
          <w:rStyle w:val="SubtleReference"/>
        </w:rPr>
        <w:t>how</w:t>
      </w:r>
      <w:r w:rsidR="00435AF7">
        <w:rPr>
          <w:rStyle w:val="SubtleReference"/>
        </w:rPr>
        <w:t xml:space="preserve"> useful </w:t>
      </w:r>
      <w:r w:rsidR="00CF653E">
        <w:rPr>
          <w:rStyle w:val="SubtleReference"/>
        </w:rPr>
        <w:t>different messaging methods are and how they can be used</w:t>
      </w:r>
      <w:r w:rsidR="00435AF7">
        <w:rPr>
          <w:rStyle w:val="SubtleReference"/>
        </w:rPr>
        <w:t xml:space="preserve">. </w:t>
      </w:r>
      <w:r w:rsidR="00CF653E">
        <w:rPr>
          <w:rStyle w:val="SubtleReference"/>
        </w:rPr>
        <w:t>Now we are able to send announcements that will be received by all registered listeners, for cases where multiple entities need to know about an event, and how a blackboard can be used to leave messages for other entities which may want to check them some time in the future.</w:t>
      </w:r>
      <w:bookmarkStart w:id="0" w:name="_GoBack"/>
      <w:bookmarkEnd w:id="0"/>
    </w:p>
    <w:sectPr w:rsidR="00445A88" w:rsidSect="00CF7B30">
      <w:headerReference w:type="default" r:id="rId14"/>
      <w:pgSz w:w="11900" w:h="16840"/>
      <w:pgMar w:top="1440" w:right="1134" w:bottom="1440" w:left="1134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26FE" w:rsidRDefault="005D26FE" w:rsidP="00445A88">
      <w:r>
        <w:separator/>
      </w:r>
    </w:p>
  </w:endnote>
  <w:endnote w:type="continuationSeparator" w:id="0">
    <w:p w:rsidR="005D26FE" w:rsidRDefault="005D26FE" w:rsidP="00445A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26FE" w:rsidRDefault="005D26FE" w:rsidP="00445A88">
      <w:r>
        <w:separator/>
      </w:r>
    </w:p>
  </w:footnote>
  <w:footnote w:type="continuationSeparator" w:id="0">
    <w:p w:rsidR="005D26FE" w:rsidRDefault="005D26FE" w:rsidP="00445A8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5A88" w:rsidRDefault="005126E1" w:rsidP="00445A88">
    <w:pPr>
      <w:pStyle w:val="Header"/>
      <w:pBdr>
        <w:bottom w:val="single" w:sz="4" w:space="1" w:color="auto"/>
      </w:pBdr>
      <w:tabs>
        <w:tab w:val="clear" w:pos="4320"/>
        <w:tab w:val="clear" w:pos="8640"/>
        <w:tab w:val="left" w:pos="0"/>
        <w:tab w:val="right" w:pos="9632"/>
      </w:tabs>
    </w:pPr>
    <w:r>
      <w:t>Spike Summary Report</w:t>
    </w:r>
    <w:r>
      <w:tab/>
    </w:r>
    <w:r>
      <w:fldChar w:fldCharType="begin"/>
    </w:r>
    <w:r>
      <w:instrText xml:space="preserve"> TIME \@ "d/MM/yy" </w:instrText>
    </w:r>
    <w:r>
      <w:fldChar w:fldCharType="separate"/>
    </w:r>
    <w:r w:rsidR="00E36671">
      <w:rPr>
        <w:noProof/>
      </w:rPr>
      <w:t>23/10/16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E24D50"/>
    <w:multiLevelType w:val="hybridMultilevel"/>
    <w:tmpl w:val="80FE09B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2F5824"/>
    <w:multiLevelType w:val="hybridMultilevel"/>
    <w:tmpl w:val="404046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8F10E2"/>
    <w:multiLevelType w:val="hybridMultilevel"/>
    <w:tmpl w:val="B89CC5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FA2C2D"/>
    <w:multiLevelType w:val="hybridMultilevel"/>
    <w:tmpl w:val="F8A0C33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2544551"/>
    <w:multiLevelType w:val="hybridMultilevel"/>
    <w:tmpl w:val="E3CCBFE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5D79A3"/>
    <w:multiLevelType w:val="hybridMultilevel"/>
    <w:tmpl w:val="69E0122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ACB05C1"/>
    <w:multiLevelType w:val="hybridMultilevel"/>
    <w:tmpl w:val="616E4C48"/>
    <w:lvl w:ilvl="0" w:tplc="3E8E5ABC">
      <w:start w:val="4"/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A88"/>
    <w:rsid w:val="0004349C"/>
    <w:rsid w:val="00094AA1"/>
    <w:rsid w:val="000A782A"/>
    <w:rsid w:val="000E0C52"/>
    <w:rsid w:val="000E475E"/>
    <w:rsid w:val="00121E97"/>
    <w:rsid w:val="001C6C00"/>
    <w:rsid w:val="00203493"/>
    <w:rsid w:val="0022662A"/>
    <w:rsid w:val="0024220D"/>
    <w:rsid w:val="00244F70"/>
    <w:rsid w:val="00283224"/>
    <w:rsid w:val="002856C8"/>
    <w:rsid w:val="002B49AC"/>
    <w:rsid w:val="002E2C34"/>
    <w:rsid w:val="00335FEA"/>
    <w:rsid w:val="003E28B0"/>
    <w:rsid w:val="00435AF7"/>
    <w:rsid w:val="00445A88"/>
    <w:rsid w:val="004820BC"/>
    <w:rsid w:val="004C1FFC"/>
    <w:rsid w:val="005126E1"/>
    <w:rsid w:val="00545327"/>
    <w:rsid w:val="00566744"/>
    <w:rsid w:val="00591AC2"/>
    <w:rsid w:val="005C2616"/>
    <w:rsid w:val="005D26FE"/>
    <w:rsid w:val="005E21D9"/>
    <w:rsid w:val="0065576E"/>
    <w:rsid w:val="00663F3E"/>
    <w:rsid w:val="00667B6D"/>
    <w:rsid w:val="006F2A93"/>
    <w:rsid w:val="007D3024"/>
    <w:rsid w:val="00810105"/>
    <w:rsid w:val="00874EFE"/>
    <w:rsid w:val="00895898"/>
    <w:rsid w:val="008A5AB6"/>
    <w:rsid w:val="00965B6E"/>
    <w:rsid w:val="009D52BF"/>
    <w:rsid w:val="009E235A"/>
    <w:rsid w:val="00A77F32"/>
    <w:rsid w:val="00B11683"/>
    <w:rsid w:val="00B47530"/>
    <w:rsid w:val="00BD2EC9"/>
    <w:rsid w:val="00C1587B"/>
    <w:rsid w:val="00C21389"/>
    <w:rsid w:val="00C42C47"/>
    <w:rsid w:val="00CD3AC8"/>
    <w:rsid w:val="00CE52FB"/>
    <w:rsid w:val="00CF1758"/>
    <w:rsid w:val="00CF653E"/>
    <w:rsid w:val="00CF7B30"/>
    <w:rsid w:val="00D07B2F"/>
    <w:rsid w:val="00D61EAE"/>
    <w:rsid w:val="00DA552B"/>
    <w:rsid w:val="00DC18CC"/>
    <w:rsid w:val="00DC605D"/>
    <w:rsid w:val="00DE21EA"/>
    <w:rsid w:val="00E01053"/>
    <w:rsid w:val="00E04F8E"/>
    <w:rsid w:val="00E36671"/>
    <w:rsid w:val="00E40BE3"/>
    <w:rsid w:val="00E65C43"/>
    <w:rsid w:val="00EC7F14"/>
    <w:rsid w:val="00FB4352"/>
    <w:rsid w:val="00FC2668"/>
    <w:rsid w:val="00FD087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2C416277-C569-4514-8FE8-9A896CE01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MS Mincho" w:hAnsi="Cambria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07B2"/>
    <w:rPr>
      <w:rFonts w:ascii="Arial" w:hAnsi="Arial"/>
      <w:szCs w:val="24"/>
      <w:lang w:eastAsia="ja-JP"/>
    </w:rPr>
  </w:style>
  <w:style w:type="paragraph" w:styleId="Heading2">
    <w:name w:val="heading 2"/>
    <w:basedOn w:val="Normal"/>
    <w:next w:val="Normal"/>
    <w:qFormat/>
    <w:rsid w:val="004343CB"/>
    <w:pPr>
      <w:keepNext/>
      <w:pBdr>
        <w:bottom w:val="single" w:sz="4" w:space="1" w:color="auto"/>
      </w:pBdr>
      <w:shd w:val="clear" w:color="auto" w:fill="E6E6E6"/>
      <w:spacing w:before="240" w:after="60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266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5A88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445A88"/>
    <w:rPr>
      <w:rFonts w:ascii="Arial" w:hAnsi="Arial"/>
      <w:szCs w:val="24"/>
    </w:rPr>
  </w:style>
  <w:style w:type="paragraph" w:styleId="Footer">
    <w:name w:val="footer"/>
    <w:basedOn w:val="Normal"/>
    <w:link w:val="FooterChar"/>
    <w:uiPriority w:val="99"/>
    <w:unhideWhenUsed/>
    <w:rsid w:val="00445A88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445A88"/>
    <w:rPr>
      <w:rFonts w:ascii="Arial" w:hAnsi="Arial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445A88"/>
    <w:pPr>
      <w:ind w:left="720"/>
      <w:contextualSpacing/>
    </w:pPr>
  </w:style>
  <w:style w:type="character" w:styleId="SubtleReference">
    <w:name w:val="Subtle Reference"/>
    <w:basedOn w:val="DefaultParagraphFont"/>
    <w:uiPriority w:val="67"/>
    <w:qFormat/>
    <w:rsid w:val="00D07B2F"/>
    <w:rPr>
      <w:color w:val="5A5A5A" w:themeColor="text1" w:themeTint="A5"/>
      <w:sz w:val="28"/>
      <w:szCs w:val="28"/>
    </w:rPr>
  </w:style>
  <w:style w:type="character" w:styleId="IntenseEmphasis">
    <w:name w:val="Intense Emphasis"/>
    <w:basedOn w:val="DefaultParagraphFont"/>
    <w:uiPriority w:val="66"/>
    <w:qFormat/>
    <w:rsid w:val="00D07B2F"/>
    <w:rPr>
      <w:i/>
      <w:iCs/>
      <w:color w:val="5B9BD5" w:themeColor="accent1"/>
    </w:rPr>
  </w:style>
  <w:style w:type="paragraph" w:styleId="ListParagraph">
    <w:name w:val="List Paragraph"/>
    <w:basedOn w:val="Normal"/>
    <w:uiPriority w:val="72"/>
    <w:qFormat/>
    <w:rsid w:val="00EC7F14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DC18CC"/>
    <w:rPr>
      <w:rFonts w:ascii="Courier New" w:hAnsi="Courier New"/>
      <w:sz w:val="24"/>
    </w:rPr>
  </w:style>
  <w:style w:type="character" w:customStyle="1" w:styleId="CodeChar">
    <w:name w:val="Code Char"/>
    <w:basedOn w:val="DefaultParagraphFont"/>
    <w:link w:val="Code"/>
    <w:rsid w:val="00DC18CC"/>
    <w:rPr>
      <w:rFonts w:ascii="Courier New" w:hAnsi="Courier New"/>
      <w:sz w:val="24"/>
      <w:szCs w:val="24"/>
      <w:lang w:eastAsia="ja-JP"/>
    </w:rPr>
  </w:style>
  <w:style w:type="character" w:styleId="Hyperlink">
    <w:name w:val="Hyperlink"/>
    <w:basedOn w:val="DefaultParagraphFont"/>
    <w:uiPriority w:val="99"/>
    <w:unhideWhenUsed/>
    <w:rsid w:val="000E0C52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C2668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1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Clinton</dc:creator>
  <cp:keywords/>
  <dc:description/>
  <cp:lastModifiedBy>Ford Killeen</cp:lastModifiedBy>
  <cp:revision>25</cp:revision>
  <cp:lastPrinted>2016-10-23T04:46:00Z</cp:lastPrinted>
  <dcterms:created xsi:type="dcterms:W3CDTF">2016-09-03T07:59:00Z</dcterms:created>
  <dcterms:modified xsi:type="dcterms:W3CDTF">2016-10-23T05:21:00Z</dcterms:modified>
</cp:coreProperties>
</file>