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48"/>
          <w:szCs w:val="48"/>
        </w:rPr>
        <w:t>STOCR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36"/>
          <w:szCs w:val="36"/>
        </w:rPr>
        <w:t>Navigation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Browse Cars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How It Works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Support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My Account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Languages: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English | Español | </w:t>
      </w:r>
      <w:r>
        <w:rPr>
          <w:rFonts w:ascii="Arimo" w:hAnsi="Arimo" w:cs="Arimo" w:eastAsia="Arimo"/>
          <w:color w:val="000000"/>
          <w:sz w:val="24"/>
          <w:szCs w:val="24"/>
          <w:rtl/>
        </w:rPr>
        <w:t>العربية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pBdr>
          <w:bottom w:val="single" w:color="bfc3c8" w:sz="6"/>
        </w:pBdr>
        <w:spacing w:after="120" w:before="120" w:line="0" w:lineRule="auto"/>
      </w:pP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36"/>
          <w:szCs w:val="36"/>
        </w:rPr>
        <w:t>Drive Today. Pay As You Go. Own It Your Way.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Subscribe to your dream car and build ownership with every payment.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7"/>
          <w:szCs w:val="27"/>
        </w:rPr>
        <w:t>Browse Cars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Featured Vehicles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2023 Toyota Camry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Down Payment: $1,500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Subscription: $399/month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Ownership Progress: $3,500 / $22,000 paid 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[Subscribe Now] [Swap / Upgrade]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2023 Honda CR-V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Down Payment: $2,000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Subscription: $449/month
</w:t>
      </w:r>
    </w:p>
    <w:p>
      <w:pPr>
        <w:numPr>
          <w:ilvl w:val="0"/>
          <w:numId w:val="3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Ownership Progress: $2,000 / $25,000 paid 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[Subscribe Now] [Swap / Upgrade]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2022 Chevrolet Corvette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4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Down Payment: $5,000
</w:t>
      </w:r>
    </w:p>
    <w:p>
      <w:pPr>
        <w:numPr>
          <w:ilvl w:val="0"/>
          <w:numId w:val="4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Subscription: $899/month
</w:t>
      </w:r>
    </w:p>
    <w:p>
      <w:pPr>
        <w:numPr>
          <w:ilvl w:val="0"/>
          <w:numId w:val="4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Ownership Progress: $5,000 / $65,000 paid </w:t>
        <w:br/>
      </w:r>
      <w:r>
        <w:rPr>
          <w:rFonts w:ascii="Arimo" w:hAnsi="Arimo" w:cs="Arimo" w:eastAsia="Arimo"/>
          <w:color w:val="000000"/>
          <w:sz w:val="24"/>
          <w:szCs w:val="24"/>
        </w:rPr>
        <w:t xml:space="preserve">[Subscribe Now] [Swap / Upgrade]
</w:t>
      </w:r>
    </w:p>
    <w:p>
      <w:pPr>
        <w:pBdr>
          <w:bottom w:val="single" w:color="bfc3c8" w:sz="6"/>
        </w:pBdr>
        <w:spacing w:after="120" w:before="120" w:line="0" w:lineRule="auto"/>
      </w:pP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7"/>
          <w:szCs w:val="27"/>
        </w:rPr>
        <w:t>Ownership Calculator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5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Down Payment ($)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5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Contract Length (months):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3 mo | 6 mo
</w:t>
      </w:r>
    </w:p>
    <w:p>
      <w:pPr>
        <w:numPr>
          <w:ilvl w:val="0"/>
          <w:numId w:val="5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Payment Frequency: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Weekly | Monthly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Example Calculation: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6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Weekly Payment: $125
</w:t>
      </w:r>
    </w:p>
    <w:p>
      <w:pPr>
        <w:numPr>
          <w:ilvl w:val="0"/>
          <w:numId w:val="6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Ownership Progress: $2,000 / $20,000
</w:t>
      </w:r>
    </w:p>
    <w:p>
      <w:pPr>
        <w:numPr>
          <w:ilvl w:val="0"/>
          <w:numId w:val="6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Early Buyout Price (25% off): $13,500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[Apply These Terms]
</w:t>
      </w:r>
    </w:p>
    <w:p>
      <w:pPr>
        <w:pBdr>
          <w:bottom w:val="single" w:color="bfc3c8" w:sz="6"/>
        </w:pBdr>
        <w:spacing w:after="120" w:before="120" w:line="0" w:lineRule="auto"/>
      </w:pP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36"/>
          <w:szCs w:val="36"/>
        </w:rPr>
        <w:t>How It Works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7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Pick your car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– Browse inventory and find your perfect match
</w:t>
      </w:r>
    </w:p>
    <w:p>
      <w:pPr>
        <w:numPr>
          <w:ilvl w:val="0"/>
          <w:numId w:val="7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Pay your down payment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– Secure your vehicle with an initial payment
</w:t>
      </w:r>
    </w:p>
    <w:p>
      <w:pPr>
        <w:numPr>
          <w:ilvl w:val="0"/>
          <w:numId w:val="7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Upload license + selfie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– Quick verification with AI approval system
</w:t>
      </w:r>
    </w:p>
    <w:p>
      <w:pPr>
        <w:numPr>
          <w:ilvl w:val="0"/>
          <w:numId w:val="7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Start driving the same week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– Free local delivery to your doorstep
</w:t>
      </w:r>
    </w:p>
    <w:p>
      <w:pPr>
        <w:numPr>
          <w:ilvl w:val="0"/>
          <w:numId w:val="7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Every payment builds ownership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– Watch equity grow with each payment
</w:t>
      </w:r>
    </w:p>
    <w:p>
      <w:pPr>
        <w:numPr>
          <w:ilvl w:val="0"/>
          <w:numId w:val="7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Option to swap or upgrade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– Transfer equity to a different vehicle anytime
</w:t>
      </w:r>
    </w:p>
    <w:p>
      <w:pPr>
        <w:pBdr>
          <w:bottom w:val="single" w:color="bfc3c8" w:sz="6"/>
        </w:pBdr>
        <w:spacing w:after="120" w:before="120" w:line="0" w:lineRule="auto"/>
      </w:pP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36"/>
          <w:szCs w:val="36"/>
        </w:rPr>
        <w:t>Policy Highlights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8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Ownership Structure: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No lump sum buyout required — ownership comes through subscription payments
</w:t>
      </w:r>
    </w:p>
    <w:p>
      <w:pPr>
        <w:numPr>
          <w:ilvl w:val="0"/>
          <w:numId w:val="8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Contract Terms: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Flexible contracts from 3–6 months
</w:t>
      </w:r>
    </w:p>
    <w:p>
      <w:pPr>
        <w:numPr>
          <w:ilvl w:val="0"/>
          <w:numId w:val="8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Late Policy: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Week 1–4 flat fees (editable per week)
</w:t>
      </w:r>
    </w:p>
    <w:p>
      <w:pPr>
        <w:numPr>
          <w:ilvl w:val="0"/>
          <w:numId w:val="8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Early Buyout: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25% discount on remaining balance (editable per car)
</w:t>
      </w:r>
    </w:p>
    <w:p>
      <w:pPr>
        <w:numPr>
          <w:ilvl w:val="0"/>
          <w:numId w:val="8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Delivery: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Free local delivery / paid long distance (added to payments)
</w:t>
      </w:r>
    </w:p>
    <w:p>
      <w:pPr>
        <w:numPr>
          <w:ilvl w:val="0"/>
          <w:numId w:val="8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Termination: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Free pick-up, must provide release &amp; police report
</w:t>
      </w:r>
    </w:p>
    <w:p>
      <w:pPr>
        <w:numPr>
          <w:ilvl w:val="0"/>
          <w:numId w:val="8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Insurance: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Optional or mandatory (toggle per car)
</w:t>
      </w:r>
    </w:p>
    <w:p>
      <w:pPr>
        <w:numPr>
          <w:ilvl w:val="0"/>
          <w:numId w:val="8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Education: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Multi-language education course available (with captions &amp; transcripts)
</w:t>
      </w:r>
    </w:p>
    <w:p>
      <w:pPr>
        <w:pBdr>
          <w:bottom w:val="single" w:color="bfc3c8" w:sz="6"/>
        </w:pBdr>
        <w:spacing w:after="120" w:before="120" w:line="0" w:lineRule="auto"/>
      </w:pP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36"/>
          <w:szCs w:val="36"/>
        </w:rPr>
        <w:t>Support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9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AI Chatbot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– 24/7 instant support for common questions [Chat Now]
</w:t>
      </w:r>
    </w:p>
    <w:p>
      <w:pPr>
        <w:numPr>
          <w:ilvl w:val="0"/>
          <w:numId w:val="9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Email Support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– Human support for complex inquiries [Email Us]
</w:t>
      </w:r>
    </w:p>
    <w:p>
      <w:pPr>
        <w:numPr>
          <w:ilvl w:val="0"/>
          <w:numId w:val="9"/>
        </w:numPr>
        <w:spacing w:after="0" w:before="0" w:line="336" w:lineRule="auto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Multi-language Help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 – Support in English, Spanish, and Arabic [Learn More]
</w:t>
      </w:r>
    </w:p>
    <w:p>
      <w:pPr>
        <w:pBdr>
          <w:bottom w:val="single" w:color="bfc3c8" w:sz="6"/>
        </w:pBdr>
        <w:spacing w:after="120" w:before="120" w:line="0" w:lineRule="auto"/>
      </w:pP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48"/>
          <w:szCs w:val="48"/>
        </w:rPr>
        <w:t>STOCR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4"/>
          <w:szCs w:val="24"/>
        </w:rPr>
        <w:t>Subscription to Own Car Rentals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7"/>
          <w:szCs w:val="27"/>
        </w:rPr>
        <w:t>Navigation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0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Browse Cars
</w:t>
      </w:r>
    </w:p>
    <w:p>
      <w:pPr>
        <w:numPr>
          <w:ilvl w:val="0"/>
          <w:numId w:val="10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How It Works
</w:t>
      </w:r>
    </w:p>
    <w:p>
      <w:pPr>
        <w:numPr>
          <w:ilvl w:val="0"/>
          <w:numId w:val="10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Support
</w:t>
      </w:r>
    </w:p>
    <w:p>
      <w:pPr>
        <w:numPr>
          <w:ilvl w:val="0"/>
          <w:numId w:val="10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My Account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7"/>
          <w:szCs w:val="27"/>
        </w:rPr>
        <w:t>Legal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1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Terms of Service
</w:t>
      </w:r>
    </w:p>
    <w:p>
      <w:pPr>
        <w:numPr>
          <w:ilvl w:val="0"/>
          <w:numId w:val="11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Privacy Policy
</w:t>
      </w:r>
    </w:p>
    <w:p>
      <w:pPr>
        <w:numPr>
          <w:ilvl w:val="0"/>
          <w:numId w:val="11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Cookie Policy
</w:t>
      </w:r>
    </w:p>
    <w:p>
      <w:pPr>
        <w:numPr>
          <w:ilvl w:val="0"/>
          <w:numId w:val="11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Accessibility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 Bold" w:hAnsi="Arimo Bold" w:cs="Arimo Bold" w:eastAsia="Arimo Bold"/>
          <w:b/>
          <w:bCs/>
          <w:color w:val="000000"/>
          <w:sz w:val="27"/>
          <w:szCs w:val="27"/>
        </w:rPr>
        <w:t>Contact</w:t>
      </w: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2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info@stocr.com
</w:t>
      </w:r>
    </w:p>
    <w:p>
      <w:pPr>
        <w:numPr>
          <w:ilvl w:val="0"/>
          <w:numId w:val="12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1-800-555-1234
</w:t>
      </w:r>
    </w:p>
    <w:p>
      <w:pPr>
        <w:numPr>
          <w:ilvl w:val="0"/>
          <w:numId w:val="12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Find a Dealership
</w:t>
      </w:r>
    </w:p>
    <w:p>
      <w:pPr>
        <w:numPr>
          <w:ilvl w:val="0"/>
          <w:numId w:val="12"/>
        </w:numPr>
        <w:spacing w:after="0" w:before="0" w:line="336" w:lineRule="auto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Careers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© 2025 STOCR. All rights reserved.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 Italics">
    <w:panose1 w:val="020B0704020202090204"/>
    <w:charset w:characterSet="1"/>
    <w:embedBoldItalic r:id="rId1"/>
  </w:font>
  <w:font w:name="Arimo Bold">
    <w:panose1 w:val="020B0704020202020204"/>
    <w:charset w:characterSet="1"/>
    <w:embedBold r:id="rId2"/>
  </w:font>
  <w:font w:name="Arimo">
    <w:panose1 w:val="020B0604020202020204"/>
    <w:charset w:characterSet="1"/>
    <w:embedRegular r:id="rId3"/>
  </w:font>
  <w:font w:name="Arimo Italics">
    <w:panose1 w:val="020B0604020202090204"/>
    <w:charset w:characterSet="1"/>
    <w:embedItalic r:id="rId4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00" w:hanging="360"/>
      </w:pPr>
    </w:lvl>
    <w:lvl w:ilvl="1">
      <w:start w:val="1"/>
      <w:numFmt w:val="lowerLetter"/>
      <w:lvlText w:val="%2."/>
      <w:lvlJc w:val="left"/>
      <w:pPr>
        <w:ind w:left="800" w:hanging="360"/>
      </w:pPr>
    </w:lvl>
    <w:lvl w:ilvl="2">
      <w:start w:val="1"/>
      <w:numFmt w:val="lowerRoman"/>
      <w:lvlText w:val="%3."/>
      <w:lvlJc w:val="right"/>
      <w:pPr>
        <w:ind w:left="1200" w:hanging="180"/>
      </w:pPr>
    </w:lvl>
    <w:lvl w:ilvl="3">
      <w:start w:val="1"/>
      <w:numFmt w:val="decimal"/>
      <w:lvlText w:val="%4."/>
      <w:lvlJc w:val="left"/>
      <w:pPr>
        <w:ind w:left="1600" w:hanging="360"/>
      </w:pPr>
    </w:lvl>
    <w:lvl w:ilvl="4">
      <w:start w:val="1"/>
      <w:numFmt w:val="lowerLetter"/>
      <w:lvlText w:val="%5."/>
      <w:lvlJc w:val="left"/>
      <w:pPr>
        <w:ind w:left="2000" w:hanging="360"/>
      </w:pPr>
    </w:lvl>
    <w:lvl w:ilvl="5">
      <w:start w:val="1"/>
      <w:numFmt w:val="lowerRoman"/>
      <w:lvlText w:val="%6."/>
      <w:lvlJc w:val="right"/>
      <w:pPr>
        <w:ind w:left="2400" w:hanging="180"/>
      </w:pPr>
    </w:lvl>
    <w:lvl w:ilvl="6">
      <w:start w:val="1"/>
      <w:numFmt w:val="decimal"/>
      <w:lvlText w:val="%7."/>
      <w:lvlJc w:val="left"/>
      <w:pPr>
        <w:ind w:left="2800" w:hanging="360"/>
      </w:pPr>
    </w:lvl>
    <w:lvl w:ilvl="7">
      <w:start w:val="1"/>
      <w:numFmt w:val="lowerLetter"/>
      <w:lvlText w:val="%8."/>
      <w:lvlJc w:val="left"/>
      <w:pPr>
        <w:ind w:left="3200" w:hanging="360"/>
      </w:p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2025-09-30T01:41:42Z</dcterms:created>
  <dc:creator>Apache POI</dc:creator>
</cp:coreProperties>
</file>