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subject_id</w:t>
            </w:r>
          </w:p>
        </w:tc>
        <w:tc>
          <w:p>
            <w:pPr>
              <w:pStyle w:val="Normal"/>
            </w:pPr>
            <w:r>
              <w:t>Unique (anonymized) identifer for each participant/subject</w:t>
            </w:r>
          </w:p>
        </w:tc>
      </w:tr>
      <w:tr>
        <w:tc>
          <w:p>
            <w:pPr>
              <w:pStyle w:val="Normal"/>
            </w:pPr>
            <w:r>
              <w:t>rc1_1_vs_rc2_5</w:t>
            </w:r>
          </w:p>
        </w:tc>
        <w:tc>
          <w:p>
            <w:pPr>
              <w:pStyle w:val="Normal"/>
            </w:pPr>
            <w:r>
              <w:t>score the resistance to framing item of positive vs negative frame</w:t>
            </w:r>
          </w:p>
        </w:tc>
      </w:tr>
      <w:tr>
        <w:tc>
          <w:p>
            <w:pPr>
              <w:pStyle w:val="Normal"/>
            </w:pPr>
            <w:r>
              <w:t>rc1_2_vs_rc2_4</w:t>
            </w:r>
          </w:p>
        </w:tc>
        <w:tc>
          <w:p>
            <w:pPr>
              <w:pStyle w:val="Normal"/>
            </w:pPr>
            <w:r>
              <w:t>score the resistance to framing item of positive vs negative frame</w:t>
            </w:r>
          </w:p>
        </w:tc>
      </w:tr>
      <w:tr>
        <w:tc>
          <w:p>
            <w:pPr>
              <w:pStyle w:val="Normal"/>
            </w:pPr>
            <w:r>
              <w:t>rc1_3_vs_rc2_7</w:t>
            </w:r>
          </w:p>
        </w:tc>
        <w:tc>
          <w:p>
            <w:pPr>
              <w:pStyle w:val="Normal"/>
            </w:pPr>
            <w:r>
              <w:t>score the resistance to framing item of positive vs negative frame</w:t>
            </w:r>
          </w:p>
        </w:tc>
      </w:tr>
      <w:tr>
        <w:tc>
          <w:p>
            <w:pPr>
              <w:pStyle w:val="Normal"/>
            </w:pPr>
            <w:r>
              <w:t>rc1_4_vs_rc2_2</w:t>
            </w:r>
          </w:p>
        </w:tc>
        <w:tc>
          <w:p>
            <w:pPr>
              <w:pStyle w:val="Normal"/>
            </w:pPr>
            <w:r>
              <w:t>score the resistance to framing item of positive vs negative frame</w:t>
            </w:r>
          </w:p>
        </w:tc>
      </w:tr>
      <w:tr>
        <w:tc>
          <w:p>
            <w:pPr>
              <w:pStyle w:val="Normal"/>
            </w:pPr>
            <w:r>
              <w:t>rc1_5_vs_rc2_6</w:t>
            </w:r>
          </w:p>
        </w:tc>
        <w:tc>
          <w:p>
            <w:pPr>
              <w:pStyle w:val="Normal"/>
            </w:pPr>
            <w:r>
              <w:t>score the resistance to framing item of positive vs negative frame</w:t>
            </w:r>
          </w:p>
        </w:tc>
      </w:tr>
      <w:tr>
        <w:tc>
          <w:p>
            <w:pPr>
              <w:pStyle w:val="Normal"/>
            </w:pPr>
            <w:r>
              <w:t>rc1_6_vs_rc2_3</w:t>
            </w:r>
          </w:p>
        </w:tc>
        <w:tc>
          <w:p>
            <w:pPr>
              <w:pStyle w:val="Normal"/>
            </w:pPr>
            <w:r>
              <w:t>score the resistance to framing item of positive vs negative frame</w:t>
            </w:r>
          </w:p>
        </w:tc>
      </w:tr>
      <w:tr>
        <w:tc>
          <w:p>
            <w:pPr>
              <w:pStyle w:val="Normal"/>
            </w:pPr>
            <w:r>
              <w:t>rc1_7_vs_rc2_1</w:t>
            </w:r>
          </w:p>
        </w:tc>
        <w:tc>
          <w:p>
            <w:pPr>
              <w:pStyle w:val="Normal"/>
            </w:pPr>
            <w:r>
              <w:t>score the resistance to framing item of positive vs negative frame</w:t>
            </w:r>
          </w:p>
        </w:tc>
      </w:tr>
      <w:tr>
        <w:tc>
          <w:p>
            <w:pPr>
              <w:pStyle w:val="Normal"/>
            </w:pPr>
            <w:r>
              <w:t>a1_1_vs_a2_6</w:t>
            </w:r>
          </w:p>
        </w:tc>
        <w:tc>
          <w:p>
            <w:pPr>
              <w:pStyle w:val="Normal"/>
            </w:pPr>
            <w:r>
              <w:t>score the resistance to framing item of positive vs negative frame</w:t>
            </w:r>
          </w:p>
        </w:tc>
      </w:tr>
      <w:tr>
        <w:tc>
          <w:p>
            <w:pPr>
              <w:pStyle w:val="Normal"/>
            </w:pPr>
            <w:r>
              <w:t>a1_2_vs_a2_5</w:t>
            </w:r>
          </w:p>
        </w:tc>
        <w:tc>
          <w:p>
            <w:pPr>
              <w:pStyle w:val="Normal"/>
            </w:pPr>
            <w:r>
              <w:t>score the resistance to framing item of positive vs negative frame</w:t>
            </w:r>
          </w:p>
        </w:tc>
      </w:tr>
      <w:tr>
        <w:tc>
          <w:p>
            <w:pPr>
              <w:pStyle w:val="Normal"/>
            </w:pPr>
            <w:r>
              <w:t>a1_3_vs_a2_3</w:t>
            </w:r>
          </w:p>
        </w:tc>
        <w:tc>
          <w:p>
            <w:pPr>
              <w:pStyle w:val="Normal"/>
            </w:pPr>
            <w:r>
              <w:t>score the resistance to framing item of positive vs negative frame</w:t>
            </w:r>
          </w:p>
        </w:tc>
      </w:tr>
      <w:tr>
        <w:tc>
          <w:p>
            <w:pPr>
              <w:pStyle w:val="Normal"/>
            </w:pPr>
            <w:r>
              <w:t>a1_4_vs_a2_1</w:t>
            </w:r>
          </w:p>
        </w:tc>
        <w:tc>
          <w:p>
            <w:pPr>
              <w:pStyle w:val="Normal"/>
            </w:pPr>
            <w:r>
              <w:t>score the resistance to framing item of positive vs negative frame</w:t>
            </w:r>
          </w:p>
        </w:tc>
      </w:tr>
      <w:tr>
        <w:tc>
          <w:p>
            <w:pPr>
              <w:pStyle w:val="Normal"/>
            </w:pPr>
            <w:r>
              <w:t>a1_5_vs_a2_7</w:t>
            </w:r>
          </w:p>
        </w:tc>
        <w:tc>
          <w:p>
            <w:pPr>
              <w:pStyle w:val="Normal"/>
            </w:pPr>
            <w:r>
              <w:t>score the resistance to framing item of positive vs negative frame</w:t>
            </w:r>
          </w:p>
        </w:tc>
      </w:tr>
      <w:tr>
        <w:tc>
          <w:p>
            <w:pPr>
              <w:pStyle w:val="Normal"/>
            </w:pPr>
            <w:r>
              <w:t>a1_6_vs_a2_2</w:t>
            </w:r>
          </w:p>
        </w:tc>
        <w:tc>
          <w:p>
            <w:pPr>
              <w:pStyle w:val="Normal"/>
            </w:pPr>
            <w:r>
              <w:t>score the resistance to framing item of positive vs negative frame</w:t>
            </w:r>
          </w:p>
        </w:tc>
      </w:tr>
      <w:tr>
        <w:tc>
          <w:p>
            <w:pPr>
              <w:pStyle w:val="Normal"/>
            </w:pPr>
            <w:r>
              <w:t>a1_7_vs_a2_4</w:t>
            </w:r>
          </w:p>
        </w:tc>
        <w:tc>
          <w:p>
            <w:pPr>
              <w:pStyle w:val="Normal"/>
            </w:pPr>
            <w:r>
              <w:t>score the resistance to framing item of positive vs negative frame</w:t>
            </w:r>
          </w:p>
        </w:tc>
      </w:tr>
      <w:tr>
        <w:tc>
          <w:p>
            <w:pPr>
              <w:pStyle w:val="Normal"/>
            </w:pPr>
            <w:r>
              <w:t>resistance_to_framing_score_mean</w:t>
            </w:r>
          </w:p>
        </w:tc>
        <w:tc>
          <w:p>
            <w:pPr>
              <w:pStyle w:val="Normal"/>
            </w:pPr>
            <w:r>
              <w:t>mean score on the resistance to framing subscale of the ADMC</w:t>
            </w:r>
          </w:p>
        </w:tc>
      </w:tr>
      <w:tr>
        <w:tc>
          <w:p>
            <w:pPr>
              <w:pStyle w:val="Normal"/>
            </w:pPr>
            <w:r>
              <w:t>rp_a1_vs_rp_b1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rp_a2_vs_rp_b2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rp_a3_vs_rp_b3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rp_a4_vs_rp_b4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rp_a5_vs_rp_b5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rp_a6_vs_rp_b6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rp_a7_vs_rp_b7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rp_a8_vs_rp_b8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rp_a9_vs_rp_b9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rp_a10_vs_rp_b10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rp_a3_vs_rp_a6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rp_b3_vs_rp_b6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rp_a4_vs_rp_a7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rp_b4_vs_rp_b7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rp_a2_vs_rp_a9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rp_b2_vs_rp_b9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rp_a1_plus_rp_a10_equals_1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rp_b1_plus_rp_b10_equals_1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rp_a5_plus_rp_a8_equals_1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rp_b5_plus_rp_b8_equals_1</w:t>
            </w:r>
          </w:p>
        </w:tc>
        <w:tc>
          <w:p>
            <w:pPr>
              <w:pStyle w:val="Normal"/>
            </w:pPr>
            <w:r>
              <w:t>whether the participant's responses abide by the risk perception rule logic</w:t>
            </w:r>
          </w:p>
        </w:tc>
      </w:tr>
      <w:tr>
        <w:tc>
          <w:p>
            <w:pPr>
              <w:pStyle w:val="Normal"/>
            </w:pPr>
            <w:r>
              <w:t>risk_perception_prop_consistent</w:t>
            </w:r>
          </w:p>
        </w:tc>
        <w:tc>
          <w:p>
            <w:pPr>
              <w:pStyle w:val="Normal"/>
            </w:pPr>
            <w:r>
              <w:t>proportion of consistent risk perception decision on the ADMC risk perception subscale</w:t>
            </w:r>
          </w:p>
        </w:tc>
      </w:tr>
      <w:tr>
        <w:tc>
          <w:p>
            <w:pPr>
              <w:pStyle w:val="Normal"/>
            </w:pPr>
            <w:r>
              <w:t>dr1_C</w:t>
            </w:r>
          </w:p>
        </w:tc>
        <w:tc>
          <w:p>
            <w:pPr>
              <w:pStyle w:val="Normal"/>
            </w:pPr>
            <w:r>
              <w:t>whether the participant's response matched the correct answer (1) or not (0)</w:t>
            </w:r>
          </w:p>
        </w:tc>
      </w:tr>
      <w:tr>
        <w:tc>
          <w:p>
            <w:pPr>
              <w:pStyle w:val="Normal"/>
            </w:pPr>
            <w:r>
              <w:t>dr2_D</w:t>
            </w:r>
          </w:p>
        </w:tc>
        <w:tc>
          <w:p>
            <w:pPr>
              <w:pStyle w:val="Normal"/>
            </w:pPr>
            <w:r>
              <w:t>whether the participant's response matched the correct answer (1) or not (0)</w:t>
            </w:r>
          </w:p>
        </w:tc>
      </w:tr>
      <w:tr>
        <w:tc>
          <w:p>
            <w:pPr>
              <w:pStyle w:val="Normal"/>
            </w:pPr>
            <w:r>
              <w:t>dr3_C</w:t>
            </w:r>
          </w:p>
        </w:tc>
        <w:tc>
          <w:p>
            <w:pPr>
              <w:pStyle w:val="Normal"/>
            </w:pPr>
            <w:r>
              <w:t>whether the participant's response matched the correct answer (1) or not (0)</w:t>
            </w:r>
          </w:p>
        </w:tc>
      </w:tr>
      <w:tr>
        <w:tc>
          <w:p>
            <w:pPr>
              <w:pStyle w:val="Normal"/>
            </w:pPr>
            <w:r>
              <w:t>dr4_None</w:t>
            </w:r>
          </w:p>
        </w:tc>
        <w:tc>
          <w:p>
            <w:pPr>
              <w:pStyle w:val="Normal"/>
            </w:pPr>
            <w:r>
              <w:t>whether the participant's response matched the correct answer (1) or not (0)</w:t>
            </w:r>
          </w:p>
        </w:tc>
      </w:tr>
      <w:tr>
        <w:tc>
          <w:p>
            <w:pPr>
              <w:pStyle w:val="Normal"/>
            </w:pPr>
            <w:r>
              <w:t>dr5_A</w:t>
            </w:r>
          </w:p>
        </w:tc>
        <w:tc>
          <w:p>
            <w:pPr>
              <w:pStyle w:val="Normal"/>
            </w:pPr>
            <w:r>
              <w:t>whether the participant's response matched the correct answer (1) or not (0)</w:t>
            </w:r>
          </w:p>
        </w:tc>
      </w:tr>
      <w:tr>
        <w:tc>
          <w:p>
            <w:pPr>
              <w:pStyle w:val="Normal"/>
            </w:pPr>
            <w:r>
              <w:t>dr6_E</w:t>
            </w:r>
          </w:p>
        </w:tc>
        <w:tc>
          <w:p>
            <w:pPr>
              <w:pStyle w:val="Normal"/>
            </w:pPr>
            <w:r>
              <w:t>whether the participant's response matched the correct answer (1) or not (0)</w:t>
            </w:r>
          </w:p>
        </w:tc>
      </w:tr>
      <w:tr>
        <w:tc>
          <w:p>
            <w:pPr>
              <w:pStyle w:val="Normal"/>
            </w:pPr>
            <w:r>
              <w:t>dr7_E</w:t>
            </w:r>
          </w:p>
        </w:tc>
        <w:tc>
          <w:p>
            <w:pPr>
              <w:pStyle w:val="Normal"/>
            </w:pPr>
            <w:r>
              <w:t>whether the participant's response matched the correct answer (1) or not (0)</w:t>
            </w:r>
          </w:p>
        </w:tc>
      </w:tr>
      <w:tr>
        <w:tc>
          <w:p>
            <w:pPr>
              <w:pStyle w:val="Normal"/>
            </w:pPr>
            <w:r>
              <w:t>dr8_A</w:t>
            </w:r>
          </w:p>
        </w:tc>
        <w:tc>
          <w:p>
            <w:pPr>
              <w:pStyle w:val="Normal"/>
            </w:pPr>
            <w:r>
              <w:t>whether the participant's response matched the correct answer (1) or not (0)</w:t>
            </w:r>
          </w:p>
        </w:tc>
      </w:tr>
      <w:tr>
        <w:tc>
          <w:p>
            <w:pPr>
              <w:pStyle w:val="Normal"/>
            </w:pPr>
            <w:r>
              <w:t>dr8_C</w:t>
            </w:r>
          </w:p>
        </w:tc>
        <w:tc>
          <w:p>
            <w:pPr>
              <w:pStyle w:val="Normal"/>
            </w:pPr>
            <w:r>
              <w:t>whether the participant's response matched the correct answer (1) or not (0)</w:t>
            </w:r>
          </w:p>
        </w:tc>
      </w:tr>
      <w:tr>
        <w:tc>
          <w:p>
            <w:pPr>
              <w:pStyle w:val="Normal"/>
            </w:pPr>
            <w:r>
              <w:t>dr9_A</w:t>
            </w:r>
          </w:p>
        </w:tc>
        <w:tc>
          <w:p>
            <w:pPr>
              <w:pStyle w:val="Normal"/>
            </w:pPr>
            <w:r>
              <w:t>whether the participant's response matched the correct answer (1) or not (0)</w:t>
            </w:r>
          </w:p>
        </w:tc>
      </w:tr>
      <w:tr>
        <w:tc>
          <w:p>
            <w:pPr>
              <w:pStyle w:val="Normal"/>
            </w:pPr>
            <w:r>
              <w:t>dr9_D</w:t>
            </w:r>
          </w:p>
        </w:tc>
        <w:tc>
          <w:p>
            <w:pPr>
              <w:pStyle w:val="Normal"/>
            </w:pPr>
            <w:r>
              <w:t>whether the participant's response matched the correct answer (1) or not (0)</w:t>
            </w:r>
          </w:p>
        </w:tc>
      </w:tr>
      <w:tr>
        <w:tc>
          <w:p>
            <w:pPr>
              <w:pStyle w:val="Normal"/>
            </w:pPr>
            <w:r>
              <w:t>dr9_E</w:t>
            </w:r>
          </w:p>
        </w:tc>
        <w:tc>
          <w:p>
            <w:pPr>
              <w:pStyle w:val="Normal"/>
            </w:pPr>
            <w:r>
              <w:t>whether the participant's response matched the correct answer (1) or not (0)</w:t>
            </w:r>
          </w:p>
        </w:tc>
      </w:tr>
      <w:tr>
        <w:tc>
          <w:p>
            <w:pPr>
              <w:pStyle w:val="Normal"/>
            </w:pPr>
            <w:r>
              <w:t>dr10_C</w:t>
            </w:r>
          </w:p>
        </w:tc>
        <w:tc>
          <w:p>
            <w:pPr>
              <w:pStyle w:val="Normal"/>
            </w:pPr>
            <w:r>
              <w:t>whether the participant's response matched the correct answer (1) or not (0)</w:t>
            </w:r>
          </w:p>
        </w:tc>
      </w:tr>
      <w:tr>
        <w:tc>
          <w:p>
            <w:pPr>
              <w:pStyle w:val="Normal"/>
            </w:pPr>
            <w:r>
              <w:t>dr10_D</w:t>
            </w:r>
          </w:p>
        </w:tc>
        <w:tc>
          <w:p>
            <w:pPr>
              <w:pStyle w:val="Normal"/>
            </w:pPr>
            <w:r>
              <w:t>whether the participant's response matched the correct answer (1) or not (0)</w:t>
            </w:r>
          </w:p>
        </w:tc>
      </w:tr>
      <w:tr>
        <w:tc>
          <w:p>
            <w:pPr>
              <w:pStyle w:val="Normal"/>
            </w:pPr>
            <w:r>
              <w:t>dr10_E</w:t>
            </w:r>
          </w:p>
        </w:tc>
        <w:tc>
          <w:p>
            <w:pPr>
              <w:pStyle w:val="Normal"/>
            </w:pPr>
            <w:r>
              <w:t>whether the participant's response matched the correct answer (1) or not (0)</w:t>
            </w:r>
          </w:p>
        </w:tc>
      </w:tr>
      <w:tr>
        <w:tc>
          <w:p>
            <w:pPr>
              <w:pStyle w:val="Normal"/>
            </w:pPr>
            <w:r>
              <w:t>dr_score_mean</w:t>
            </w:r>
          </w:p>
        </w:tc>
        <w:tc>
          <w:p>
            <w:pPr>
              <w:pStyle w:val="Normal"/>
            </w:pPr>
            <w:r>
              <w:t>mean score on the decision rules subscale of the ADMC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2025-05-28T13:41:29Z</dcterms:modified>
</cp:coreProperties>
</file>