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question</w:t>
            </w:r>
          </w:p>
        </w:tc>
        <w:tc>
          <w:p>
            <w:pPr>
              <w:pStyle w:val="Normal"/>
            </w:pPr>
            <w:r>
              <w:t>question index; 1-13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response provided by the participant</w:t>
            </w:r>
          </w:p>
        </w:tc>
      </w:tr>
      <w:tr>
        <w:tc>
          <w:p>
            <w:pPr>
              <w:pStyle w:val="Normal"/>
            </w:pPr>
            <w:r>
              <w:t>correct_answer</w:t>
            </w:r>
          </w:p>
        </w:tc>
        <w:tc>
          <w:p>
            <w:pPr>
              <w:pStyle w:val="Normal"/>
            </w:pPr>
            <w:r>
              <w:t>the correct answer to the question</w:t>
            </w:r>
          </w:p>
        </w:tc>
      </w:tr>
      <w:tr>
        <w:tc>
          <w:p>
            <w:pPr>
              <w:pStyle w:val="Normal"/>
            </w:pPr>
            <w:r>
              <w:t>correct</w:t>
            </w:r>
          </w:p>
        </w:tc>
        <w:tc>
          <w:p>
            <w:pPr>
              <w:pStyle w:val="Normal"/>
            </w:pPr>
            <w:r>
              <w:t>whether the response matched the correct answer (1) or not (0)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2025-05-28T13:41:30Z</dcterms:modified>
</cp:coreProperties>
</file>