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shipley_abstraction_1_0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shipley_abstraction_3_0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shipley_abstraction_4_0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shipley_abstraction_5_0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shipley_abstraction_6_0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shipley_abstraction_6_1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shipley_abstraction_6_2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shipley_abstraction_6_3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shipley_abstraction_7_0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shipley_abstraction_7_1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shipley_abstraction_7_2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shipley_abstraction_8_0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shipley_abstraction_8_1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shipley_abstraction_9_0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shipley_abstraction_10_0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shipley_abstraction_10_1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shipley_abstraction_11_0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shipley_abstraction_11_1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shipley_abstraction_12_0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shipley_abstraction_12_1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shipley_abstraction_12_2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shipley_abstraction_12_3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shipley_abstraction_12_4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shipley_abstraction_13_0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shipley_abstraction_13_1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shipley_abstraction_13_2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shipley_abstraction_13_3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shipley_abstraction_14_0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shipley_abstraction_15_0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shipley_abstraction_15_1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shipley_abstraction_15_2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shipley_abstraction_16_0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shipley_abstraction_16_1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shipley_abstraction_17_0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shipley_abstraction_17_1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shipley_abstraction_17_2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shipley_abstraction_17_3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shipley_abstraction_17_4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shipley_abstraction_18_0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shipley_abstraction_19_0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shipley_abstraction_20_0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shipley_abstraction_21_0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shipley_abstraction_22_0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shipley_abstraction_22_1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shipley_abstraction_23_0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shipley_abstraction_23_1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shipley_abstraction_23_2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shipley_abstraction_23_3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shipley_abstraction_23_4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shipley_abstraction_23_5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shipley_abstraction_24_0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shipley_abstraction_25_0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shipley_abstraction_25_1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shipley_abstraction_25_2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shipley_abstraction_total</w:t>
            </w:r>
          </w:p>
        </w:tc>
        <w:tc>
          <w:p>
            <w:pPr>
              <w:pStyle w:val="Normal"/>
            </w:pPr>
            <w:r>
              <w:t>sum of correct responses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2025-05-28T13:41:31Z</dcterms:modified>
</cp:coreProperties>
</file>