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subject_id</w:t>
            </w:r>
          </w:p>
        </w:tc>
        <w:tc>
          <w:p>
            <w:pPr>
              <w:pStyle w:val="Normal"/>
            </w:pPr>
            <w:r>
              <w:t>Unique (anonymized) identifer for each participant/subject</w:t>
            </w:r>
          </w:p>
        </w:tc>
      </w:tr>
      <w:tr>
        <w:tc>
          <w:p>
            <w:pPr>
              <w:pStyle w:val="Normal"/>
            </w:pPr>
            <w:r>
              <w:t>group</w:t>
            </w:r>
          </w:p>
        </w:tc>
        <w:tc>
          <w:p>
            <w:pPr>
              <w:pStyle w:val="Normal"/>
            </w:pPr>
            <w:r>
              <w:t>superforecaster (sup) or regular (reg) group assignment of each subject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2025-05-28T13:41:29Z</dcterms:modified>
</cp:coreProperties>
</file>