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>Габдиянов Тимур Рустамович - 2 тип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СМА. 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Родился 18 августа 2016 года (</w:t>
      </w:r>
      <w:r>
        <w:t xml:space="preserve"> 2 года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)</w:t>
      </w:r>
      <w:r>
        <w:t xml:space="preserve">,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в городе </w:t>
      </w:r>
      <w:r>
        <w:t>Черкесск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. </w:t>
      </w:r>
      <w:r>
        <w:t>Тимур для нас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</w:t>
      </w:r>
      <w:r>
        <w:t xml:space="preserve">стал настоящей радостью. Он родился в положенный срок по шкале </w:t>
      </w:r>
      <w:r>
        <w:t>Апгар</w:t>
      </w:r>
      <w:r>
        <w:t xml:space="preserve"> 8/9 баллов. Развивался ребенок, как положено, ничего не говорило о том, что он тяжело болен. Очень солнечный, жизнерадостный ребенок с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о </w:t>
      </w:r>
      <w:r>
        <w:t>взглядом и характером взрослого мужчины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,</w:t>
      </w:r>
      <w:r>
        <w:t xml:space="preserve"> давал нам надежду на счастливую совместную семейную жизнь, но ожидания не оправдались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  <w:r>
        <w:t xml:space="preserve"> Тимур никак не мог научиться ходить. Врачи не видели никаких отклонений, а тревога за здоровь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е</w:t>
      </w:r>
      <w:r>
        <w:t xml:space="preserve"> сына не покидала наши сердца. И начались "хождения по мукам"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, </w:t>
      </w:r>
      <w:r>
        <w:t>консультации врачей, обследовани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е,</w:t>
      </w:r>
      <w:r>
        <w:t xml:space="preserve"> которое длилось 4 месяца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. В </w:t>
      </w:r>
      <w:r>
        <w:t>итог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е,</w:t>
      </w:r>
      <w:r>
        <w:t xml:space="preserve"> в апреле 2018 года был поставлен страшный диагноз. Что делать и куда бежать было не ясно, все в один голос твердили, что готовьтесь к худшему, такие детки могут умереть от любой инфекции и отправляли домой без всякой надежды и желания помочь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</w:t>
      </w:r>
      <w:r>
        <w:t xml:space="preserve">хоть как-то.  Но как и полагается родителям мы не опустили руки, мы готовы "рыть и копать", лишь бы дать ребенку быть счастливым человеком и поддерживать его здоровье 24/7 круглый год. 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  </w:t>
      </w:r>
      <w:r>
        <w:t>На данный момент Тимур может ползать, стоять с опорой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и </w:t>
      </w:r>
      <w:r>
        <w:t>сидеть.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  </w:t>
      </w:r>
      <w:r>
        <w:t>Тимур каждый день ходит в бассейн - это важно для поддержания его здоровья, делает он это с любовью и старание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м.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О</w:t>
      </w:r>
      <w:r>
        <w:t xml:space="preserve">н уже понимает, что в воде он может чувствовать себя свободным и сильным. 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rFonts w:ascii="Times New Roman" w:hAnsi="Times New Roman"/>
          <w:vanish w:val="0"/>
          <w:color w:val="1D2129"/>
          <w:sz w:val="30"/>
          <w:szCs w:val="30"/>
          <w:rtl w:val="0"/>
          <w:lang w:val="ru-RU"/>
        </w:rPr>
        <w:t xml:space="preserve">   </w:t>
      </w:r>
      <w:r>
        <w:rPr>
          <w:color w:val="1D2129"/>
          <w:sz w:val="30"/>
          <w:szCs w:val="30"/>
        </w:rPr>
        <w:t xml:space="preserve"> </w:t>
      </w:r>
      <w:r>
        <w:t xml:space="preserve">Мы очень надеемся и свято верим, что </w:t>
      </w:r>
      <w:r>
        <w:t>Спинраза</w:t>
      </w:r>
      <w:r>
        <w:t xml:space="preserve"> даст возможность Тимуру наслаждаться всеми красками жизни, ходить самостоятельно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Н</w:t>
      </w:r>
      <w:r>
        <w:t xml:space="preserve">ам очень хочется видеть своего сына счастливым, молодым, любящим и любимым человеком, который возможно сможет завести свою собственную семью. </w:t>
      </w:r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90"/>
  <w:proofState w:spelling="clean"/>
  <w:defaultTabStop w:val="708"/>
  <w:characterSpacingControl w:val="doNotCompress"/>
  <w:compat/>
  <w:rsids>
    <w:rsidRoot w:val="00427F34"/>
    <w:rsid w:val="00125C4C"/>
    <w:rsid w:val="00264DDA"/>
    <w:rsid w:val="003D6C36"/>
    <w:rsid w:val="00427F34"/>
    <w:rsid w:val="005C4185"/>
    <w:rsid w:val="00884B97"/>
    <w:rsid w:val="0098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299</Words>
  <Characters>1368</Characters>
  <Lines>14</Lines>
  <Paragraphs>4</Paragraphs>
  <TotalTime>0</TotalTime>
  <ScaleCrop>0</ScaleCrop>
  <LinksUpToDate>0</LinksUpToDate>
  <CharactersWithSpaces>1632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2018-07-18T20:08:00Z</dcterms:created>
  <dcterms:modified xsi:type="dcterms:W3CDTF">2018-07-18T20:08:00Z</dcterms:modified>
</cp:coreProperties>
</file>