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Минязов Глеб Марселевич</w:t>
      </w:r>
      <w:r>
        <w:rPr>
          <w:rtl w:val="0"/>
          <w:lang w:val="ru-RU"/>
        </w:rPr>
        <w:t xml:space="preserve"> - 3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 xml:space="preserve">07.04.2012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- 6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Лениногорск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всей семьей с радостью ждали рождени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 второго сыночка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вот свершилось чудо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 xml:space="preserve">апреля </w:t>
      </w:r>
      <w:r>
        <w:rPr>
          <w:rtl w:val="0"/>
          <w:lang w:val="ru-RU"/>
        </w:rPr>
        <w:t xml:space="preserve">2012 </w:t>
      </w:r>
      <w:r>
        <w:rPr>
          <w:rtl w:val="0"/>
          <w:lang w:val="ru-RU"/>
        </w:rPr>
        <w:t>года родился второй сынок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наш Глебушка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 родился в положенный срок по шкале Апгар </w:t>
      </w:r>
      <w:r>
        <w:rPr>
          <w:rtl w:val="0"/>
          <w:lang w:val="ru-RU"/>
        </w:rPr>
        <w:t xml:space="preserve">7/8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Развивался ребенок хорошо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как положено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 xml:space="preserve">месяцев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первые шаги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было намеков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 тяжело болен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Глеб очень добрый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ласковый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солнечный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жизнерадостный ребенок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все хорошо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Ж</w:t>
      </w:r>
      <w:r>
        <w:rPr>
          <w:rtl w:val="0"/>
          <w:lang w:val="ru-RU"/>
        </w:rPr>
        <w:t>или счастливо без намеков на подводные камни СМА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ошел в садик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о вдруг мы стали замечать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ребенок стал спотыкаться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падать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трудно подниматься по лестнице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мог прыгать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Врачи не видели никаких отклонений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в один голос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здоров и все нормализуется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тревога за здоровья сына не покидала наши сердца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И начались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хождения по мукам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консультаци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обследование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длилось полтора 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в итоге в октябре </w:t>
      </w:r>
      <w:r>
        <w:rPr>
          <w:rtl w:val="0"/>
          <w:lang w:val="ru-RU"/>
        </w:rPr>
        <w:t xml:space="preserve">2015 </w:t>
      </w:r>
      <w:r>
        <w:rPr>
          <w:rtl w:val="0"/>
          <w:lang w:val="ru-RU"/>
        </w:rPr>
        <w:t>года был поставлен страшный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 делать и куда бежать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было не ясно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нам говорили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«П</w:t>
      </w:r>
      <w:r>
        <w:rPr>
          <w:rtl w:val="0"/>
          <w:lang w:val="ru-RU"/>
        </w:rPr>
        <w:t>очитайте свой диагноз в интернете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мы вам помочь не можем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готовьтесь к худшему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такие детки могут умереть от любой инфекции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- </w:t>
      </w:r>
      <w:r>
        <w:rPr>
          <w:rtl w:val="0"/>
          <w:lang w:val="ru-RU"/>
        </w:rPr>
        <w:t xml:space="preserve"> и отправляли домой без всякой надежды и желания помочь хоть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полагается родителям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мы не опустили руки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готовы на многое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лишь бы сделать своего любимого ребенка счастливым человеком и поддерживать его здоровье </w:t>
      </w:r>
      <w:r>
        <w:rPr>
          <w:rtl w:val="0"/>
          <w:lang w:val="ru-RU"/>
        </w:rPr>
        <w:t xml:space="preserve">24/7 </w:t>
      </w:r>
      <w:r>
        <w:rPr>
          <w:rtl w:val="0"/>
          <w:lang w:val="ru-RU"/>
        </w:rPr>
        <w:t>круглый год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Глебушка может ходить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сидеть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Глеб регулярно ходит в бассейн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важно для поддержания его здоровья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делает он это с любовью и старанием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ему очень нравится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воде он может чувствовать себя свободным и сильным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Любит музыку и учится играть на фортепиано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любит кататься на велосипеде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правда самостоятельно крутить педали у него не получается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конечно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мы ему помогаем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Глеб мечтает стать гонщиком и военным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защищать слабых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очень надеемся и свято верим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даст возможность Глебу наслаждаться всеми красками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остановит прогрессирование болезни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сохранит навык ходьбы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появятся новые навыки бегать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здоровые детки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конечно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он сможет самостоятельно кататься на велосипеде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нам очень хочется видеть своего сына счастливым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молодым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любящим и любимым человеком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возможно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сможет завести свою собственную семью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жену и детей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993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