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80" w:after="140" w:line="288" w:lineRule="auto"/>
        <w:ind w:left="0"/>
        <w:jc w:val="left"/>
        <w:outlineLvl w:val="9"/>
        <w:rPr>
          <w:rFonts w:ascii="Arial" w:hAnsi="Arial" w:eastAsia="等线" w:cs="Arial"/>
          <w:b/>
          <w:sz w:val="36"/>
        </w:rPr>
      </w:pPr>
    </w:p>
    <w:p>
      <w:pPr>
        <w:pStyle w:val="9"/>
        <w:rPr>
          <w:rFonts w:hint="eastAsia"/>
        </w:rPr>
      </w:pPr>
    </w:p>
    <w:p>
      <w:pPr>
        <w:pStyle w:val="9"/>
        <w:rPr>
          <w:rFonts w:hint="eastAsia"/>
        </w:rPr>
      </w:pPr>
      <w:r>
        <w:rPr>
          <w:rFonts w:hint="eastAsia"/>
        </w:rPr>
        <w:t>食保宝——临期食品交易系统</w:t>
      </w:r>
    </w:p>
    <w:p>
      <w:pPr>
        <w:pStyle w:val="11"/>
        <w:rPr>
          <w:rFonts w:hint="eastAsia"/>
        </w:rPr>
      </w:pPr>
      <w:r>
        <w:rPr>
          <w:rFonts w:hint="eastAsia"/>
        </w:rPr>
        <w:t>数据库设计文档</w:t>
      </w:r>
    </w:p>
    <w:p>
      <w:pPr>
        <w:pStyle w:val="11"/>
        <w:rPr>
          <w:rFonts w:hint="eastAsia"/>
        </w:rPr>
      </w:pPr>
    </w:p>
    <w:p>
      <w:pPr>
        <w:pStyle w:val="11"/>
        <w:rPr>
          <w:rFonts w:hint="eastAsia"/>
        </w:rPr>
      </w:pPr>
    </w:p>
    <w:p>
      <w:pPr>
        <w:pStyle w:val="11"/>
        <w:rPr>
          <w:rFonts w:hint="eastAsia"/>
        </w:rPr>
      </w:pPr>
      <w:r>
        <w:rPr>
          <w:rFonts w:hint="eastAsia"/>
        </w:rPr>
        <w:t>2052995</w:t>
      </w:r>
      <w:r>
        <w:rPr>
          <w:rFonts w:hint="eastAsia"/>
        </w:rPr>
        <w:tab/>
      </w:r>
      <w:r>
        <w:rPr>
          <w:rFonts w:hint="eastAsia"/>
        </w:rPr>
        <w:t>王诗腾</w:t>
      </w:r>
    </w:p>
    <w:p>
      <w:pPr>
        <w:pStyle w:val="11"/>
        <w:rPr>
          <w:rFonts w:hint="eastAsia"/>
        </w:rPr>
      </w:pPr>
      <w:r>
        <w:rPr>
          <w:rFonts w:hint="eastAsia"/>
        </w:rPr>
        <w:t>2151792</w:t>
      </w:r>
      <w:r>
        <w:rPr>
          <w:rFonts w:hint="eastAsia"/>
        </w:rPr>
        <w:tab/>
      </w:r>
      <w:r>
        <w:rPr>
          <w:rFonts w:hint="eastAsia"/>
        </w:rPr>
        <w:t>张翔</w:t>
      </w:r>
    </w:p>
    <w:p>
      <w:pPr>
        <w:pStyle w:val="11"/>
        <w:rPr>
          <w:rFonts w:hint="eastAsia"/>
        </w:rPr>
      </w:pPr>
      <w:r>
        <w:rPr>
          <w:rFonts w:hint="eastAsia"/>
        </w:rPr>
        <w:t>2050735</w:t>
      </w:r>
      <w:r>
        <w:rPr>
          <w:rFonts w:hint="eastAsia"/>
        </w:rPr>
        <w:tab/>
      </w:r>
      <w:r>
        <w:rPr>
          <w:rFonts w:hint="eastAsia"/>
        </w:rPr>
        <w:t>李恒鑫</w:t>
      </w:r>
    </w:p>
    <w:p>
      <w:pPr>
        <w:pStyle w:val="11"/>
        <w:rPr>
          <w:rFonts w:hint="eastAsia"/>
        </w:rPr>
      </w:pPr>
      <w:r>
        <w:rPr>
          <w:rFonts w:hint="eastAsia"/>
        </w:rPr>
        <w:t>2152072</w:t>
      </w:r>
      <w:r>
        <w:rPr>
          <w:rFonts w:hint="eastAsia"/>
        </w:rPr>
        <w:tab/>
      </w:r>
      <w:r>
        <w:rPr>
          <w:rFonts w:hint="eastAsia"/>
        </w:rPr>
        <w:t>施成志</w:t>
      </w:r>
    </w:p>
    <w:p>
      <w:pPr>
        <w:pStyle w:val="11"/>
        <w:rPr>
          <w:rFonts w:hint="eastAsia"/>
        </w:rPr>
      </w:pPr>
      <w:r>
        <w:rPr>
          <w:rFonts w:hint="eastAsia"/>
        </w:rPr>
        <w:t>2050683</w:t>
      </w:r>
      <w:r>
        <w:rPr>
          <w:rFonts w:hint="eastAsia"/>
        </w:rPr>
        <w:tab/>
      </w:r>
      <w:r>
        <w:rPr>
          <w:rFonts w:hint="eastAsia"/>
        </w:rPr>
        <w:t>吴冠亚</w:t>
      </w:r>
    </w:p>
    <w:p>
      <w:pPr>
        <w:pStyle w:val="11"/>
        <w:rPr>
          <w:rFonts w:hint="eastAsia"/>
        </w:rPr>
      </w:pPr>
      <w:r>
        <w:rPr>
          <w:rFonts w:hint="eastAsia"/>
        </w:rPr>
        <w:t>2151121</w:t>
      </w:r>
      <w:r>
        <w:rPr>
          <w:rFonts w:hint="eastAsia"/>
        </w:rPr>
        <w:tab/>
      </w:r>
      <w:r>
        <w:rPr>
          <w:rFonts w:hint="eastAsia"/>
        </w:rPr>
        <w:t>高羽</w:t>
      </w:r>
    </w:p>
    <w:p>
      <w:pPr>
        <w:pStyle w:val="11"/>
        <w:rPr>
          <w:rFonts w:hint="eastAsia"/>
        </w:rPr>
      </w:pPr>
      <w:r>
        <w:rPr>
          <w:rFonts w:hint="eastAsia"/>
        </w:rPr>
        <w:t>2154296</w:t>
      </w:r>
      <w:r>
        <w:rPr>
          <w:rFonts w:hint="eastAsia"/>
        </w:rPr>
        <w:tab/>
      </w:r>
      <w:r>
        <w:rPr>
          <w:rFonts w:hint="eastAsia"/>
        </w:rPr>
        <w:t>傅佳恒</w:t>
      </w:r>
    </w:p>
    <w:p>
      <w:pPr>
        <w:pStyle w:val="11"/>
        <w:rPr>
          <w:rFonts w:hint="eastAsia"/>
        </w:rPr>
      </w:pPr>
      <w:r>
        <w:rPr>
          <w:rFonts w:hint="eastAsia"/>
        </w:rPr>
        <w:t>2152600</w:t>
      </w:r>
      <w:r>
        <w:rPr>
          <w:rFonts w:hint="eastAsia"/>
        </w:rPr>
        <w:tab/>
      </w:r>
      <w:r>
        <w:rPr>
          <w:rFonts w:hint="eastAsia"/>
        </w:rPr>
        <w:t>吕骏骁</w:t>
      </w:r>
    </w:p>
    <w:p>
      <w:pPr>
        <w:pStyle w:val="11"/>
        <w:rPr>
          <w:rFonts w:hint="eastAsia"/>
        </w:rPr>
      </w:pPr>
      <w:r>
        <w:rPr>
          <w:rFonts w:hint="eastAsia"/>
        </w:rPr>
        <w:t>2051973</w:t>
      </w:r>
      <w:r>
        <w:rPr>
          <w:rFonts w:hint="eastAsia"/>
        </w:rPr>
        <w:tab/>
      </w:r>
      <w:r>
        <w:rPr>
          <w:rFonts w:hint="eastAsia"/>
        </w:rPr>
        <w:t xml:space="preserve">韩嘉睿 </w:t>
      </w:r>
    </w:p>
    <w:p>
      <w:pPr>
        <w:spacing w:before="380" w:after="140" w:line="288" w:lineRule="auto"/>
        <w:ind w:left="0"/>
        <w:jc w:val="left"/>
        <w:outlineLvl w:val="9"/>
        <w:rPr>
          <w:rFonts w:ascii="Arial" w:hAnsi="Arial" w:eastAsia="等线" w:cs="Arial"/>
          <w:b/>
          <w:sz w:val="36"/>
        </w:rPr>
      </w:pPr>
    </w:p>
    <w:p>
      <w:pPr>
        <w:spacing w:before="380" w:after="140" w:line="288" w:lineRule="auto"/>
        <w:ind w:left="0"/>
        <w:jc w:val="left"/>
        <w:outlineLvl w:val="9"/>
        <w:rPr>
          <w:rFonts w:ascii="Arial" w:hAnsi="Arial" w:eastAsia="等线" w:cs="Arial"/>
          <w:b/>
          <w:sz w:val="36"/>
        </w:rPr>
      </w:pPr>
    </w:p>
    <w:p>
      <w:pPr>
        <w:spacing w:before="380" w:after="140" w:line="288" w:lineRule="auto"/>
        <w:ind w:left="0"/>
        <w:jc w:val="left"/>
        <w:outlineLvl w:val="9"/>
        <w:rPr>
          <w:rFonts w:ascii="Arial" w:hAnsi="Arial" w:eastAsia="等线" w:cs="Arial"/>
          <w:b/>
          <w:sz w:val="36"/>
        </w:rPr>
      </w:pPr>
    </w:p>
    <w:sdt>
      <w:sdtPr>
        <w:rPr>
          <w:rFonts w:ascii="宋体" w:hAnsi="宋体" w:eastAsia="宋体"/>
          <w:sz w:val="21"/>
          <w:szCs w:val="22"/>
        </w:rPr>
        <w:id w:val="147464163"/>
        <w15:color w:val="DBDBDB"/>
        <w:docPartObj>
          <w:docPartGallery w:val="Table of Contents"/>
          <w:docPartUnique/>
        </w:docPartObj>
      </w:sdtPr>
      <w:sdtEndPr>
        <w:rPr>
          <w:rFonts w:ascii="Arial" w:hAnsi="Arial" w:eastAsia="等线" w:cs="Arial"/>
          <w:sz w:val="21"/>
          <w:szCs w:val="22"/>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6"/>
            <w:tabs>
              <w:tab w:val="right" w:leader="dot" w:pos="8305"/>
            </w:tabs>
          </w:pPr>
          <w:r>
            <w:rPr>
              <w:rFonts w:ascii="Arial" w:hAnsi="Arial" w:eastAsia="等线" w:cs="Arial"/>
              <w:b/>
              <w:sz w:val="36"/>
            </w:rPr>
            <w:fldChar w:fldCharType="begin"/>
          </w:r>
          <w:r>
            <w:rPr>
              <w:rFonts w:ascii="Arial" w:hAnsi="Arial" w:eastAsia="等线" w:cs="Arial"/>
              <w:b/>
              <w:sz w:val="36"/>
            </w:rPr>
            <w:instrText xml:space="preserve">TOC \o "1-3" \h \u </w:instrText>
          </w:r>
          <w:r>
            <w:rPr>
              <w:rFonts w:ascii="Arial" w:hAnsi="Arial" w:eastAsia="等线" w:cs="Arial"/>
              <w:b/>
              <w:sz w:val="36"/>
            </w:rPr>
            <w:fldChar w:fldCharType="separate"/>
          </w:r>
          <w:r>
            <w:rPr>
              <w:rFonts w:ascii="Arial" w:hAnsi="Arial" w:eastAsia="等线" w:cs="Arial"/>
            </w:rPr>
            <w:fldChar w:fldCharType="begin"/>
          </w:r>
          <w:r>
            <w:rPr>
              <w:rFonts w:ascii="Arial" w:hAnsi="Arial" w:eastAsia="等线" w:cs="Arial"/>
            </w:rPr>
            <w:instrText xml:space="preserve"> HYPERLINK \l _Toc638 </w:instrText>
          </w:r>
          <w:r>
            <w:rPr>
              <w:rFonts w:ascii="Arial" w:hAnsi="Arial" w:eastAsia="等线" w:cs="Arial"/>
            </w:rPr>
            <w:fldChar w:fldCharType="separate"/>
          </w:r>
          <w:r>
            <w:rPr>
              <w:rFonts w:ascii="Arial" w:hAnsi="Arial" w:eastAsia="等线" w:cs="Arial"/>
            </w:rPr>
            <w:t xml:space="preserve">1 </w:t>
          </w:r>
          <w:r>
            <w:rPr>
              <w:rFonts w:hint="eastAsia" w:ascii="Arial" w:hAnsi="Arial" w:eastAsia="等线" w:cs="Arial"/>
            </w:rPr>
            <w:t>临期食品交易系统</w:t>
          </w:r>
          <w:r>
            <w:rPr>
              <w:rFonts w:ascii="Arial" w:hAnsi="Arial" w:eastAsia="等线" w:cs="Arial"/>
            </w:rPr>
            <w:t>需求概述</w:t>
          </w:r>
          <w:r>
            <w:tab/>
          </w:r>
          <w:r>
            <w:fldChar w:fldCharType="begin"/>
          </w:r>
          <w:r>
            <w:instrText xml:space="preserve"> PAGEREF _Toc638 \h </w:instrText>
          </w:r>
          <w:r>
            <w:fldChar w:fldCharType="separate"/>
          </w:r>
          <w:r>
            <w:t>3</w:t>
          </w:r>
          <w:r>
            <w:fldChar w:fldCharType="end"/>
          </w:r>
          <w:r>
            <w:rPr>
              <w:rFonts w:ascii="Arial" w:hAnsi="Arial" w:eastAsia="等线" w:cs="Arial"/>
            </w:rPr>
            <w:fldChar w:fldCharType="end"/>
          </w:r>
        </w:p>
        <w:p>
          <w:pPr>
            <w:pStyle w:val="7"/>
            <w:tabs>
              <w:tab w:val="right" w:leader="dot" w:pos="8305"/>
            </w:tabs>
          </w:pPr>
          <w:r>
            <w:rPr>
              <w:rFonts w:ascii="Arial" w:hAnsi="Arial" w:eastAsia="等线" w:cs="Arial"/>
            </w:rPr>
            <w:fldChar w:fldCharType="begin"/>
          </w:r>
          <w:r>
            <w:rPr>
              <w:rFonts w:ascii="Arial" w:hAnsi="Arial" w:eastAsia="等线" w:cs="Arial"/>
            </w:rPr>
            <w:instrText xml:space="preserve"> HYPERLINK \l _Toc4802 </w:instrText>
          </w:r>
          <w:r>
            <w:rPr>
              <w:rFonts w:ascii="Arial" w:hAnsi="Arial" w:eastAsia="等线" w:cs="Arial"/>
            </w:rPr>
            <w:fldChar w:fldCharType="separate"/>
          </w:r>
          <w:r>
            <w:rPr>
              <w:rFonts w:ascii="Arial" w:hAnsi="Arial" w:eastAsia="等线" w:cs="Arial"/>
            </w:rPr>
            <w:t>1.1 非功能性需求</w:t>
          </w:r>
          <w:r>
            <w:tab/>
          </w:r>
          <w:r>
            <w:fldChar w:fldCharType="begin"/>
          </w:r>
          <w:r>
            <w:instrText xml:space="preserve"> PAGEREF _Toc4802 \h </w:instrText>
          </w:r>
          <w:r>
            <w:fldChar w:fldCharType="separate"/>
          </w:r>
          <w:r>
            <w:t>3</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_Toc7955 </w:instrText>
          </w:r>
          <w:r>
            <w:rPr>
              <w:rFonts w:ascii="Arial" w:hAnsi="Arial" w:eastAsia="等线" w:cs="Arial"/>
            </w:rPr>
            <w:fldChar w:fldCharType="separate"/>
          </w:r>
          <w:r>
            <w:rPr>
              <w:rFonts w:ascii="Arial" w:hAnsi="Arial" w:eastAsia="等线" w:cs="Arial"/>
            </w:rPr>
            <w:t>1.1.1 易使用性需求</w:t>
          </w:r>
          <w:r>
            <w:tab/>
          </w:r>
          <w:r>
            <w:fldChar w:fldCharType="begin"/>
          </w:r>
          <w:r>
            <w:instrText xml:space="preserve"> PAGEREF _Toc7955 \h </w:instrText>
          </w:r>
          <w:r>
            <w:fldChar w:fldCharType="separate"/>
          </w:r>
          <w:r>
            <w:t>3</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_Toc4342 </w:instrText>
          </w:r>
          <w:r>
            <w:rPr>
              <w:rFonts w:ascii="Arial" w:hAnsi="Arial" w:eastAsia="等线" w:cs="Arial"/>
            </w:rPr>
            <w:fldChar w:fldCharType="separate"/>
          </w:r>
          <w:r>
            <w:rPr>
              <w:rFonts w:ascii="Arial" w:hAnsi="Arial" w:eastAsia="等线" w:cs="Arial"/>
            </w:rPr>
            <w:t>1.1.2 安全性需求</w:t>
          </w:r>
          <w:r>
            <w:tab/>
          </w:r>
          <w:r>
            <w:fldChar w:fldCharType="begin"/>
          </w:r>
          <w:r>
            <w:instrText xml:space="preserve"> PAGEREF _Toc4342 \h </w:instrText>
          </w:r>
          <w:r>
            <w:fldChar w:fldCharType="separate"/>
          </w:r>
          <w:r>
            <w:t>3</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_Toc19513 </w:instrText>
          </w:r>
          <w:r>
            <w:rPr>
              <w:rFonts w:ascii="Arial" w:hAnsi="Arial" w:eastAsia="等线" w:cs="Arial"/>
            </w:rPr>
            <w:fldChar w:fldCharType="separate"/>
          </w:r>
          <w:r>
            <w:rPr>
              <w:rFonts w:ascii="Arial" w:hAnsi="Arial" w:eastAsia="等线" w:cs="Arial"/>
            </w:rPr>
            <w:t>1.1.3 可维护性和可扩展性需求</w:t>
          </w:r>
          <w:r>
            <w:tab/>
          </w:r>
          <w:r>
            <w:fldChar w:fldCharType="begin"/>
          </w:r>
          <w:r>
            <w:instrText xml:space="preserve"> PAGEREF _Toc19513 \h </w:instrText>
          </w:r>
          <w:r>
            <w:fldChar w:fldCharType="separate"/>
          </w:r>
          <w:r>
            <w:t>3</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_Toc10076 </w:instrText>
          </w:r>
          <w:r>
            <w:rPr>
              <w:rFonts w:ascii="Arial" w:hAnsi="Arial" w:eastAsia="等线" w:cs="Arial"/>
            </w:rPr>
            <w:fldChar w:fldCharType="separate"/>
          </w:r>
          <w:r>
            <w:rPr>
              <w:rFonts w:ascii="Arial" w:hAnsi="Arial" w:eastAsia="等线" w:cs="Arial"/>
            </w:rPr>
            <w:t>1.1.4 响应性需求</w:t>
          </w:r>
          <w:r>
            <w:tab/>
          </w:r>
          <w:r>
            <w:fldChar w:fldCharType="begin"/>
          </w:r>
          <w:r>
            <w:instrText xml:space="preserve"> PAGEREF _Toc10076 \h </w:instrText>
          </w:r>
          <w:r>
            <w:fldChar w:fldCharType="separate"/>
          </w:r>
          <w:r>
            <w:t>4</w:t>
          </w:r>
          <w:r>
            <w:fldChar w:fldCharType="end"/>
          </w:r>
          <w:r>
            <w:rPr>
              <w:rFonts w:ascii="Arial" w:hAnsi="Arial" w:eastAsia="等线" w:cs="Arial"/>
            </w:rPr>
            <w:fldChar w:fldCharType="end"/>
          </w:r>
        </w:p>
        <w:p>
          <w:pPr>
            <w:pStyle w:val="7"/>
            <w:tabs>
              <w:tab w:val="right" w:leader="dot" w:pos="8305"/>
            </w:tabs>
          </w:pPr>
          <w:r>
            <w:rPr>
              <w:rFonts w:ascii="Arial" w:hAnsi="Arial" w:eastAsia="等线" w:cs="Arial"/>
            </w:rPr>
            <w:fldChar w:fldCharType="begin"/>
          </w:r>
          <w:r>
            <w:rPr>
              <w:rFonts w:ascii="Arial" w:hAnsi="Arial" w:eastAsia="等线" w:cs="Arial"/>
            </w:rPr>
            <w:instrText xml:space="preserve"> HYPERLINK \l _Toc28705 </w:instrText>
          </w:r>
          <w:r>
            <w:rPr>
              <w:rFonts w:ascii="Arial" w:hAnsi="Arial" w:eastAsia="等线" w:cs="Arial"/>
            </w:rPr>
            <w:fldChar w:fldCharType="separate"/>
          </w:r>
          <w:r>
            <w:rPr>
              <w:rFonts w:ascii="Arial" w:hAnsi="Arial" w:eastAsia="等线" w:cs="Arial"/>
            </w:rPr>
            <w:t>1.2 功能性需求</w:t>
          </w:r>
          <w:r>
            <w:tab/>
          </w:r>
          <w:r>
            <w:fldChar w:fldCharType="begin"/>
          </w:r>
          <w:r>
            <w:instrText xml:space="preserve"> PAGEREF _Toc28705 \h </w:instrText>
          </w:r>
          <w:r>
            <w:fldChar w:fldCharType="separate"/>
          </w:r>
          <w:r>
            <w:t>4</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_Toc17528 </w:instrText>
          </w:r>
          <w:r>
            <w:rPr>
              <w:rFonts w:ascii="Arial" w:hAnsi="Arial" w:eastAsia="等线" w:cs="Arial"/>
            </w:rPr>
            <w:fldChar w:fldCharType="separate"/>
          </w:r>
          <w:r>
            <w:rPr>
              <w:rFonts w:ascii="Arial" w:hAnsi="Arial" w:eastAsia="等线" w:cs="Arial"/>
            </w:rPr>
            <w:t>1.2.1 顾客系统-注册、登录、密码找回功能</w:t>
          </w:r>
          <w:r>
            <w:tab/>
          </w:r>
          <w:r>
            <w:fldChar w:fldCharType="begin"/>
          </w:r>
          <w:r>
            <w:instrText xml:space="preserve"> PAGEREF _Toc17528 \h </w:instrText>
          </w:r>
          <w:r>
            <w:fldChar w:fldCharType="separate"/>
          </w:r>
          <w:r>
            <w:t>4</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_Toc17389 </w:instrText>
          </w:r>
          <w:r>
            <w:rPr>
              <w:rFonts w:ascii="Arial" w:hAnsi="Arial" w:eastAsia="等线" w:cs="Arial"/>
            </w:rPr>
            <w:fldChar w:fldCharType="separate"/>
          </w:r>
          <w:r>
            <w:rPr>
              <w:rFonts w:ascii="Arial" w:hAnsi="Arial" w:eastAsia="等线" w:cs="Arial"/>
            </w:rPr>
            <w:t>1.2.2 顾客系统-支付、充值、提现功能</w:t>
          </w:r>
          <w:r>
            <w:tab/>
          </w:r>
          <w:r>
            <w:fldChar w:fldCharType="begin"/>
          </w:r>
          <w:r>
            <w:instrText xml:space="preserve"> PAGEREF _Toc17389 \h </w:instrText>
          </w:r>
          <w:r>
            <w:fldChar w:fldCharType="separate"/>
          </w:r>
          <w:r>
            <w:t>4</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_Toc30417 </w:instrText>
          </w:r>
          <w:r>
            <w:rPr>
              <w:rFonts w:ascii="Arial" w:hAnsi="Arial" w:eastAsia="等线" w:cs="Arial"/>
            </w:rPr>
            <w:fldChar w:fldCharType="separate"/>
          </w:r>
          <w:r>
            <w:rPr>
              <w:rFonts w:ascii="Arial" w:hAnsi="Arial" w:eastAsia="等线" w:cs="Arial"/>
            </w:rPr>
            <w:t>1.2.3 顾客系统-浏览功能</w:t>
          </w:r>
          <w:r>
            <w:tab/>
          </w:r>
          <w:r>
            <w:fldChar w:fldCharType="begin"/>
          </w:r>
          <w:r>
            <w:instrText xml:space="preserve"> PAGEREF _Toc30417 \h </w:instrText>
          </w:r>
          <w:r>
            <w:fldChar w:fldCharType="separate"/>
          </w:r>
          <w:r>
            <w:t>4</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_Toc5709 </w:instrText>
          </w:r>
          <w:r>
            <w:rPr>
              <w:rFonts w:ascii="Arial" w:hAnsi="Arial" w:eastAsia="等线" w:cs="Arial"/>
            </w:rPr>
            <w:fldChar w:fldCharType="separate"/>
          </w:r>
          <w:r>
            <w:rPr>
              <w:rFonts w:ascii="Arial" w:hAnsi="Arial" w:eastAsia="等线" w:cs="Arial"/>
            </w:rPr>
            <w:t>1.2.4 顾客系统-浏览记录查询功能</w:t>
          </w:r>
          <w:r>
            <w:tab/>
          </w:r>
          <w:r>
            <w:fldChar w:fldCharType="begin"/>
          </w:r>
          <w:r>
            <w:instrText xml:space="preserve"> PAGEREF _Toc5709 \h </w:instrText>
          </w:r>
          <w:r>
            <w:fldChar w:fldCharType="separate"/>
          </w:r>
          <w:r>
            <w:t>5</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_Toc27534 </w:instrText>
          </w:r>
          <w:r>
            <w:rPr>
              <w:rFonts w:ascii="Arial" w:hAnsi="Arial" w:eastAsia="等线" w:cs="Arial"/>
            </w:rPr>
            <w:fldChar w:fldCharType="separate"/>
          </w:r>
          <w:r>
            <w:rPr>
              <w:rFonts w:ascii="Arial" w:hAnsi="Arial" w:eastAsia="等线" w:cs="Arial"/>
            </w:rPr>
            <w:t>1.2.5 顾客系统-商品推荐功能</w:t>
          </w:r>
          <w:r>
            <w:tab/>
          </w:r>
          <w:r>
            <w:fldChar w:fldCharType="begin"/>
          </w:r>
          <w:r>
            <w:instrText xml:space="preserve"> PAGEREF _Toc27534 \h </w:instrText>
          </w:r>
          <w:r>
            <w:fldChar w:fldCharType="separate"/>
          </w:r>
          <w:r>
            <w:t>5</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_Toc31775 </w:instrText>
          </w:r>
          <w:r>
            <w:rPr>
              <w:rFonts w:ascii="Arial" w:hAnsi="Arial" w:eastAsia="等线" w:cs="Arial"/>
            </w:rPr>
            <w:fldChar w:fldCharType="separate"/>
          </w:r>
          <w:r>
            <w:rPr>
              <w:rFonts w:ascii="Arial" w:hAnsi="Arial" w:eastAsia="等线" w:cs="Arial"/>
            </w:rPr>
            <w:t>1.2.6 顾客系统-搜索功能</w:t>
          </w:r>
          <w:r>
            <w:tab/>
          </w:r>
          <w:r>
            <w:fldChar w:fldCharType="begin"/>
          </w:r>
          <w:r>
            <w:instrText xml:space="preserve"> PAGEREF _Toc31775 \h </w:instrText>
          </w:r>
          <w:r>
            <w:fldChar w:fldCharType="separate"/>
          </w:r>
          <w:r>
            <w:t>5</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_Toc22304 </w:instrText>
          </w:r>
          <w:r>
            <w:rPr>
              <w:rFonts w:ascii="Arial" w:hAnsi="Arial" w:eastAsia="等线" w:cs="Arial"/>
            </w:rPr>
            <w:fldChar w:fldCharType="separate"/>
          </w:r>
          <w:r>
            <w:rPr>
              <w:rFonts w:ascii="Arial" w:hAnsi="Arial" w:eastAsia="等线" w:cs="Arial"/>
            </w:rPr>
            <w:t>1.2.7 顾客系统-购买功能</w:t>
          </w:r>
          <w:r>
            <w:tab/>
          </w:r>
          <w:r>
            <w:fldChar w:fldCharType="begin"/>
          </w:r>
          <w:r>
            <w:instrText xml:space="preserve"> PAGEREF _Toc22304 \h </w:instrText>
          </w:r>
          <w:r>
            <w:fldChar w:fldCharType="separate"/>
          </w:r>
          <w:r>
            <w:t>5</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_Toc9966 </w:instrText>
          </w:r>
          <w:r>
            <w:rPr>
              <w:rFonts w:ascii="Arial" w:hAnsi="Arial" w:eastAsia="等线" w:cs="Arial"/>
            </w:rPr>
            <w:fldChar w:fldCharType="separate"/>
          </w:r>
          <w:r>
            <w:rPr>
              <w:rFonts w:ascii="Arial" w:hAnsi="Arial" w:eastAsia="等线" w:cs="Arial"/>
            </w:rPr>
            <w:t>1.2.8 顾客系统-退货功能</w:t>
          </w:r>
          <w:r>
            <w:tab/>
          </w:r>
          <w:r>
            <w:fldChar w:fldCharType="begin"/>
          </w:r>
          <w:r>
            <w:instrText xml:space="preserve"> PAGEREF _Toc9966 \h </w:instrText>
          </w:r>
          <w:r>
            <w:fldChar w:fldCharType="separate"/>
          </w:r>
          <w:r>
            <w:t>5</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_Toc16449 </w:instrText>
          </w:r>
          <w:r>
            <w:rPr>
              <w:rFonts w:ascii="Arial" w:hAnsi="Arial" w:eastAsia="等线" w:cs="Arial"/>
            </w:rPr>
            <w:fldChar w:fldCharType="separate"/>
          </w:r>
          <w:r>
            <w:rPr>
              <w:rFonts w:ascii="Arial" w:hAnsi="Arial" w:eastAsia="等线" w:cs="Arial"/>
            </w:rPr>
            <w:t>1.2.9 顾客系统-收藏夹</w:t>
          </w:r>
          <w:r>
            <w:tab/>
          </w:r>
          <w:r>
            <w:fldChar w:fldCharType="begin"/>
          </w:r>
          <w:r>
            <w:instrText xml:space="preserve"> PAGEREF _Toc16449 \h </w:instrText>
          </w:r>
          <w:r>
            <w:fldChar w:fldCharType="separate"/>
          </w:r>
          <w:r>
            <w:t>5</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_Toc6273 </w:instrText>
          </w:r>
          <w:r>
            <w:rPr>
              <w:rFonts w:ascii="Arial" w:hAnsi="Arial" w:eastAsia="等线" w:cs="Arial"/>
            </w:rPr>
            <w:fldChar w:fldCharType="separate"/>
          </w:r>
          <w:r>
            <w:rPr>
              <w:rFonts w:ascii="Arial" w:hAnsi="Arial" w:eastAsia="等线" w:cs="Arial"/>
            </w:rPr>
            <w:t>1.2.10 顾客系统-评论、评分功能</w:t>
          </w:r>
          <w:r>
            <w:tab/>
          </w:r>
          <w:r>
            <w:fldChar w:fldCharType="begin"/>
          </w:r>
          <w:r>
            <w:instrText xml:space="preserve"> PAGEREF _Toc6273 \h </w:instrText>
          </w:r>
          <w:r>
            <w:fldChar w:fldCharType="separate"/>
          </w:r>
          <w:r>
            <w:t>6</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_Toc10180 </w:instrText>
          </w:r>
          <w:r>
            <w:rPr>
              <w:rFonts w:ascii="Arial" w:hAnsi="Arial" w:eastAsia="等线" w:cs="Arial"/>
            </w:rPr>
            <w:fldChar w:fldCharType="separate"/>
          </w:r>
          <w:r>
            <w:rPr>
              <w:rFonts w:ascii="Arial" w:hAnsi="Arial" w:eastAsia="等线" w:cs="Arial"/>
            </w:rPr>
            <w:t>1.2.11 顾客系统-与商家聊天对话功能</w:t>
          </w:r>
          <w:r>
            <w:tab/>
          </w:r>
          <w:r>
            <w:fldChar w:fldCharType="begin"/>
          </w:r>
          <w:r>
            <w:instrText xml:space="preserve"> PAGEREF _Toc10180 \h </w:instrText>
          </w:r>
          <w:r>
            <w:fldChar w:fldCharType="separate"/>
          </w:r>
          <w:r>
            <w:t>6</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_Toc25569 </w:instrText>
          </w:r>
          <w:r>
            <w:rPr>
              <w:rFonts w:ascii="Arial" w:hAnsi="Arial" w:eastAsia="等线" w:cs="Arial"/>
            </w:rPr>
            <w:fldChar w:fldCharType="separate"/>
          </w:r>
          <w:r>
            <w:rPr>
              <w:rFonts w:ascii="Arial" w:hAnsi="Arial" w:eastAsia="等线" w:cs="Arial"/>
            </w:rPr>
            <w:t>1.2.12 顾客系统-申诉功能</w:t>
          </w:r>
          <w:r>
            <w:tab/>
          </w:r>
          <w:r>
            <w:fldChar w:fldCharType="begin"/>
          </w:r>
          <w:r>
            <w:instrText xml:space="preserve"> PAGEREF _Toc25569 \h </w:instrText>
          </w:r>
          <w:r>
            <w:fldChar w:fldCharType="separate"/>
          </w:r>
          <w:r>
            <w:t>6</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_Toc7181 </w:instrText>
          </w:r>
          <w:r>
            <w:rPr>
              <w:rFonts w:ascii="Arial" w:hAnsi="Arial" w:eastAsia="等线" w:cs="Arial"/>
            </w:rPr>
            <w:fldChar w:fldCharType="separate"/>
          </w:r>
          <w:r>
            <w:rPr>
              <w:rFonts w:ascii="Arial" w:hAnsi="Arial" w:eastAsia="等线" w:cs="Arial"/>
            </w:rPr>
            <w:t>1.2.13 商家系统-注册、登录、密码找回功能</w:t>
          </w:r>
          <w:r>
            <w:tab/>
          </w:r>
          <w:r>
            <w:fldChar w:fldCharType="begin"/>
          </w:r>
          <w:r>
            <w:instrText xml:space="preserve"> PAGEREF _Toc7181 \h </w:instrText>
          </w:r>
          <w:r>
            <w:fldChar w:fldCharType="separate"/>
          </w:r>
          <w:r>
            <w:t>6</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_Toc28532 </w:instrText>
          </w:r>
          <w:r>
            <w:rPr>
              <w:rFonts w:ascii="Arial" w:hAnsi="Arial" w:eastAsia="等线" w:cs="Arial"/>
            </w:rPr>
            <w:fldChar w:fldCharType="separate"/>
          </w:r>
          <w:r>
            <w:rPr>
              <w:rFonts w:ascii="Arial" w:hAnsi="Arial" w:eastAsia="等线" w:cs="Arial"/>
            </w:rPr>
            <w:t>1.2.14 商家系统-发布食品信息功能</w:t>
          </w:r>
          <w:r>
            <w:tab/>
          </w:r>
          <w:r>
            <w:fldChar w:fldCharType="begin"/>
          </w:r>
          <w:r>
            <w:instrText xml:space="preserve"> PAGEREF _Toc28532 \h </w:instrText>
          </w:r>
          <w:r>
            <w:fldChar w:fldCharType="separate"/>
          </w:r>
          <w:r>
            <w:t>6</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_Toc32043 </w:instrText>
          </w:r>
          <w:r>
            <w:rPr>
              <w:rFonts w:ascii="Arial" w:hAnsi="Arial" w:eastAsia="等线" w:cs="Arial"/>
            </w:rPr>
            <w:fldChar w:fldCharType="separate"/>
          </w:r>
          <w:r>
            <w:rPr>
              <w:rFonts w:ascii="Arial" w:hAnsi="Arial" w:eastAsia="等线" w:cs="Arial"/>
            </w:rPr>
            <w:t>1.2.15 商家系统-订单核销功能</w:t>
          </w:r>
          <w:r>
            <w:tab/>
          </w:r>
          <w:r>
            <w:fldChar w:fldCharType="begin"/>
          </w:r>
          <w:r>
            <w:instrText xml:space="preserve"> PAGEREF _Toc32043 \h </w:instrText>
          </w:r>
          <w:r>
            <w:fldChar w:fldCharType="separate"/>
          </w:r>
          <w:r>
            <w:t>6</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_Toc2347 </w:instrText>
          </w:r>
          <w:r>
            <w:rPr>
              <w:rFonts w:ascii="Arial" w:hAnsi="Arial" w:eastAsia="等线" w:cs="Arial"/>
            </w:rPr>
            <w:fldChar w:fldCharType="separate"/>
          </w:r>
          <w:r>
            <w:rPr>
              <w:rFonts w:ascii="Arial" w:hAnsi="Arial" w:eastAsia="等线" w:cs="Arial"/>
            </w:rPr>
            <w:t>1.2.16 商家系统-公告管理功能</w:t>
          </w:r>
          <w:r>
            <w:tab/>
          </w:r>
          <w:r>
            <w:fldChar w:fldCharType="begin"/>
          </w:r>
          <w:r>
            <w:instrText xml:space="preserve"> PAGEREF _Toc2347 \h </w:instrText>
          </w:r>
          <w:r>
            <w:fldChar w:fldCharType="separate"/>
          </w:r>
          <w:r>
            <w:t>7</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_Toc7919 </w:instrText>
          </w:r>
          <w:r>
            <w:rPr>
              <w:rFonts w:ascii="Arial" w:hAnsi="Arial" w:eastAsia="等线" w:cs="Arial"/>
            </w:rPr>
            <w:fldChar w:fldCharType="separate"/>
          </w:r>
          <w:r>
            <w:rPr>
              <w:rFonts w:ascii="Arial" w:hAnsi="Arial" w:eastAsia="等线" w:cs="Arial"/>
            </w:rPr>
            <w:t>1.2.17 商家系统-回复评论功能</w:t>
          </w:r>
          <w:r>
            <w:tab/>
          </w:r>
          <w:r>
            <w:fldChar w:fldCharType="begin"/>
          </w:r>
          <w:r>
            <w:instrText xml:space="preserve"> PAGEREF _Toc7919 \h </w:instrText>
          </w:r>
          <w:r>
            <w:fldChar w:fldCharType="separate"/>
          </w:r>
          <w:r>
            <w:t>7</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_Toc25804 </w:instrText>
          </w:r>
          <w:r>
            <w:rPr>
              <w:rFonts w:ascii="Arial" w:hAnsi="Arial" w:eastAsia="等线" w:cs="Arial"/>
            </w:rPr>
            <w:fldChar w:fldCharType="separate"/>
          </w:r>
          <w:r>
            <w:rPr>
              <w:rFonts w:ascii="Arial" w:hAnsi="Arial" w:eastAsia="等线" w:cs="Arial"/>
            </w:rPr>
            <w:t>1.2.18 商家系统-申诉功能</w:t>
          </w:r>
          <w:r>
            <w:tab/>
          </w:r>
          <w:r>
            <w:fldChar w:fldCharType="begin"/>
          </w:r>
          <w:r>
            <w:instrText xml:space="preserve"> PAGEREF _Toc25804 \h </w:instrText>
          </w:r>
          <w:r>
            <w:fldChar w:fldCharType="separate"/>
          </w:r>
          <w:r>
            <w:t>7</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_Toc8298 </w:instrText>
          </w:r>
          <w:r>
            <w:rPr>
              <w:rFonts w:ascii="Arial" w:hAnsi="Arial" w:eastAsia="等线" w:cs="Arial"/>
            </w:rPr>
            <w:fldChar w:fldCharType="separate"/>
          </w:r>
          <w:r>
            <w:rPr>
              <w:rFonts w:ascii="Arial" w:hAnsi="Arial" w:eastAsia="等线" w:cs="Arial"/>
            </w:rPr>
            <w:t>1.2.19 临期食品自管理系统-保质期和价格管理功能</w:t>
          </w:r>
          <w:r>
            <w:tab/>
          </w:r>
          <w:r>
            <w:fldChar w:fldCharType="begin"/>
          </w:r>
          <w:r>
            <w:instrText xml:space="preserve"> PAGEREF _Toc8298 \h </w:instrText>
          </w:r>
          <w:r>
            <w:fldChar w:fldCharType="separate"/>
          </w:r>
          <w:r>
            <w:t>7</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_Toc7647 </w:instrText>
          </w:r>
          <w:r>
            <w:rPr>
              <w:rFonts w:ascii="Arial" w:hAnsi="Arial" w:eastAsia="等线" w:cs="Arial"/>
            </w:rPr>
            <w:fldChar w:fldCharType="separate"/>
          </w:r>
          <w:r>
            <w:rPr>
              <w:rFonts w:ascii="Arial" w:hAnsi="Arial" w:eastAsia="等线" w:cs="Arial"/>
            </w:rPr>
            <w:t>1.2.20 临期食品自管理系统-推荐管理功能</w:t>
          </w:r>
          <w:r>
            <w:tab/>
          </w:r>
          <w:r>
            <w:fldChar w:fldCharType="begin"/>
          </w:r>
          <w:r>
            <w:instrText xml:space="preserve"> PAGEREF _Toc7647 \h </w:instrText>
          </w:r>
          <w:r>
            <w:fldChar w:fldCharType="separate"/>
          </w:r>
          <w:r>
            <w:t>7</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_Toc19647 </w:instrText>
          </w:r>
          <w:r>
            <w:rPr>
              <w:rFonts w:ascii="Arial" w:hAnsi="Arial" w:eastAsia="等线" w:cs="Arial"/>
            </w:rPr>
            <w:fldChar w:fldCharType="separate"/>
          </w:r>
          <w:r>
            <w:rPr>
              <w:rFonts w:ascii="Arial" w:hAnsi="Arial" w:eastAsia="等线" w:cs="Arial"/>
            </w:rPr>
            <w:t>1.2.21 临期食品自管理系统-订单查询功能</w:t>
          </w:r>
          <w:r>
            <w:tab/>
          </w:r>
          <w:r>
            <w:fldChar w:fldCharType="begin"/>
          </w:r>
          <w:r>
            <w:instrText xml:space="preserve"> PAGEREF _Toc19647 \h </w:instrText>
          </w:r>
          <w:r>
            <w:fldChar w:fldCharType="separate"/>
          </w:r>
          <w:r>
            <w:t>7</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_Toc25043 </w:instrText>
          </w:r>
          <w:r>
            <w:rPr>
              <w:rFonts w:ascii="Arial" w:hAnsi="Arial" w:eastAsia="等线" w:cs="Arial"/>
            </w:rPr>
            <w:fldChar w:fldCharType="separate"/>
          </w:r>
          <w:r>
            <w:rPr>
              <w:rFonts w:ascii="Arial" w:hAnsi="Arial" w:eastAsia="等线" w:cs="Arial"/>
            </w:rPr>
            <w:t>1.2.22 临期食品自管理系统-言论审核功能</w:t>
          </w:r>
          <w:r>
            <w:tab/>
          </w:r>
          <w:r>
            <w:fldChar w:fldCharType="begin"/>
          </w:r>
          <w:r>
            <w:instrText xml:space="preserve"> PAGEREF _Toc25043 \h </w:instrText>
          </w:r>
          <w:r>
            <w:fldChar w:fldCharType="separate"/>
          </w:r>
          <w:r>
            <w:t>7</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_Toc14127 </w:instrText>
          </w:r>
          <w:r>
            <w:rPr>
              <w:rFonts w:ascii="Arial" w:hAnsi="Arial" w:eastAsia="等线" w:cs="Arial"/>
            </w:rPr>
            <w:fldChar w:fldCharType="separate"/>
          </w:r>
          <w:r>
            <w:rPr>
              <w:rFonts w:ascii="Arial" w:hAnsi="Arial" w:eastAsia="等线" w:cs="Arial"/>
            </w:rPr>
            <w:t>1.2.23 管理员系统-超级查询功能</w:t>
          </w:r>
          <w:r>
            <w:tab/>
          </w:r>
          <w:r>
            <w:fldChar w:fldCharType="begin"/>
          </w:r>
          <w:r>
            <w:instrText xml:space="preserve"> PAGEREF _Toc14127 \h </w:instrText>
          </w:r>
          <w:r>
            <w:fldChar w:fldCharType="separate"/>
          </w:r>
          <w:r>
            <w:t>7</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_Toc19523 </w:instrText>
          </w:r>
          <w:r>
            <w:rPr>
              <w:rFonts w:ascii="Arial" w:hAnsi="Arial" w:eastAsia="等线" w:cs="Arial"/>
            </w:rPr>
            <w:fldChar w:fldCharType="separate"/>
          </w:r>
          <w:r>
            <w:rPr>
              <w:rFonts w:ascii="Arial" w:hAnsi="Arial" w:eastAsia="等线" w:cs="Arial"/>
            </w:rPr>
            <w:t>1.2.24 管理员系统-管理员备注功能</w:t>
          </w:r>
          <w:r>
            <w:tab/>
          </w:r>
          <w:r>
            <w:fldChar w:fldCharType="begin"/>
          </w:r>
          <w:r>
            <w:instrText xml:space="preserve"> PAGEREF _Toc19523 \h </w:instrText>
          </w:r>
          <w:r>
            <w:fldChar w:fldCharType="separate"/>
          </w:r>
          <w:r>
            <w:t>8</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_Toc5312 </w:instrText>
          </w:r>
          <w:r>
            <w:rPr>
              <w:rFonts w:ascii="Arial" w:hAnsi="Arial" w:eastAsia="等线" w:cs="Arial"/>
            </w:rPr>
            <w:fldChar w:fldCharType="separate"/>
          </w:r>
          <w:r>
            <w:rPr>
              <w:rFonts w:ascii="Arial" w:hAnsi="Arial" w:eastAsia="等线" w:cs="Arial"/>
            </w:rPr>
            <w:t>1.2.25 管理员系统-申诉查看功能</w:t>
          </w:r>
          <w:r>
            <w:tab/>
          </w:r>
          <w:r>
            <w:fldChar w:fldCharType="begin"/>
          </w:r>
          <w:r>
            <w:instrText xml:space="preserve"> PAGEREF _Toc5312 \h </w:instrText>
          </w:r>
          <w:r>
            <w:fldChar w:fldCharType="separate"/>
          </w:r>
          <w:r>
            <w:t>8</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_Toc3728 </w:instrText>
          </w:r>
          <w:r>
            <w:rPr>
              <w:rFonts w:ascii="Arial" w:hAnsi="Arial" w:eastAsia="等线" w:cs="Arial"/>
            </w:rPr>
            <w:fldChar w:fldCharType="separate"/>
          </w:r>
          <w:r>
            <w:rPr>
              <w:rFonts w:ascii="Arial" w:hAnsi="Arial" w:eastAsia="等线" w:cs="Arial"/>
            </w:rPr>
            <w:t>1.2.26 管理员系统-封停账号功能</w:t>
          </w:r>
          <w:r>
            <w:tab/>
          </w:r>
          <w:r>
            <w:fldChar w:fldCharType="begin"/>
          </w:r>
          <w:r>
            <w:instrText xml:space="preserve"> PAGEREF _Toc3728 \h </w:instrText>
          </w:r>
          <w:r>
            <w:fldChar w:fldCharType="separate"/>
          </w:r>
          <w:r>
            <w:t>8</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_Toc10231 </w:instrText>
          </w:r>
          <w:r>
            <w:rPr>
              <w:rFonts w:ascii="Arial" w:hAnsi="Arial" w:eastAsia="等线" w:cs="Arial"/>
            </w:rPr>
            <w:fldChar w:fldCharType="separate"/>
          </w:r>
          <w:r>
            <w:rPr>
              <w:rFonts w:ascii="Arial" w:hAnsi="Arial" w:eastAsia="等线" w:cs="Arial"/>
            </w:rPr>
            <w:t>1.2.27 管理员系统-商品强制下架功能</w:t>
          </w:r>
          <w:r>
            <w:tab/>
          </w:r>
          <w:r>
            <w:fldChar w:fldCharType="begin"/>
          </w:r>
          <w:r>
            <w:instrText xml:space="preserve"> PAGEREF _Toc10231 \h </w:instrText>
          </w:r>
          <w:r>
            <w:fldChar w:fldCharType="separate"/>
          </w:r>
          <w:r>
            <w:t>8</w:t>
          </w:r>
          <w:r>
            <w:fldChar w:fldCharType="end"/>
          </w:r>
          <w:r>
            <w:rPr>
              <w:rFonts w:ascii="Arial" w:hAnsi="Arial" w:eastAsia="等线" w:cs="Arial"/>
            </w:rPr>
            <w:fldChar w:fldCharType="end"/>
          </w:r>
        </w:p>
        <w:p>
          <w:pPr>
            <w:pStyle w:val="7"/>
            <w:tabs>
              <w:tab w:val="right" w:leader="dot" w:pos="8305"/>
            </w:tabs>
          </w:pPr>
          <w:r>
            <w:rPr>
              <w:rFonts w:ascii="Arial" w:hAnsi="Arial" w:eastAsia="等线" w:cs="Arial"/>
            </w:rPr>
            <w:fldChar w:fldCharType="begin"/>
          </w:r>
          <w:r>
            <w:rPr>
              <w:rFonts w:ascii="Arial" w:hAnsi="Arial" w:eastAsia="等线" w:cs="Arial"/>
            </w:rPr>
            <w:instrText xml:space="preserve"> HYPERLINK \l _Toc1326 </w:instrText>
          </w:r>
          <w:r>
            <w:rPr>
              <w:rFonts w:ascii="Arial" w:hAnsi="Arial" w:eastAsia="等线" w:cs="Arial"/>
            </w:rPr>
            <w:fldChar w:fldCharType="separate"/>
          </w:r>
          <w:r>
            <w:rPr>
              <w:rFonts w:ascii="Arial" w:hAnsi="Arial" w:eastAsia="等线" w:cs="Arial"/>
            </w:rPr>
            <w:t>1.3 文档组织结构</w:t>
          </w:r>
          <w:r>
            <w:tab/>
          </w:r>
          <w:r>
            <w:fldChar w:fldCharType="begin"/>
          </w:r>
          <w:r>
            <w:instrText xml:space="preserve"> PAGEREF _Toc1326 \h </w:instrText>
          </w:r>
          <w:r>
            <w:fldChar w:fldCharType="separate"/>
          </w:r>
          <w:r>
            <w:t>8</w:t>
          </w:r>
          <w:r>
            <w:fldChar w:fldCharType="end"/>
          </w:r>
          <w:r>
            <w:rPr>
              <w:rFonts w:ascii="Arial" w:hAnsi="Arial" w:eastAsia="等线" w:cs="Arial"/>
            </w:rPr>
            <w:fldChar w:fldCharType="end"/>
          </w:r>
        </w:p>
        <w:p>
          <w:pPr>
            <w:pStyle w:val="6"/>
            <w:tabs>
              <w:tab w:val="right" w:leader="dot" w:pos="8305"/>
            </w:tabs>
          </w:pPr>
          <w:r>
            <w:rPr>
              <w:rFonts w:ascii="Arial" w:hAnsi="Arial" w:eastAsia="等线" w:cs="Arial"/>
            </w:rPr>
            <w:fldChar w:fldCharType="begin"/>
          </w:r>
          <w:r>
            <w:rPr>
              <w:rFonts w:ascii="Arial" w:hAnsi="Arial" w:eastAsia="等线" w:cs="Arial"/>
            </w:rPr>
            <w:instrText xml:space="preserve"> HYPERLINK \l _Toc30582 </w:instrText>
          </w:r>
          <w:r>
            <w:rPr>
              <w:rFonts w:ascii="Arial" w:hAnsi="Arial" w:eastAsia="等线" w:cs="Arial"/>
            </w:rPr>
            <w:fldChar w:fldCharType="separate"/>
          </w:r>
          <w:r>
            <w:rPr>
              <w:rFonts w:ascii="Arial" w:hAnsi="Arial" w:eastAsia="等线" w:cs="Arial"/>
            </w:rPr>
            <w:t xml:space="preserve">2 </w:t>
          </w:r>
          <w:r>
            <w:rPr>
              <w:rFonts w:hint="eastAsia" w:ascii="Arial" w:hAnsi="Arial" w:eastAsia="等线" w:cs="Arial"/>
            </w:rPr>
            <w:t>临期食品交易系统</w:t>
          </w:r>
          <w:r>
            <w:rPr>
              <w:rFonts w:ascii="Arial" w:hAnsi="Arial" w:eastAsia="等线" w:cs="Arial"/>
            </w:rPr>
            <w:t>需求分析</w:t>
          </w:r>
          <w:r>
            <w:tab/>
          </w:r>
          <w:r>
            <w:fldChar w:fldCharType="begin"/>
          </w:r>
          <w:r>
            <w:instrText xml:space="preserve"> PAGEREF _Toc30582 \h </w:instrText>
          </w:r>
          <w:r>
            <w:fldChar w:fldCharType="separate"/>
          </w:r>
          <w:r>
            <w:t>9</w:t>
          </w:r>
          <w:r>
            <w:fldChar w:fldCharType="end"/>
          </w:r>
          <w:r>
            <w:rPr>
              <w:rFonts w:ascii="Arial" w:hAnsi="Arial" w:eastAsia="等线" w:cs="Arial"/>
            </w:rPr>
            <w:fldChar w:fldCharType="end"/>
          </w:r>
        </w:p>
        <w:p>
          <w:pPr>
            <w:pStyle w:val="7"/>
            <w:tabs>
              <w:tab w:val="right" w:leader="dot" w:pos="8305"/>
            </w:tabs>
          </w:pPr>
          <w:r>
            <w:rPr>
              <w:rFonts w:ascii="Arial" w:hAnsi="Arial" w:eastAsia="等线" w:cs="Arial"/>
            </w:rPr>
            <w:fldChar w:fldCharType="begin"/>
          </w:r>
          <w:r>
            <w:rPr>
              <w:rFonts w:ascii="Arial" w:hAnsi="Arial" w:eastAsia="等线" w:cs="Arial"/>
            </w:rPr>
            <w:instrText xml:space="preserve"> HYPERLINK \l _Toc12361 </w:instrText>
          </w:r>
          <w:r>
            <w:rPr>
              <w:rFonts w:ascii="Arial" w:hAnsi="Arial" w:eastAsia="等线" w:cs="Arial"/>
            </w:rPr>
            <w:fldChar w:fldCharType="separate"/>
          </w:r>
          <w:r>
            <w:rPr>
              <w:rFonts w:ascii="Arial" w:hAnsi="Arial" w:eastAsia="等线" w:cs="Arial"/>
            </w:rPr>
            <w:t>2.1 总体用例图</w:t>
          </w:r>
          <w:r>
            <w:tab/>
          </w:r>
          <w:r>
            <w:fldChar w:fldCharType="begin"/>
          </w:r>
          <w:r>
            <w:instrText xml:space="preserve"> PAGEREF _Toc12361 \h </w:instrText>
          </w:r>
          <w:r>
            <w:fldChar w:fldCharType="separate"/>
          </w:r>
          <w:r>
            <w:t>9</w:t>
          </w:r>
          <w:r>
            <w:fldChar w:fldCharType="end"/>
          </w:r>
          <w:r>
            <w:rPr>
              <w:rFonts w:ascii="Arial" w:hAnsi="Arial" w:eastAsia="等线" w:cs="Arial"/>
            </w:rPr>
            <w:fldChar w:fldCharType="end"/>
          </w:r>
        </w:p>
        <w:p>
          <w:pPr>
            <w:pStyle w:val="7"/>
            <w:tabs>
              <w:tab w:val="right" w:leader="dot" w:pos="8305"/>
            </w:tabs>
          </w:pPr>
          <w:r>
            <w:rPr>
              <w:rFonts w:ascii="Arial" w:hAnsi="Arial" w:eastAsia="等线" w:cs="Arial"/>
            </w:rPr>
            <w:fldChar w:fldCharType="begin"/>
          </w:r>
          <w:r>
            <w:rPr>
              <w:rFonts w:ascii="Arial" w:hAnsi="Arial" w:eastAsia="等线" w:cs="Arial"/>
            </w:rPr>
            <w:instrText xml:space="preserve"> HYPERLINK \l _Toc3713 </w:instrText>
          </w:r>
          <w:r>
            <w:rPr>
              <w:rFonts w:ascii="Arial" w:hAnsi="Arial" w:eastAsia="等线" w:cs="Arial"/>
            </w:rPr>
            <w:fldChar w:fldCharType="separate"/>
          </w:r>
          <w:r>
            <w:rPr>
              <w:rFonts w:ascii="Arial" w:hAnsi="Arial" w:eastAsia="等线" w:cs="Arial"/>
            </w:rPr>
            <w:t>2.2 局部用例</w:t>
          </w:r>
          <w:r>
            <w:tab/>
          </w:r>
          <w:r>
            <w:fldChar w:fldCharType="begin"/>
          </w:r>
          <w:r>
            <w:instrText xml:space="preserve"> PAGEREF _Toc3713 \h </w:instrText>
          </w:r>
          <w:r>
            <w:fldChar w:fldCharType="separate"/>
          </w:r>
          <w:r>
            <w:t>10</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_Toc29364 </w:instrText>
          </w:r>
          <w:r>
            <w:rPr>
              <w:rFonts w:ascii="Arial" w:hAnsi="Arial" w:eastAsia="等线" w:cs="Arial"/>
            </w:rPr>
            <w:fldChar w:fldCharType="separate"/>
          </w:r>
          <w:r>
            <w:rPr>
              <w:rFonts w:ascii="Arial" w:hAnsi="Arial" w:eastAsia="等线" w:cs="Arial"/>
            </w:rPr>
            <w:t>2.2.1 顾客系统</w:t>
          </w:r>
          <w:r>
            <w:tab/>
          </w:r>
          <w:r>
            <w:fldChar w:fldCharType="begin"/>
          </w:r>
          <w:r>
            <w:instrText xml:space="preserve"> PAGEREF _Toc29364 \h </w:instrText>
          </w:r>
          <w:r>
            <w:fldChar w:fldCharType="separate"/>
          </w:r>
          <w:r>
            <w:t>11</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_Toc16055 </w:instrText>
          </w:r>
          <w:r>
            <w:rPr>
              <w:rFonts w:ascii="Arial" w:hAnsi="Arial" w:eastAsia="等线" w:cs="Arial"/>
            </w:rPr>
            <w:fldChar w:fldCharType="separate"/>
          </w:r>
          <w:r>
            <w:rPr>
              <w:rFonts w:ascii="Arial" w:hAnsi="Arial" w:eastAsia="等线" w:cs="Arial"/>
            </w:rPr>
            <w:t>2.2.2 商家系统</w:t>
          </w:r>
          <w:r>
            <w:tab/>
          </w:r>
          <w:r>
            <w:fldChar w:fldCharType="begin"/>
          </w:r>
          <w:r>
            <w:instrText xml:space="preserve"> PAGEREF _Toc16055 \h </w:instrText>
          </w:r>
          <w:r>
            <w:fldChar w:fldCharType="separate"/>
          </w:r>
          <w:r>
            <w:t>23</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_Toc20806 </w:instrText>
          </w:r>
          <w:r>
            <w:rPr>
              <w:rFonts w:ascii="Arial" w:hAnsi="Arial" w:eastAsia="等线" w:cs="Arial"/>
            </w:rPr>
            <w:fldChar w:fldCharType="separate"/>
          </w:r>
          <w:r>
            <w:rPr>
              <w:rFonts w:ascii="Arial" w:hAnsi="Arial" w:eastAsia="等线" w:cs="Arial"/>
            </w:rPr>
            <w:t>2.2.3 管理员系统</w:t>
          </w:r>
          <w:r>
            <w:tab/>
          </w:r>
          <w:r>
            <w:fldChar w:fldCharType="begin"/>
          </w:r>
          <w:r>
            <w:instrText xml:space="preserve"> PAGEREF _Toc20806 \h </w:instrText>
          </w:r>
          <w:r>
            <w:fldChar w:fldCharType="separate"/>
          </w:r>
          <w:r>
            <w:t>31</w:t>
          </w:r>
          <w:r>
            <w:fldChar w:fldCharType="end"/>
          </w:r>
          <w:r>
            <w:rPr>
              <w:rFonts w:ascii="Arial" w:hAnsi="Arial" w:eastAsia="等线" w:cs="Arial"/>
            </w:rPr>
            <w:fldChar w:fldCharType="end"/>
          </w:r>
        </w:p>
        <w:p>
          <w:pPr>
            <w:pStyle w:val="8"/>
            <w:tabs>
              <w:tab w:val="right" w:leader="dot" w:pos="8305"/>
            </w:tabs>
          </w:pPr>
          <w:r>
            <w:rPr>
              <w:rFonts w:ascii="Arial" w:hAnsi="Arial" w:eastAsia="等线" w:cs="Arial"/>
            </w:rPr>
            <w:fldChar w:fldCharType="begin"/>
          </w:r>
          <w:r>
            <w:rPr>
              <w:rFonts w:ascii="Arial" w:hAnsi="Arial" w:eastAsia="等线" w:cs="Arial"/>
            </w:rPr>
            <w:instrText xml:space="preserve"> HYPERLINK \l _Toc21634 </w:instrText>
          </w:r>
          <w:r>
            <w:rPr>
              <w:rFonts w:ascii="Arial" w:hAnsi="Arial" w:eastAsia="等线" w:cs="Arial"/>
            </w:rPr>
            <w:fldChar w:fldCharType="separate"/>
          </w:r>
          <w:r>
            <w:rPr>
              <w:rFonts w:ascii="Arial" w:hAnsi="Arial" w:eastAsia="等线" w:cs="Arial"/>
            </w:rPr>
            <w:t>2.2.4 公共功能</w:t>
          </w:r>
          <w:r>
            <w:tab/>
          </w:r>
          <w:r>
            <w:fldChar w:fldCharType="begin"/>
          </w:r>
          <w:r>
            <w:instrText xml:space="preserve"> PAGEREF _Toc21634 \h </w:instrText>
          </w:r>
          <w:r>
            <w:fldChar w:fldCharType="separate"/>
          </w:r>
          <w:r>
            <w:t>35</w:t>
          </w:r>
          <w:r>
            <w:fldChar w:fldCharType="end"/>
          </w:r>
          <w:r>
            <w:rPr>
              <w:rFonts w:ascii="Arial" w:hAnsi="Arial" w:eastAsia="等线" w:cs="Arial"/>
            </w:rPr>
            <w:fldChar w:fldCharType="end"/>
          </w:r>
        </w:p>
        <w:p>
          <w:pPr>
            <w:pStyle w:val="6"/>
            <w:tabs>
              <w:tab w:val="right" w:leader="dot" w:pos="8305"/>
            </w:tabs>
          </w:pPr>
          <w:r>
            <w:rPr>
              <w:rFonts w:ascii="Arial" w:hAnsi="Arial" w:eastAsia="等线" w:cs="Arial"/>
            </w:rPr>
            <w:fldChar w:fldCharType="begin"/>
          </w:r>
          <w:r>
            <w:rPr>
              <w:rFonts w:ascii="Arial" w:hAnsi="Arial" w:eastAsia="等线" w:cs="Arial"/>
            </w:rPr>
            <w:instrText xml:space="preserve"> HYPERLINK \l _Toc32261 </w:instrText>
          </w:r>
          <w:r>
            <w:rPr>
              <w:rFonts w:ascii="Arial" w:hAnsi="Arial" w:eastAsia="等线" w:cs="Arial"/>
            </w:rPr>
            <w:fldChar w:fldCharType="separate"/>
          </w:r>
          <w:r>
            <w:rPr>
              <w:rFonts w:ascii="Arial" w:hAnsi="Arial" w:eastAsia="等线" w:cs="Arial"/>
            </w:rPr>
            <w:t>附录A 图表索引</w:t>
          </w:r>
          <w:r>
            <w:tab/>
          </w:r>
          <w:r>
            <w:fldChar w:fldCharType="begin"/>
          </w:r>
          <w:r>
            <w:instrText xml:space="preserve"> PAGEREF _Toc32261 \h </w:instrText>
          </w:r>
          <w:r>
            <w:fldChar w:fldCharType="separate"/>
          </w:r>
          <w:r>
            <w:t>40</w:t>
          </w:r>
          <w:r>
            <w:fldChar w:fldCharType="end"/>
          </w:r>
          <w:r>
            <w:rPr>
              <w:rFonts w:ascii="Arial" w:hAnsi="Arial" w:eastAsia="等线" w:cs="Arial"/>
            </w:rPr>
            <w:fldChar w:fldCharType="end"/>
          </w:r>
        </w:p>
        <w:p>
          <w:pPr>
            <w:spacing w:before="380" w:after="140" w:line="288" w:lineRule="auto"/>
            <w:ind w:left="0"/>
            <w:jc w:val="left"/>
            <w:outlineLvl w:val="9"/>
            <w:rPr>
              <w:rFonts w:ascii="Arial" w:hAnsi="Arial" w:eastAsia="等线" w:cs="Arial"/>
              <w:sz w:val="21"/>
              <w:szCs w:val="22"/>
            </w:rPr>
            <w:sectPr>
              <w:headerReference r:id="rId3" w:type="default"/>
              <w:footerReference r:id="rId4" w:type="default"/>
              <w:pgSz w:w="11905" w:h="16840"/>
              <w:pgNumType w:fmt="decimal"/>
              <w:cols w:space="720" w:num="1"/>
            </w:sectPr>
          </w:pPr>
          <w:r>
            <w:rPr>
              <w:rFonts w:ascii="Arial" w:hAnsi="Arial" w:eastAsia="等线" w:cs="Arial"/>
            </w:rPr>
            <w:fldChar w:fldCharType="end"/>
          </w:r>
        </w:p>
      </w:sdtContent>
    </w:sdt>
    <w:p>
      <w:pPr>
        <w:spacing w:before="380" w:after="140" w:line="288" w:lineRule="auto"/>
        <w:ind w:left="0"/>
        <w:jc w:val="left"/>
        <w:outlineLvl w:val="0"/>
      </w:pPr>
      <w:bookmarkStart w:id="0" w:name="_Toc638"/>
      <w:r>
        <w:rPr>
          <w:rFonts w:ascii="Arial" w:hAnsi="Arial" w:eastAsia="等线" w:cs="Arial"/>
          <w:b/>
          <w:sz w:val="36"/>
        </w:rPr>
        <w:t xml:space="preserve">1 </w:t>
      </w:r>
      <w:r>
        <w:rPr>
          <w:rFonts w:hint="eastAsia" w:ascii="Arial" w:hAnsi="Arial" w:eastAsia="等线" w:cs="Arial"/>
          <w:b/>
          <w:sz w:val="36"/>
        </w:rPr>
        <w:t>临期食品交易系统</w:t>
      </w:r>
      <w:r>
        <w:rPr>
          <w:rFonts w:ascii="Arial" w:hAnsi="Arial" w:eastAsia="等线" w:cs="Arial"/>
          <w:b/>
          <w:sz w:val="36"/>
        </w:rPr>
        <w:t>需求概述</w:t>
      </w:r>
      <w:bookmarkEnd w:id="0"/>
    </w:p>
    <w:p>
      <w:pPr>
        <w:spacing w:before="320" w:after="120" w:line="288" w:lineRule="auto"/>
        <w:ind w:left="453"/>
        <w:jc w:val="left"/>
        <w:outlineLvl w:val="1"/>
      </w:pPr>
      <w:bookmarkStart w:id="1" w:name="_Toc4802"/>
      <w:r>
        <w:rPr>
          <w:rFonts w:ascii="Arial" w:hAnsi="Arial" w:eastAsia="等线" w:cs="Arial"/>
          <w:b/>
          <w:sz w:val="32"/>
        </w:rPr>
        <w:t>1.1 非功能性需求</w:t>
      </w:r>
      <w:bookmarkEnd w:id="1"/>
    </w:p>
    <w:p>
      <w:pPr>
        <w:spacing w:before="120" w:after="120" w:line="288" w:lineRule="auto"/>
        <w:ind w:left="453" w:firstLine="420"/>
        <w:jc w:val="left"/>
      </w:pPr>
      <w:r>
        <w:rPr>
          <w:rFonts w:ascii="Arial" w:hAnsi="Arial" w:eastAsia="等线" w:cs="Arial"/>
          <w:sz w:val="22"/>
        </w:rPr>
        <w:t>本临期食品销售系统在实际使用过程中存在一系列非功能性需求，包括易使用性需求、安全性需求和可维护性需求等，详述如下。</w:t>
      </w:r>
    </w:p>
    <w:p>
      <w:pPr>
        <w:spacing w:before="300" w:after="120" w:line="288" w:lineRule="auto"/>
        <w:ind w:left="907"/>
        <w:jc w:val="left"/>
        <w:outlineLvl w:val="2"/>
      </w:pPr>
      <w:bookmarkStart w:id="2" w:name="_Toc7955"/>
      <w:r>
        <w:rPr>
          <w:rFonts w:ascii="Arial" w:hAnsi="Arial" w:eastAsia="等线" w:cs="Arial"/>
          <w:b/>
          <w:sz w:val="30"/>
        </w:rPr>
        <w:t>1.1.1 易使用性需求</w:t>
      </w:r>
      <w:bookmarkEnd w:id="2"/>
    </w:p>
    <w:p>
      <w:pPr>
        <w:spacing w:before="120" w:after="120" w:line="288" w:lineRule="auto"/>
        <w:ind w:left="907" w:firstLine="420"/>
        <w:jc w:val="left"/>
      </w:pPr>
      <w:r>
        <w:rPr>
          <w:rFonts w:ascii="Arial" w:hAnsi="Arial" w:eastAsia="等线" w:cs="Arial"/>
          <w:sz w:val="22"/>
        </w:rPr>
        <w:t>对于本临期食品销售系统，考虑到其面向的用户群体多样性，系统需要保证具备友好的用户界面。在注册界面，应当对用户完成账户注册提供适当的指引，提示用户当前输入的信息是否有效（例如有效的电话号码、必填项是否填写等）。在个人信息页面为了方便用户填写地址，应当植入电子地图组件，方便用户快速查找有效地址。在顾客主页，为了给用户提供便捷、定制化的购物体验，应采用推荐算法针对用户的需求推荐其可能感兴趣的产品。在商品信息页面应清晰展示产品的名称、图片、价格曲线和保质期，不仅方便用户快速识别商品属性，还能及时了解临期情况。在购买流程中，用户应通过简单的点击和填写份数来完成购买，避免复杂的步骤。面对不同购物习惯的顾客，应当允许用户对商品进行收藏、加入购物车等操作，提升用户的购物体验。此外，当用户在搜索、购买或进行其他操作时，系统需要提供明确的指导性提示，如“请填写有效的商品类型”、“支付成功”等。对于商家而言，为上传的商品设置价格曲线，实现平台自动对价格进行变动，能够大幅提高商家用户的使用效率，为商家解决为临期食品多次修改价格“管理难”的问题。</w:t>
      </w:r>
    </w:p>
    <w:p>
      <w:pPr>
        <w:spacing w:before="300" w:after="120" w:line="288" w:lineRule="auto"/>
        <w:ind w:left="907"/>
        <w:jc w:val="left"/>
        <w:outlineLvl w:val="2"/>
      </w:pPr>
      <w:bookmarkStart w:id="3" w:name="_Toc4342"/>
      <w:r>
        <w:rPr>
          <w:rFonts w:ascii="Arial" w:hAnsi="Arial" w:eastAsia="等线" w:cs="Arial"/>
          <w:b/>
          <w:sz w:val="30"/>
        </w:rPr>
        <w:t>1.1.2 安全性需求</w:t>
      </w:r>
      <w:bookmarkEnd w:id="3"/>
    </w:p>
    <w:p>
      <w:pPr>
        <w:spacing w:before="120" w:after="120" w:line="288" w:lineRule="auto"/>
        <w:ind w:left="907" w:firstLine="420"/>
        <w:jc w:val="left"/>
      </w:pPr>
      <w:r>
        <w:rPr>
          <w:rFonts w:ascii="Arial" w:hAnsi="Arial" w:eastAsia="等线" w:cs="Arial"/>
          <w:sz w:val="22"/>
        </w:rPr>
        <w:t>考虑到食品销售涉及到用户的私密信息和资金安全，本系统需确保安全性。系统应当构建认证和授权机制，采用用户登录验证机制，确保只有经授权的用户能够访问和操作相应功能，各种用户（商户、顾客、管理员）被赋予不同的访问和操作权限。在用户进行支付操作时，系统应调用第三方支付平台，如支付宝等，来保障资金安全。在订单、投诉等关键操作后，系统应生成相应的操作记录，如用户A在某时间购买了某产品。这种记录不仅方便审计，还能为用户提供订单跟踪信息。</w:t>
      </w:r>
    </w:p>
    <w:p>
      <w:pPr>
        <w:spacing w:before="300" w:after="120" w:line="288" w:lineRule="auto"/>
        <w:ind w:left="907"/>
        <w:jc w:val="left"/>
        <w:outlineLvl w:val="2"/>
      </w:pPr>
      <w:bookmarkStart w:id="4" w:name="_Toc19513"/>
      <w:r>
        <w:rPr>
          <w:rFonts w:ascii="Arial" w:hAnsi="Arial" w:eastAsia="等线" w:cs="Arial"/>
          <w:b/>
          <w:sz w:val="30"/>
        </w:rPr>
        <w:t>1.1.3 可维护性和可扩展性需求</w:t>
      </w:r>
      <w:bookmarkEnd w:id="4"/>
    </w:p>
    <w:p>
      <w:pPr>
        <w:spacing w:before="120" w:after="120" w:line="288" w:lineRule="auto"/>
        <w:ind w:left="907" w:firstLine="420"/>
        <w:jc w:val="left"/>
      </w:pPr>
      <w:r>
        <w:rPr>
          <w:rFonts w:ascii="Arial" w:hAnsi="Arial" w:eastAsia="等线" w:cs="Arial"/>
          <w:sz w:val="22"/>
        </w:rPr>
        <w:t>本系统的后期维护和更新也至关重要，因而在开发过程中应当保证良好的代码质量。系统的前、后端代码应按功能模块进行组织，如订单模块、支付模块等，且每个模块的代码应清晰、有序，并配备充分的注释。对于可能发生的错误，如用户支付时余额不足、库存不足等，系统应有详细的错误处理和友好的提示。考虑到未来可能的业务扩展，如引入新的食品类别等，为了便于产品的迭代升级，数据库的设计还应具备一定的灵活性。</w:t>
      </w:r>
    </w:p>
    <w:p>
      <w:pPr>
        <w:spacing w:before="300" w:after="120" w:line="288" w:lineRule="auto"/>
        <w:ind w:left="907"/>
        <w:jc w:val="left"/>
        <w:outlineLvl w:val="2"/>
      </w:pPr>
      <w:bookmarkStart w:id="5" w:name="_Toc10076"/>
      <w:r>
        <w:rPr>
          <w:rFonts w:ascii="Arial" w:hAnsi="Arial" w:eastAsia="等线" w:cs="Arial"/>
          <w:b/>
          <w:sz w:val="30"/>
        </w:rPr>
        <w:t>1.1.4 响应性需求</w:t>
      </w:r>
      <w:bookmarkEnd w:id="5"/>
    </w:p>
    <w:p>
      <w:pPr>
        <w:spacing w:before="120" w:after="120" w:line="288" w:lineRule="auto"/>
        <w:ind w:left="907" w:firstLine="420"/>
        <w:jc w:val="left"/>
      </w:pPr>
      <w:r>
        <w:rPr>
          <w:rFonts w:ascii="Arial" w:hAnsi="Arial" w:eastAsia="等线" w:cs="Arial"/>
          <w:sz w:val="22"/>
        </w:rPr>
        <w:t>在现代的电商环境中，用户对于系统的响应速度有着高标准的期待。当用户浏览产品列表、查看详情或添加购物车时，页面的加载时间应在3秒以内，以确保流畅的用户体验。在促销高峰期，如“618”、“双11”等购物节时，系统应能处理大量的并发用户请求，确保系统的稳定性和流畅性。</w:t>
      </w:r>
    </w:p>
    <w:p>
      <w:pPr>
        <w:spacing w:before="320" w:after="120" w:line="288" w:lineRule="auto"/>
        <w:ind w:left="453"/>
        <w:jc w:val="left"/>
        <w:outlineLvl w:val="1"/>
      </w:pPr>
      <w:bookmarkStart w:id="6" w:name="_Toc28705"/>
      <w:r>
        <w:rPr>
          <w:rFonts w:ascii="Arial" w:hAnsi="Arial" w:eastAsia="等线" w:cs="Arial"/>
          <w:b/>
          <w:sz w:val="32"/>
        </w:rPr>
        <w:t>1.2 功能性需求</w:t>
      </w:r>
      <w:bookmarkEnd w:id="6"/>
    </w:p>
    <w:p>
      <w:pPr>
        <w:spacing w:before="120" w:after="120" w:line="288" w:lineRule="auto"/>
        <w:ind w:left="453"/>
        <w:jc w:val="left"/>
      </w:pPr>
      <w:r>
        <w:rPr>
          <w:rFonts w:ascii="Arial" w:hAnsi="Arial" w:eastAsia="等线" w:cs="Arial"/>
          <w:sz w:val="22"/>
        </w:rPr>
        <w:t xml:space="preserve">      本系统作为一个临期食品销售系统，旨在提供一个便捷的平台，使用户能够购买高品质的临期食品，同时减少食品浪费。该系统为消费者、商家和管理员提供了多种功能，以满足不同的需求，确保食品在其最佳品质期内得到合理利用。以下是该系统在使用过程中的功能需求，详细说明如下：</w:t>
      </w:r>
    </w:p>
    <w:p>
      <w:pPr>
        <w:spacing w:before="300" w:after="120" w:line="288" w:lineRule="auto"/>
        <w:ind w:left="907"/>
        <w:jc w:val="left"/>
        <w:outlineLvl w:val="2"/>
      </w:pPr>
      <w:bookmarkStart w:id="7" w:name="_Toc17528"/>
      <w:r>
        <w:rPr>
          <w:rFonts w:ascii="Arial" w:hAnsi="Arial" w:eastAsia="等线" w:cs="Arial"/>
          <w:b/>
          <w:sz w:val="30"/>
        </w:rPr>
        <w:t>1.2.1 顾客系统-注册、登录、密码找回功能</w:t>
      </w:r>
      <w:bookmarkEnd w:id="7"/>
    </w:p>
    <w:p>
      <w:pPr>
        <w:spacing w:before="120" w:after="120" w:line="288" w:lineRule="auto"/>
        <w:ind w:left="907"/>
        <w:jc w:val="left"/>
      </w:pPr>
      <w:r>
        <w:rPr>
          <w:rFonts w:ascii="Arial" w:hAnsi="Arial" w:eastAsia="等线" w:cs="Arial"/>
          <w:sz w:val="22"/>
        </w:rPr>
        <w:t xml:space="preserve">      顾客在注册时，需填写昵称、密码（强安全性）、联系方式（不可重复）、地理位置（系统定位）等个人信息，可选填个人偏好、备注等信息。顾客在登录时以联系方式或者顾客ID进行登录验证，若忘记密码则可通过手机发送验证码的方式找回。用户在登录后可以在个人信息界面修改自己的信息。</w:t>
      </w:r>
    </w:p>
    <w:p>
      <w:pPr>
        <w:spacing w:before="300" w:after="120" w:line="288" w:lineRule="auto"/>
        <w:ind w:left="907"/>
        <w:jc w:val="left"/>
        <w:outlineLvl w:val="2"/>
      </w:pPr>
      <w:bookmarkStart w:id="8" w:name="_Toc17389"/>
      <w:r>
        <w:rPr>
          <w:rFonts w:ascii="Arial" w:hAnsi="Arial" w:eastAsia="等线" w:cs="Arial"/>
          <w:b/>
          <w:sz w:val="30"/>
        </w:rPr>
        <w:t>1.2.2 顾客系统-支付、充值、提现功能</w:t>
      </w:r>
      <w:bookmarkEnd w:id="8"/>
    </w:p>
    <w:p>
      <w:pPr>
        <w:spacing w:before="120" w:after="120" w:line="288" w:lineRule="auto"/>
        <w:ind w:left="907"/>
        <w:jc w:val="left"/>
      </w:pPr>
      <w:r>
        <w:rPr>
          <w:rFonts w:ascii="Arial" w:hAnsi="Arial" w:eastAsia="等线" w:cs="Arial"/>
          <w:sz w:val="22"/>
        </w:rPr>
        <w:t xml:space="preserve">     顾客在本系统的内的支付依靠预存款功能实现，也即先向系统内充值，再付款。用户在启用支付功能时，必须先设置支付密码。支付密码可通过验证码找回。用户支付时，密码一致方扣款，支付成功；退款时，款项自动返回余额。账户中的余额可通过提现功能进行提现。</w:t>
      </w:r>
    </w:p>
    <w:p>
      <w:pPr>
        <w:spacing w:before="300" w:after="120" w:line="288" w:lineRule="auto"/>
        <w:ind w:left="907"/>
        <w:jc w:val="left"/>
        <w:outlineLvl w:val="2"/>
      </w:pPr>
      <w:bookmarkStart w:id="9" w:name="_Toc30417"/>
      <w:r>
        <w:rPr>
          <w:rFonts w:ascii="Arial" w:hAnsi="Arial" w:eastAsia="等线" w:cs="Arial"/>
          <w:b/>
          <w:sz w:val="30"/>
        </w:rPr>
        <w:t>1.2.3 顾客系统-浏览功能</w:t>
      </w:r>
      <w:bookmarkEnd w:id="9"/>
    </w:p>
    <w:p>
      <w:pPr>
        <w:spacing w:before="120" w:after="120" w:line="288" w:lineRule="auto"/>
        <w:ind w:left="907"/>
        <w:jc w:val="left"/>
      </w:pPr>
      <w:r>
        <w:rPr>
          <w:rFonts w:ascii="Arial" w:hAnsi="Arial" w:eastAsia="等线" w:cs="Arial"/>
          <w:sz w:val="22"/>
        </w:rPr>
        <w:t xml:space="preserve">     本功能为系统主要功能之一。有按商家浏览和按商品种类浏览两种方式。按商家浏览时，默认按照距离远近排序；按商品浏览时，需先选定种类，而后再按所在商家的距离远近排序。按商家浏览时，点进商家主页后将显示若干商品，点击商品可进入对应商品主页；按商品浏览时，同样在商品旁设置可点击进入对应商家主页的按钮。商品页面同时设有购物车、收藏夹、购买等按钮。</w:t>
      </w:r>
    </w:p>
    <w:p>
      <w:pPr>
        <w:spacing w:before="300" w:after="120" w:line="288" w:lineRule="auto"/>
        <w:ind w:left="907"/>
        <w:jc w:val="left"/>
        <w:outlineLvl w:val="2"/>
      </w:pPr>
      <w:bookmarkStart w:id="10" w:name="_Toc5709"/>
      <w:r>
        <w:rPr>
          <w:rFonts w:ascii="Arial" w:hAnsi="Arial" w:eastAsia="等线" w:cs="Arial"/>
          <w:b/>
          <w:sz w:val="30"/>
        </w:rPr>
        <w:t>1.2.4 顾客系统-浏览记录查询功能</w:t>
      </w:r>
      <w:bookmarkEnd w:id="10"/>
    </w:p>
    <w:p>
      <w:pPr>
        <w:spacing w:before="120" w:after="120" w:line="288" w:lineRule="auto"/>
        <w:ind w:left="907"/>
        <w:jc w:val="left"/>
      </w:pPr>
      <w:r>
        <w:rPr>
          <w:rFonts w:ascii="Arial" w:hAnsi="Arial" w:eastAsia="等线" w:cs="Arial"/>
          <w:sz w:val="22"/>
        </w:rPr>
        <w:t xml:space="preserve">     顾客浏览后，浏览记录将保存，供用户查询。可点击相应浏览记录进入对应商品界面。</w:t>
      </w:r>
    </w:p>
    <w:p>
      <w:pPr>
        <w:spacing w:before="300" w:after="120" w:line="288" w:lineRule="auto"/>
        <w:ind w:left="907"/>
        <w:jc w:val="left"/>
        <w:outlineLvl w:val="2"/>
      </w:pPr>
      <w:bookmarkStart w:id="11" w:name="_Toc27534"/>
      <w:r>
        <w:rPr>
          <w:rFonts w:ascii="Arial" w:hAnsi="Arial" w:eastAsia="等线" w:cs="Arial"/>
          <w:b/>
          <w:sz w:val="30"/>
        </w:rPr>
        <w:t>1.2.5 顾客系统-商品推荐功能</w:t>
      </w:r>
      <w:bookmarkEnd w:id="11"/>
    </w:p>
    <w:p>
      <w:pPr>
        <w:spacing w:before="120" w:after="120" w:line="288" w:lineRule="auto"/>
        <w:ind w:left="907"/>
        <w:jc w:val="left"/>
      </w:pPr>
      <w:r>
        <w:rPr>
          <w:rFonts w:ascii="Arial" w:hAnsi="Arial" w:eastAsia="等线" w:cs="Arial"/>
          <w:sz w:val="22"/>
        </w:rPr>
        <w:t xml:space="preserve">     系统将根据顾客自设的偏好标签以及推荐算法（ItemCF算法）推定的用户偏好，在商品推荐页面中推荐用户可能更偏好的商品，在该页面中的浏览功能与1.2.3类似。</w:t>
      </w:r>
    </w:p>
    <w:p>
      <w:pPr>
        <w:spacing w:before="300" w:after="120" w:line="288" w:lineRule="auto"/>
        <w:ind w:left="907"/>
        <w:jc w:val="left"/>
        <w:outlineLvl w:val="2"/>
      </w:pPr>
      <w:bookmarkStart w:id="12" w:name="_Toc31775"/>
      <w:r>
        <w:rPr>
          <w:rFonts w:ascii="Arial" w:hAnsi="Arial" w:eastAsia="等线" w:cs="Arial"/>
          <w:b/>
          <w:sz w:val="30"/>
        </w:rPr>
        <w:t>1.2.6 顾客系统-搜索功能</w:t>
      </w:r>
      <w:bookmarkEnd w:id="12"/>
    </w:p>
    <w:p>
      <w:pPr>
        <w:spacing w:before="120" w:after="120" w:line="288" w:lineRule="auto"/>
        <w:ind w:left="907"/>
        <w:jc w:val="left"/>
      </w:pPr>
      <w:r>
        <w:rPr>
          <w:rFonts w:ascii="Arial" w:hAnsi="Arial" w:eastAsia="等线" w:cs="Arial"/>
          <w:sz w:val="22"/>
        </w:rPr>
        <w:t xml:space="preserve">     系统支持用户以完全匹配、部分匹配等方式搜索商家或商品，支持根据类别筛选选择搜索商品、搜索结果支持上架时间等多种方式排序，搜索结果展示页面与1.2.3所述类似。</w:t>
      </w:r>
    </w:p>
    <w:p>
      <w:pPr>
        <w:spacing w:before="300" w:after="120" w:line="288" w:lineRule="auto"/>
        <w:ind w:left="907"/>
        <w:jc w:val="left"/>
        <w:outlineLvl w:val="2"/>
      </w:pPr>
      <w:bookmarkStart w:id="13" w:name="_Toc22304"/>
      <w:r>
        <w:rPr>
          <w:rFonts w:ascii="Arial" w:hAnsi="Arial" w:eastAsia="等线" w:cs="Arial"/>
          <w:b/>
          <w:sz w:val="30"/>
        </w:rPr>
        <w:t>1.2.7 顾客系统-购买功能</w:t>
      </w:r>
      <w:bookmarkEnd w:id="13"/>
    </w:p>
    <w:p>
      <w:pPr>
        <w:spacing w:before="120" w:after="120" w:line="288" w:lineRule="auto"/>
        <w:ind w:left="907"/>
        <w:jc w:val="left"/>
      </w:pPr>
      <w:r>
        <w:rPr>
          <w:rFonts w:ascii="Arial" w:hAnsi="Arial" w:eastAsia="等线" w:cs="Arial"/>
          <w:sz w:val="22"/>
        </w:rPr>
        <w:t xml:space="preserve">     本功能为系统核心功能之一。用户可在商品页面直接点击购买，也可以暂时加入购物车，而后一起结算，在用户结算完毕或退出系统时购物车清空。用户可选择每件商品的购买数量，可附上购买备注，可以在支付确认页中取消购买。支付成功后，本次在几个商家购买，就生成几个订单核销码，供顾客到店提货核销。购买记录会同步到订单表，供顾客商家双方查询。订单状态分为已支付（待核销）、已完成、已退款几种，在前两种状态下，商品余量均减去相应数目。</w:t>
      </w:r>
    </w:p>
    <w:p>
      <w:pPr>
        <w:spacing w:before="300" w:after="120" w:line="288" w:lineRule="auto"/>
        <w:ind w:left="907"/>
        <w:jc w:val="left"/>
        <w:outlineLvl w:val="2"/>
      </w:pPr>
      <w:bookmarkStart w:id="14" w:name="_Toc9966"/>
      <w:r>
        <w:rPr>
          <w:rFonts w:ascii="Arial" w:hAnsi="Arial" w:eastAsia="等线" w:cs="Arial"/>
          <w:b/>
          <w:sz w:val="30"/>
        </w:rPr>
        <w:t>1.2.8 顾客系统-退货功能</w:t>
      </w:r>
      <w:bookmarkEnd w:id="14"/>
    </w:p>
    <w:p>
      <w:pPr>
        <w:spacing w:before="120" w:after="120" w:line="288" w:lineRule="auto"/>
        <w:ind w:left="907"/>
        <w:jc w:val="left"/>
      </w:pPr>
      <w:r>
        <w:rPr>
          <w:rFonts w:ascii="Arial" w:hAnsi="Arial" w:eastAsia="等线" w:cs="Arial"/>
          <w:sz w:val="22"/>
        </w:rPr>
        <w:t xml:space="preserve">      顾客对于已经支付、尚未核销的订单，可以退货。由于临期商品保质期的特殊性质，顾客必须按照商家指定的价格曲线进行补偿，也即填补商品自购买之时起到退货之时的价格差，剩余金额从商家余额中转入用户余额。</w:t>
      </w:r>
    </w:p>
    <w:p>
      <w:pPr>
        <w:spacing w:before="300" w:after="120" w:line="288" w:lineRule="auto"/>
        <w:ind w:left="907"/>
        <w:jc w:val="left"/>
        <w:outlineLvl w:val="2"/>
      </w:pPr>
      <w:bookmarkStart w:id="15" w:name="_Toc16449"/>
      <w:r>
        <w:rPr>
          <w:rFonts w:ascii="Arial" w:hAnsi="Arial" w:eastAsia="等线" w:cs="Arial"/>
          <w:b/>
          <w:sz w:val="30"/>
        </w:rPr>
        <w:t>1.2.9 顾客系统-收藏夹</w:t>
      </w:r>
      <w:bookmarkEnd w:id="15"/>
    </w:p>
    <w:p>
      <w:pPr>
        <w:spacing w:before="120" w:after="120" w:line="288" w:lineRule="auto"/>
        <w:ind w:left="907"/>
        <w:jc w:val="left"/>
      </w:pPr>
      <w:r>
        <w:rPr>
          <w:rFonts w:ascii="Arial" w:hAnsi="Arial" w:eastAsia="等线" w:cs="Arial"/>
          <w:sz w:val="22"/>
        </w:rPr>
        <w:t xml:space="preserve">     顾客可在商品页面将对应商品添加进收藏夹，按收藏时间排序，可删除收藏夹对应项。若收藏夹中对应商品售罄或下架，则对应商品变黑且不可点击。用户可将收藏夹中商品加入购物车或直接购买，流程如1.2.6。</w:t>
      </w:r>
    </w:p>
    <w:p>
      <w:pPr>
        <w:spacing w:before="300" w:after="120" w:line="288" w:lineRule="auto"/>
        <w:ind w:left="907"/>
        <w:jc w:val="left"/>
        <w:outlineLvl w:val="2"/>
      </w:pPr>
      <w:bookmarkStart w:id="16" w:name="_Toc6273"/>
      <w:r>
        <w:rPr>
          <w:rFonts w:ascii="Arial" w:hAnsi="Arial" w:eastAsia="等线" w:cs="Arial"/>
          <w:b/>
          <w:sz w:val="30"/>
        </w:rPr>
        <w:t>1.2.10 顾客系统-评论、评分功能</w:t>
      </w:r>
      <w:bookmarkEnd w:id="16"/>
    </w:p>
    <w:p>
      <w:pPr>
        <w:spacing w:before="120" w:after="120" w:line="288" w:lineRule="auto"/>
        <w:ind w:left="907"/>
        <w:jc w:val="left"/>
      </w:pPr>
      <w:r>
        <w:rPr>
          <w:rFonts w:ascii="Arial" w:hAnsi="Arial" w:eastAsia="等线" w:cs="Arial"/>
          <w:sz w:val="22"/>
        </w:rPr>
        <w:t xml:space="preserve">     顾客可在订单页面对已购买商品评分（只可评分一次，多次评分则更新上一次评分）、可在评论区进行评论，可以跟帖回复别人的评论。商品将根据所有顾客的评分计算平均分来作为自身的评分。顾客的评论都有父评论，若评论本身是楼主，则父评论为空，可以删除本评论和本评论的子孙评论。当然商家也可以回帖。应设置用户评分表和评论表来记录上述信息，同时为了简便计算，用户每次评分后，同时也更新商品表的评分。</w:t>
      </w:r>
    </w:p>
    <w:p>
      <w:pPr>
        <w:spacing w:before="300" w:after="120" w:line="288" w:lineRule="auto"/>
        <w:ind w:left="907"/>
        <w:jc w:val="left"/>
        <w:outlineLvl w:val="2"/>
      </w:pPr>
      <w:bookmarkStart w:id="17" w:name="_Toc10180"/>
      <w:r>
        <w:rPr>
          <w:rFonts w:ascii="Arial" w:hAnsi="Arial" w:eastAsia="等线" w:cs="Arial"/>
          <w:b/>
          <w:sz w:val="30"/>
        </w:rPr>
        <w:t>1.2.11 顾客系统-与商家聊天对话功能</w:t>
      </w:r>
      <w:bookmarkEnd w:id="17"/>
    </w:p>
    <w:p>
      <w:pPr>
        <w:spacing w:before="120" w:after="120" w:line="288" w:lineRule="auto"/>
        <w:ind w:left="907"/>
        <w:jc w:val="left"/>
      </w:pPr>
      <w:r>
        <w:rPr>
          <w:rFonts w:ascii="Arial" w:hAnsi="Arial" w:eastAsia="等线" w:cs="Arial"/>
          <w:sz w:val="22"/>
        </w:rPr>
        <w:t xml:space="preserve">      顾客可在商品界面或者商家信息查看界面选择商家与之进行沟通交流即聊天对话功能。</w:t>
      </w:r>
    </w:p>
    <w:p>
      <w:pPr>
        <w:spacing w:before="300" w:after="120" w:line="288" w:lineRule="auto"/>
        <w:ind w:left="907"/>
        <w:jc w:val="left"/>
        <w:outlineLvl w:val="2"/>
      </w:pPr>
      <w:bookmarkStart w:id="18" w:name="_Toc25569"/>
      <w:r>
        <w:rPr>
          <w:rFonts w:ascii="Arial" w:hAnsi="Arial" w:eastAsia="等线" w:cs="Arial"/>
          <w:b/>
          <w:sz w:val="30"/>
        </w:rPr>
        <w:t>1.2.12 顾客系统-申诉功能</w:t>
      </w:r>
      <w:bookmarkEnd w:id="18"/>
    </w:p>
    <w:p>
      <w:pPr>
        <w:spacing w:before="120" w:after="120" w:line="288" w:lineRule="auto"/>
        <w:ind w:left="907"/>
        <w:jc w:val="left"/>
      </w:pPr>
      <w:r>
        <w:rPr>
          <w:rFonts w:ascii="Arial" w:hAnsi="Arial" w:eastAsia="等线" w:cs="Arial"/>
          <w:sz w:val="22"/>
        </w:rPr>
        <w:t xml:space="preserve">     顾客可填写申诉表单，向系统管理员进行申诉。申诉事项有商品信息不实、食品安全问题、商家资质不全、恶意评论等。用户可提交相应证据截图。</w:t>
      </w:r>
    </w:p>
    <w:p>
      <w:pPr>
        <w:spacing w:before="300" w:after="120" w:line="288" w:lineRule="auto"/>
        <w:ind w:left="907"/>
        <w:jc w:val="left"/>
        <w:outlineLvl w:val="2"/>
      </w:pPr>
      <w:bookmarkStart w:id="19" w:name="_Toc7181"/>
      <w:r>
        <w:rPr>
          <w:rFonts w:ascii="Arial" w:hAnsi="Arial" w:eastAsia="等线" w:cs="Arial"/>
          <w:b/>
          <w:sz w:val="30"/>
        </w:rPr>
        <w:t>1.2.13 商家系统-注册、登录、密码找回功能</w:t>
      </w:r>
      <w:bookmarkEnd w:id="19"/>
    </w:p>
    <w:p>
      <w:pPr>
        <w:spacing w:before="120" w:after="120" w:line="288" w:lineRule="auto"/>
        <w:ind w:left="907"/>
        <w:jc w:val="left"/>
      </w:pPr>
      <w:r>
        <w:rPr>
          <w:rFonts w:ascii="Arial" w:hAnsi="Arial" w:eastAsia="等线" w:cs="Arial"/>
          <w:sz w:val="22"/>
        </w:rPr>
        <w:t xml:space="preserve">     商家的注册要求比用户更严格。必须填写商铺名称、地理位置、主营类别、联系方式，必须上传营业执照、门面照片，必须设置登录密码，注册成功后只许修改联系方式、门面照片信息。登录、找回密码等流程与顾客系统类似。</w:t>
      </w:r>
    </w:p>
    <w:p>
      <w:pPr>
        <w:spacing w:before="300" w:after="120" w:line="288" w:lineRule="auto"/>
        <w:ind w:left="907"/>
        <w:jc w:val="left"/>
        <w:outlineLvl w:val="2"/>
      </w:pPr>
      <w:bookmarkStart w:id="20" w:name="_Toc28532"/>
      <w:r>
        <w:rPr>
          <w:rFonts w:ascii="Arial" w:hAnsi="Arial" w:eastAsia="等线" w:cs="Arial"/>
          <w:b/>
          <w:sz w:val="30"/>
        </w:rPr>
        <w:t>1.2.14 商家系统-发布食品信息功能</w:t>
      </w:r>
      <w:bookmarkEnd w:id="20"/>
    </w:p>
    <w:p>
      <w:pPr>
        <w:spacing w:before="120" w:after="120" w:line="288" w:lineRule="auto"/>
        <w:ind w:left="907"/>
        <w:jc w:val="left"/>
      </w:pPr>
      <w:r>
        <w:rPr>
          <w:rFonts w:ascii="Arial" w:hAnsi="Arial" w:eastAsia="等线" w:cs="Arial"/>
          <w:sz w:val="22"/>
        </w:rPr>
        <w:t xml:space="preserve">      本功能为系统核心功能之一。商家上传临期商品信息，其中必须包含商品名称、保质期、初始定价、剩余量等必要信息，同时，商家可以设置临期食品的价格随保质期变化而变化的保质期-价格曲线，随着时间推移，商品实际价格也不一样，顾客退款时需要补齐差价。商家可以修改商品信息。商家可以选择下架商品，此时将其余量修改为0即可。为每件商品单独设一个价格变化表，来记录商家设定的价格曲线。</w:t>
      </w:r>
    </w:p>
    <w:p>
      <w:pPr>
        <w:spacing w:before="300" w:after="120" w:line="288" w:lineRule="auto"/>
        <w:ind w:left="907"/>
        <w:jc w:val="left"/>
        <w:outlineLvl w:val="2"/>
      </w:pPr>
      <w:bookmarkStart w:id="21" w:name="_Toc32043"/>
      <w:r>
        <w:rPr>
          <w:rFonts w:ascii="Arial" w:hAnsi="Arial" w:eastAsia="等线" w:cs="Arial"/>
          <w:b/>
          <w:sz w:val="30"/>
        </w:rPr>
        <w:t>1.2.15 商家系统-订单核销功能</w:t>
      </w:r>
      <w:bookmarkEnd w:id="21"/>
    </w:p>
    <w:p>
      <w:pPr>
        <w:spacing w:before="120" w:after="120" w:line="288" w:lineRule="auto"/>
        <w:ind w:left="907"/>
        <w:jc w:val="left"/>
      </w:pPr>
      <w:r>
        <w:rPr>
          <w:rFonts w:ascii="Arial" w:hAnsi="Arial" w:eastAsia="等线" w:cs="Arial"/>
          <w:sz w:val="22"/>
        </w:rPr>
        <w:t xml:space="preserve">      顾客到店取货时，凭顾客的核销码进行订单核销，进行完全字符串匹配。订单核销完成后订单状态变为“已完成”。</w:t>
      </w:r>
    </w:p>
    <w:p>
      <w:pPr>
        <w:spacing w:before="300" w:after="120" w:line="288" w:lineRule="auto"/>
        <w:ind w:left="907"/>
        <w:jc w:val="left"/>
        <w:outlineLvl w:val="2"/>
      </w:pPr>
      <w:bookmarkStart w:id="22" w:name="_Toc2347"/>
      <w:r>
        <w:rPr>
          <w:rFonts w:ascii="Arial" w:hAnsi="Arial" w:eastAsia="等线" w:cs="Arial"/>
          <w:b/>
          <w:sz w:val="30"/>
        </w:rPr>
        <w:t>1.2.16 商家系统-公告管理功能</w:t>
      </w:r>
      <w:bookmarkEnd w:id="22"/>
    </w:p>
    <w:p>
      <w:pPr>
        <w:spacing w:before="120" w:after="120" w:line="288" w:lineRule="auto"/>
        <w:ind w:left="907"/>
        <w:jc w:val="left"/>
      </w:pPr>
      <w:r>
        <w:rPr>
          <w:rFonts w:ascii="Arial" w:hAnsi="Arial" w:eastAsia="等线" w:cs="Arial"/>
          <w:sz w:val="22"/>
        </w:rPr>
        <w:t xml:space="preserve">      商家可发布、编辑公告，可删除过往公告。</w:t>
      </w:r>
    </w:p>
    <w:p>
      <w:pPr>
        <w:spacing w:before="300" w:after="120" w:line="288" w:lineRule="auto"/>
        <w:ind w:left="907"/>
        <w:jc w:val="left"/>
        <w:outlineLvl w:val="2"/>
      </w:pPr>
      <w:bookmarkStart w:id="23" w:name="_Toc7919"/>
      <w:r>
        <w:rPr>
          <w:rFonts w:ascii="Arial" w:hAnsi="Arial" w:eastAsia="等线" w:cs="Arial"/>
          <w:b/>
          <w:sz w:val="30"/>
        </w:rPr>
        <w:t>1.2.17 商家系统-回复评论功能</w:t>
      </w:r>
      <w:bookmarkEnd w:id="23"/>
    </w:p>
    <w:p>
      <w:pPr>
        <w:spacing w:before="120" w:after="120" w:line="288" w:lineRule="auto"/>
        <w:ind w:left="907"/>
        <w:jc w:val="left"/>
      </w:pPr>
      <w:r>
        <w:rPr>
          <w:rFonts w:ascii="Arial" w:hAnsi="Arial" w:eastAsia="等线" w:cs="Arial"/>
          <w:sz w:val="22"/>
        </w:rPr>
        <w:t xml:space="preserve">      商家可回复本商铺对应的商品的评论，其流程与1.2.9顾客评论类似。</w:t>
      </w:r>
    </w:p>
    <w:p>
      <w:pPr>
        <w:spacing w:before="300" w:after="120" w:line="288" w:lineRule="auto"/>
        <w:ind w:left="907"/>
        <w:jc w:val="left"/>
        <w:outlineLvl w:val="2"/>
      </w:pPr>
      <w:bookmarkStart w:id="24" w:name="_Toc25804"/>
      <w:r>
        <w:rPr>
          <w:rFonts w:ascii="Arial" w:hAnsi="Arial" w:eastAsia="等线" w:cs="Arial"/>
          <w:b/>
          <w:sz w:val="30"/>
        </w:rPr>
        <w:t>1.2.18 商家系统-申诉功能</w:t>
      </w:r>
      <w:bookmarkEnd w:id="24"/>
    </w:p>
    <w:p>
      <w:pPr>
        <w:spacing w:before="120" w:after="120" w:line="288" w:lineRule="auto"/>
        <w:ind w:left="907"/>
        <w:jc w:val="left"/>
      </w:pPr>
      <w:r>
        <w:rPr>
          <w:rFonts w:ascii="Arial" w:hAnsi="Arial" w:eastAsia="等线" w:cs="Arial"/>
          <w:sz w:val="22"/>
        </w:rPr>
        <w:t xml:space="preserve">      商家可进行恶意多次退款刷单、多次恶意评论等类型的申诉，流程与1.2.10顾客申诉类似。</w:t>
      </w:r>
    </w:p>
    <w:p>
      <w:pPr>
        <w:spacing w:before="300" w:after="120" w:line="288" w:lineRule="auto"/>
        <w:ind w:left="907"/>
        <w:jc w:val="left"/>
        <w:outlineLvl w:val="2"/>
      </w:pPr>
      <w:bookmarkStart w:id="25" w:name="_Toc8298"/>
      <w:r>
        <w:rPr>
          <w:rFonts w:ascii="Arial" w:hAnsi="Arial" w:eastAsia="等线" w:cs="Arial"/>
          <w:b/>
          <w:sz w:val="30"/>
        </w:rPr>
        <w:t>1.2.19 临期食品自管理系统-保质期和价格管理功能</w:t>
      </w:r>
      <w:bookmarkEnd w:id="25"/>
    </w:p>
    <w:p>
      <w:pPr>
        <w:spacing w:before="120" w:after="120" w:line="288" w:lineRule="auto"/>
        <w:ind w:left="907"/>
        <w:jc w:val="left"/>
      </w:pPr>
      <w:r>
        <w:rPr>
          <w:rFonts w:ascii="Arial" w:hAnsi="Arial" w:eastAsia="等线" w:cs="Arial"/>
          <w:sz w:val="22"/>
        </w:rPr>
        <w:t xml:space="preserve">      后台服务器程序将根据食品保质期、现在日期来以颜色标识食品临期程度，便于用户直观浏览；将根据商家设定的价格曲线来调整实际商品价格并加以显示。若保质期到期，系统将自动将对应商品下架。</w:t>
      </w:r>
    </w:p>
    <w:p>
      <w:pPr>
        <w:spacing w:before="300" w:after="120" w:line="288" w:lineRule="auto"/>
        <w:ind w:left="907"/>
        <w:jc w:val="left"/>
        <w:outlineLvl w:val="2"/>
      </w:pPr>
      <w:bookmarkStart w:id="26" w:name="_Toc7647"/>
      <w:r>
        <w:rPr>
          <w:rFonts w:ascii="Arial" w:hAnsi="Arial" w:eastAsia="等线" w:cs="Arial"/>
          <w:b/>
          <w:sz w:val="30"/>
        </w:rPr>
        <w:t>1.2.20 临期食品自管理系统-推荐管理功能</w:t>
      </w:r>
      <w:bookmarkEnd w:id="26"/>
    </w:p>
    <w:p>
      <w:pPr>
        <w:spacing w:before="120" w:after="120" w:line="288" w:lineRule="auto"/>
        <w:ind w:left="907"/>
        <w:jc w:val="left"/>
      </w:pPr>
      <w:r>
        <w:rPr>
          <w:rFonts w:ascii="Arial" w:hAnsi="Arial" w:eastAsia="等线" w:cs="Arial"/>
          <w:sz w:val="22"/>
        </w:rPr>
        <w:t xml:space="preserve">      后台服务器程序将根据顾客的个人偏好标签，结合其近期浏览记录（浏览商品类别、停留时间、是否购买），根据推荐算法(ItemCF)，来设定系统推定的用户喜好, 为用户推荐商品。</w:t>
      </w:r>
    </w:p>
    <w:p>
      <w:pPr>
        <w:spacing w:before="300" w:after="120" w:line="288" w:lineRule="auto"/>
        <w:ind w:left="907"/>
        <w:jc w:val="left"/>
        <w:outlineLvl w:val="2"/>
      </w:pPr>
      <w:bookmarkStart w:id="27" w:name="_Toc19647"/>
      <w:r>
        <w:rPr>
          <w:rFonts w:ascii="Arial" w:hAnsi="Arial" w:eastAsia="等线" w:cs="Arial"/>
          <w:b/>
          <w:sz w:val="30"/>
        </w:rPr>
        <w:t>1.2.21 临期食品自管理系统-订单查询功能</w:t>
      </w:r>
      <w:bookmarkEnd w:id="27"/>
    </w:p>
    <w:p>
      <w:pPr>
        <w:spacing w:before="120" w:after="120" w:line="288" w:lineRule="auto"/>
        <w:ind w:left="907"/>
        <w:jc w:val="left"/>
      </w:pPr>
      <w:r>
        <w:rPr>
          <w:rFonts w:ascii="Arial" w:hAnsi="Arial" w:eastAsia="等线" w:cs="Arial"/>
          <w:sz w:val="22"/>
        </w:rPr>
        <w:t xml:space="preserve">      后台服务器程序将记录每笔订单的情况，供顾客、商家双方查询，支持根据交易时间、交易对象搜索。</w:t>
      </w:r>
    </w:p>
    <w:p>
      <w:pPr>
        <w:spacing w:before="300" w:after="120" w:line="288" w:lineRule="auto"/>
        <w:ind w:left="907"/>
        <w:jc w:val="left"/>
        <w:outlineLvl w:val="2"/>
      </w:pPr>
      <w:bookmarkStart w:id="28" w:name="_Toc25043"/>
      <w:r>
        <w:rPr>
          <w:rFonts w:ascii="Arial" w:hAnsi="Arial" w:eastAsia="等线" w:cs="Arial"/>
          <w:b/>
          <w:sz w:val="30"/>
        </w:rPr>
        <w:t>1.2.22 临期食品自管理系统-言论审核功能</w:t>
      </w:r>
      <w:bookmarkEnd w:id="28"/>
    </w:p>
    <w:p>
      <w:pPr>
        <w:spacing w:before="120" w:after="120" w:line="288" w:lineRule="auto"/>
        <w:ind w:left="907"/>
        <w:jc w:val="left"/>
      </w:pPr>
      <w:r>
        <w:rPr>
          <w:rFonts w:ascii="Arial" w:hAnsi="Arial" w:eastAsia="等线" w:cs="Arial"/>
          <w:sz w:val="22"/>
        </w:rPr>
        <w:t xml:space="preserve">      后台服务器程序将根据基础自然语言处理（NLP）算法，对公告、评论言论进行审核，违禁词进行加密处理，违禁言论不予发出。</w:t>
      </w:r>
    </w:p>
    <w:p>
      <w:pPr>
        <w:spacing w:before="300" w:after="120" w:line="288" w:lineRule="auto"/>
        <w:ind w:left="907"/>
        <w:jc w:val="left"/>
        <w:outlineLvl w:val="2"/>
      </w:pPr>
      <w:bookmarkStart w:id="29" w:name="_Toc14127"/>
      <w:r>
        <w:rPr>
          <w:rFonts w:ascii="Arial" w:hAnsi="Arial" w:eastAsia="等线" w:cs="Arial"/>
          <w:b/>
          <w:sz w:val="30"/>
        </w:rPr>
        <w:t>1.2.23 管理员系统-超级查询功能</w:t>
      </w:r>
      <w:bookmarkEnd w:id="29"/>
    </w:p>
    <w:p>
      <w:pPr>
        <w:spacing w:before="120" w:after="120" w:line="288" w:lineRule="auto"/>
        <w:ind w:left="907"/>
        <w:jc w:val="left"/>
      </w:pPr>
      <w:r>
        <w:rPr>
          <w:rFonts w:ascii="Arial" w:hAnsi="Arial" w:eastAsia="等线" w:cs="Arial"/>
          <w:sz w:val="22"/>
        </w:rPr>
        <w:t xml:space="preserve">      管理员可浏览、查询所有客户、商家的公开信息，可查看发生的所有订单信息等，其实质是对顾客、商家查询功能的整合。</w:t>
      </w:r>
    </w:p>
    <w:p>
      <w:pPr>
        <w:spacing w:before="300" w:after="120" w:line="288" w:lineRule="auto"/>
        <w:ind w:left="907"/>
        <w:jc w:val="left"/>
        <w:outlineLvl w:val="2"/>
      </w:pPr>
      <w:bookmarkStart w:id="30" w:name="_Toc19523"/>
      <w:r>
        <w:rPr>
          <w:rFonts w:ascii="Arial" w:hAnsi="Arial" w:eastAsia="等线" w:cs="Arial"/>
          <w:b/>
          <w:sz w:val="30"/>
        </w:rPr>
        <w:t>1.2.24 管理员系统-管理员备注功能</w:t>
      </w:r>
      <w:bookmarkEnd w:id="30"/>
    </w:p>
    <w:p>
      <w:pPr>
        <w:spacing w:before="120" w:after="120" w:line="288" w:lineRule="auto"/>
        <w:ind w:left="907"/>
        <w:jc w:val="left"/>
      </w:pPr>
      <w:r>
        <w:rPr>
          <w:rFonts w:ascii="Arial" w:hAnsi="Arial" w:eastAsia="等线" w:cs="Arial"/>
          <w:sz w:val="22"/>
        </w:rPr>
        <w:t xml:space="preserve">      管理员可向商家或商品页面备注管理员留言，所有用户可见。</w:t>
      </w:r>
    </w:p>
    <w:p>
      <w:pPr>
        <w:spacing w:before="300" w:after="120" w:line="288" w:lineRule="auto"/>
        <w:ind w:left="907"/>
        <w:jc w:val="left"/>
        <w:outlineLvl w:val="2"/>
      </w:pPr>
      <w:bookmarkStart w:id="31" w:name="_Toc5312"/>
      <w:r>
        <w:rPr>
          <w:rFonts w:ascii="Arial" w:hAnsi="Arial" w:eastAsia="等线" w:cs="Arial"/>
          <w:b/>
          <w:sz w:val="30"/>
        </w:rPr>
        <w:t>1.2.25 管理员系统-申诉查看功能</w:t>
      </w:r>
      <w:bookmarkEnd w:id="31"/>
    </w:p>
    <w:p>
      <w:pPr>
        <w:spacing w:before="120" w:after="120" w:line="288" w:lineRule="auto"/>
        <w:ind w:left="907"/>
        <w:jc w:val="left"/>
      </w:pPr>
      <w:r>
        <w:rPr>
          <w:rFonts w:ascii="Arial" w:hAnsi="Arial" w:eastAsia="等线" w:cs="Arial"/>
          <w:sz w:val="22"/>
        </w:rPr>
        <w:t xml:space="preserve">      管理员可向查看所有用户的申诉内容。</w:t>
      </w:r>
    </w:p>
    <w:p>
      <w:pPr>
        <w:spacing w:before="300" w:after="120" w:line="288" w:lineRule="auto"/>
        <w:ind w:left="907"/>
        <w:jc w:val="left"/>
        <w:outlineLvl w:val="2"/>
      </w:pPr>
      <w:bookmarkStart w:id="32" w:name="_Toc3728"/>
      <w:r>
        <w:rPr>
          <w:rFonts w:ascii="Arial" w:hAnsi="Arial" w:eastAsia="等线" w:cs="Arial"/>
          <w:b/>
          <w:sz w:val="30"/>
        </w:rPr>
        <w:t>1.2.26 管理员系统-封停账号功能</w:t>
      </w:r>
      <w:bookmarkEnd w:id="32"/>
    </w:p>
    <w:p>
      <w:pPr>
        <w:spacing w:before="120" w:after="120" w:line="288" w:lineRule="auto"/>
        <w:ind w:left="907"/>
        <w:jc w:val="left"/>
      </w:pPr>
      <w:r>
        <w:rPr>
          <w:rFonts w:ascii="Arial" w:hAnsi="Arial" w:eastAsia="等线" w:cs="Arial"/>
          <w:sz w:val="22"/>
        </w:rPr>
        <w:t xml:space="preserve">      管理员可封停所有用户的账号，同时将其余额退还个人。</w:t>
      </w:r>
    </w:p>
    <w:p>
      <w:pPr>
        <w:spacing w:before="300" w:after="120" w:line="288" w:lineRule="auto"/>
        <w:ind w:left="907"/>
        <w:jc w:val="left"/>
        <w:outlineLvl w:val="2"/>
      </w:pPr>
      <w:bookmarkStart w:id="33" w:name="_Toc10231"/>
      <w:r>
        <w:rPr>
          <w:rFonts w:ascii="Arial" w:hAnsi="Arial" w:eastAsia="等线" w:cs="Arial"/>
          <w:b/>
          <w:sz w:val="30"/>
        </w:rPr>
        <w:t>1.2.27 管理员系统-商品强制下架功能</w:t>
      </w:r>
      <w:bookmarkEnd w:id="33"/>
    </w:p>
    <w:p>
      <w:pPr>
        <w:spacing w:before="120" w:after="120" w:line="288" w:lineRule="auto"/>
        <w:ind w:left="907"/>
        <w:jc w:val="left"/>
      </w:pPr>
      <w:r>
        <w:rPr>
          <w:rFonts w:ascii="Arial" w:hAnsi="Arial" w:eastAsia="等线" w:cs="Arial"/>
          <w:sz w:val="22"/>
        </w:rPr>
        <w:t xml:space="preserve">      管理员可强制下架商品。</w:t>
      </w:r>
    </w:p>
    <w:p>
      <w:pPr>
        <w:spacing w:before="320" w:after="120" w:line="288" w:lineRule="auto"/>
        <w:ind w:left="453"/>
        <w:jc w:val="left"/>
        <w:outlineLvl w:val="1"/>
      </w:pPr>
      <w:bookmarkStart w:id="34" w:name="_Toc1326"/>
      <w:r>
        <w:rPr>
          <w:rFonts w:ascii="Arial" w:hAnsi="Arial" w:eastAsia="等线" w:cs="Arial"/>
          <w:b/>
          <w:sz w:val="32"/>
        </w:rPr>
        <w:t>1.3 文档组织结构</w:t>
      </w:r>
      <w:bookmarkEnd w:id="34"/>
    </w:p>
    <w:p>
      <w:pPr>
        <w:spacing w:before="120" w:after="120" w:line="288" w:lineRule="auto"/>
        <w:ind w:left="907" w:firstLine="420"/>
        <w:jc w:val="left"/>
      </w:pPr>
      <w:r>
        <w:rPr>
          <w:rFonts w:ascii="Arial" w:hAnsi="Arial" w:eastAsia="等线" w:cs="Arial"/>
          <w:sz w:val="22"/>
        </w:rPr>
        <w:t>本文档是“食保宝--临期食品交易系统”的全生命周期文档，包含了需求概述与分析、数据库概念设计与逻辑设计、子系统和功能的设计与实现等章节。本文档将结合数据库原理与应用、系统分析与设计、用户交互设计等课程的相关知识，帮助读者理解本系统的设计思路和实现过程。</w:t>
      </w:r>
    </w:p>
    <w:p>
      <w:pPr>
        <w:spacing w:before="120" w:after="120" w:line="288" w:lineRule="auto"/>
        <w:ind w:left="907" w:firstLine="420"/>
        <w:jc w:val="left"/>
      </w:pPr>
      <w:r>
        <w:rPr>
          <w:rFonts w:ascii="Arial" w:hAnsi="Arial" w:eastAsia="等线" w:cs="Arial"/>
          <w:sz w:val="22"/>
        </w:rPr>
        <w:t>第一章将分点概述本系统的需求，也即应该实现的功能点，分为非功能性需求和功能性需求两节。非功能性需求指包括安全性需求、稳定性需求、可维护性需求等涉及信息系统可持续长期运维迭代的相关需求。功能性需求指的是本系统应该实现的具体功能，是信息系统的使用者可实实在在使用的功能。在本章节中，将系统按照功能集合分为顾客系统、商家系统和管理员系统，此外还有一些公共模块，例如支付提现、聊天对话等等。</w:t>
      </w:r>
    </w:p>
    <w:p>
      <w:pPr>
        <w:spacing w:before="120" w:after="120" w:line="288" w:lineRule="auto"/>
        <w:ind w:left="907" w:firstLine="420"/>
        <w:jc w:val="left"/>
      </w:pPr>
      <w:r>
        <w:rPr>
          <w:rFonts w:ascii="Arial" w:hAnsi="Arial" w:eastAsia="等线" w:cs="Arial"/>
          <w:sz w:val="22"/>
        </w:rPr>
        <w:t>第二章将基于第一章希望实现的功能点，进行基于用例图和用例规约的需求分析。本章中的整体用例图将三个子系统抽象为三个角色，将功能点拆分为若干用例，通过不同角色和不同用例之间的、不同用例互相之间的关联、包含、拓展等关系，形象地展示了各个功能点间的相互关系，体现了本系统各功能的实现路径。本章中各个小节展示了各个模块的局部用例图，并就其中的典型、重要用例进行了详细的用例规约分析，包括角色、事件流、前置条件、后置条件等部分，为用例的实现提供了规范性约束。</w:t>
      </w:r>
    </w:p>
    <w:p>
      <w:pPr>
        <w:spacing w:before="120" w:after="120" w:line="288" w:lineRule="auto"/>
        <w:ind w:left="907" w:firstLine="420"/>
        <w:jc w:val="left"/>
      </w:pPr>
      <w:r>
        <w:rPr>
          <w:rFonts w:ascii="Arial" w:hAnsi="Arial" w:eastAsia="等线" w:cs="Arial"/>
          <w:sz w:val="22"/>
        </w:rPr>
        <w:t>第三章到第六章在结构上是相似的，对三个顾客系统、商家系统、管理员系统和公共功能模块进行了系统分析与设计。对于每个功能模块，首先使用时序图、活动图等UML图方式进行用例设计，阐明了用例实现的具体步骤。而后贴了用例的相关核心代码和界面展示阐明了用例实现的具体方式。</w:t>
      </w:r>
    </w:p>
    <w:p>
      <w:pPr>
        <w:spacing w:before="120" w:after="120" w:line="288" w:lineRule="auto"/>
        <w:ind w:left="907" w:firstLine="420"/>
        <w:jc w:val="left"/>
      </w:pPr>
      <w:r>
        <w:rPr>
          <w:rFonts w:ascii="Arial" w:hAnsi="Arial" w:eastAsia="等线" w:cs="Arial"/>
          <w:sz w:val="22"/>
        </w:rPr>
        <w:t>第七章作为文档的补充，在五月份提交过的数据库设计文档上进行完善和补充。在项目进行过程中，随着对数据需求的不断加深，我们对数据库设计和结构也进行了一定程度的修改和完善。本章节中将体现这些变化。</w:t>
      </w:r>
    </w:p>
    <w:p>
      <w:pPr>
        <w:spacing w:before="120" w:after="120" w:line="288" w:lineRule="auto"/>
        <w:ind w:left="907" w:firstLine="420"/>
        <w:jc w:val="left"/>
      </w:pPr>
      <w:r>
        <w:rPr>
          <w:rFonts w:ascii="Arial" w:hAnsi="Arial" w:eastAsia="等线" w:cs="Arial"/>
          <w:sz w:val="22"/>
        </w:rPr>
        <w:t>本文档的显著特点是，从第一章到第七章，每一章都紧紧抓住系统功能这条纲，需求分析、用例设计、用例实现、数据库设计都是目，纲举而目张。前后章节之间存在着很好的对应关系，读者可以轻松地找到所需了解功能的全部信息。</w:t>
      </w:r>
    </w:p>
    <w:p>
      <w:pPr>
        <w:spacing w:before="380" w:after="140" w:line="288" w:lineRule="auto"/>
        <w:ind w:left="0"/>
        <w:jc w:val="left"/>
        <w:outlineLvl w:val="0"/>
      </w:pPr>
      <w:bookmarkStart w:id="35" w:name="_Toc30582"/>
      <w:r>
        <w:rPr>
          <w:rFonts w:ascii="Arial" w:hAnsi="Arial" w:eastAsia="等线" w:cs="Arial"/>
          <w:b/>
          <w:sz w:val="36"/>
        </w:rPr>
        <w:t xml:space="preserve">2 </w:t>
      </w:r>
      <w:r>
        <w:rPr>
          <w:rFonts w:hint="eastAsia" w:ascii="Arial" w:hAnsi="Arial" w:eastAsia="等线" w:cs="Arial"/>
          <w:b/>
          <w:sz w:val="36"/>
        </w:rPr>
        <w:t>临期食品交易系统</w:t>
      </w:r>
      <w:r>
        <w:rPr>
          <w:rFonts w:ascii="Arial" w:hAnsi="Arial" w:eastAsia="等线" w:cs="Arial"/>
          <w:b/>
          <w:sz w:val="36"/>
        </w:rPr>
        <w:t>需求分析</w:t>
      </w:r>
      <w:bookmarkEnd w:id="35"/>
    </w:p>
    <w:p>
      <w:pPr>
        <w:spacing w:before="320" w:after="120" w:line="288" w:lineRule="auto"/>
        <w:ind w:left="453"/>
        <w:jc w:val="left"/>
        <w:outlineLvl w:val="1"/>
      </w:pPr>
      <w:bookmarkStart w:id="36" w:name="_Toc12361"/>
      <w:r>
        <w:rPr>
          <w:rFonts w:ascii="Arial" w:hAnsi="Arial" w:eastAsia="等线" w:cs="Arial"/>
          <w:b/>
          <w:sz w:val="32"/>
        </w:rPr>
        <w:t>2.1 总体用例图</w:t>
      </w:r>
      <w:bookmarkEnd w:id="36"/>
    </w:p>
    <w:p>
      <w:pPr>
        <w:spacing w:before="120" w:after="120" w:line="288" w:lineRule="auto"/>
        <w:ind w:left="453"/>
        <w:jc w:val="center"/>
      </w:pPr>
      <w:r>
        <w:drawing>
          <wp:inline distT="0" distB="0" distL="0" distR="0">
            <wp:extent cx="5257800" cy="7229475"/>
            <wp:effectExtent l="0" t="0" r="0"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5257800" cy="72294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图2.1.1 总体用例图</w:t>
      </w:r>
      <w:r>
        <w:rPr>
          <w:rFonts w:ascii="Arial" w:hAnsi="Arial" w:eastAsia="等线" w:cs="Arial"/>
          <w:color w:val="8F959E"/>
          <w:sz w:val="22"/>
        </w:rPr>
        <w:br w:type="textWrapping"/>
      </w:r>
    </w:p>
    <w:p>
      <w:pPr>
        <w:spacing w:before="320" w:after="120" w:line="288" w:lineRule="auto"/>
        <w:ind w:left="453"/>
        <w:jc w:val="left"/>
        <w:outlineLvl w:val="1"/>
      </w:pPr>
      <w:bookmarkStart w:id="37" w:name="_Toc3713"/>
      <w:r>
        <w:rPr>
          <w:rFonts w:ascii="Arial" w:hAnsi="Arial" w:eastAsia="等线" w:cs="Arial"/>
          <w:b/>
          <w:sz w:val="32"/>
        </w:rPr>
        <w:t>2.2 局部用例</w:t>
      </w:r>
      <w:bookmarkEnd w:id="37"/>
    </w:p>
    <w:p>
      <w:pPr>
        <w:spacing w:before="300" w:after="120" w:line="288" w:lineRule="auto"/>
        <w:ind w:left="907"/>
        <w:jc w:val="left"/>
        <w:outlineLvl w:val="2"/>
      </w:pPr>
      <w:bookmarkStart w:id="38" w:name="_Toc29364"/>
      <w:r>
        <w:rPr>
          <w:rFonts w:ascii="Arial" w:hAnsi="Arial" w:eastAsia="等线" w:cs="Arial"/>
          <w:b/>
          <w:sz w:val="30"/>
        </w:rPr>
        <w:t>2.2.1 顾客系统</w:t>
      </w:r>
      <w:bookmarkEnd w:id="38"/>
    </w:p>
    <w:p>
      <w:pPr>
        <w:numPr>
          <w:ilvl w:val="0"/>
          <w:numId w:val="1"/>
        </w:numPr>
        <w:spacing w:before="120" w:after="120" w:line="288" w:lineRule="auto"/>
        <w:ind w:left="907"/>
        <w:jc w:val="left"/>
      </w:pPr>
      <w:r>
        <w:rPr>
          <w:rFonts w:ascii="Arial" w:hAnsi="Arial" w:eastAsia="等线" w:cs="Arial"/>
          <w:sz w:val="22"/>
        </w:rPr>
        <w:t>顾客注册登录模块</w:t>
      </w:r>
    </w:p>
    <w:p>
      <w:pPr>
        <w:numPr>
          <w:ilvl w:val="0"/>
          <w:numId w:val="2"/>
        </w:numPr>
        <w:spacing w:before="120" w:after="120" w:line="288" w:lineRule="auto"/>
        <w:ind w:left="1360"/>
        <w:jc w:val="left"/>
      </w:pPr>
      <w:r>
        <w:rPr>
          <w:rFonts w:ascii="Arial" w:hAnsi="Arial" w:eastAsia="等线" w:cs="Arial"/>
          <w:sz w:val="22"/>
        </w:rPr>
        <w:t>用例图</w:t>
      </w:r>
    </w:p>
    <w:p>
      <w:pPr>
        <w:spacing w:before="120" w:after="120" w:line="288" w:lineRule="auto"/>
        <w:ind w:left="1360"/>
        <w:jc w:val="center"/>
      </w:pPr>
      <w:r>
        <w:drawing>
          <wp:inline distT="0" distB="0" distL="0" distR="0">
            <wp:extent cx="5257800" cy="3028950"/>
            <wp:effectExtent l="0" t="0" r="0" b="3810"/>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257800" cy="30289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图2.2.1.1 顾客注册登录用例图</w:t>
      </w:r>
      <w:r>
        <w:rPr>
          <w:rFonts w:ascii="Arial" w:hAnsi="Arial" w:eastAsia="等线" w:cs="Arial"/>
          <w:color w:val="8F959E"/>
          <w:sz w:val="22"/>
        </w:rPr>
        <w:br w:type="textWrapping"/>
      </w:r>
    </w:p>
    <w:p>
      <w:pPr>
        <w:numPr>
          <w:ilvl w:val="0"/>
          <w:numId w:val="3"/>
        </w:numPr>
        <w:spacing w:before="120" w:after="120" w:line="288" w:lineRule="auto"/>
        <w:ind w:left="1360"/>
        <w:jc w:val="left"/>
      </w:pPr>
      <w:r>
        <w:rPr>
          <w:rFonts w:ascii="Arial" w:hAnsi="Arial" w:eastAsia="等线" w:cs="Arial"/>
          <w:sz w:val="22"/>
        </w:rPr>
        <w:t>顾客注册用例规约</w:t>
      </w:r>
    </w:p>
    <w:tbl>
      <w:tblPr>
        <w:tblStyle w:val="4"/>
        <w:tblW w:w="0" w:type="auto"/>
        <w:tblInd w:w="136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25"/>
        <w:gridCol w:w="5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顾客注册</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注册顾客个人信息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顾客还没有拥有了自己的个人信息，所填写电话号码还未被使用</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1.用户进入注册界面</w:t>
            </w:r>
          </w:p>
          <w:p>
            <w:pPr>
              <w:spacing w:before="120" w:after="120" w:line="288" w:lineRule="auto"/>
              <w:ind w:left="0"/>
              <w:jc w:val="left"/>
            </w:pPr>
            <w:r>
              <w:rPr>
                <w:rFonts w:ascii="Arial" w:hAnsi="Arial" w:eastAsia="等线" w:cs="Arial"/>
                <w:sz w:val="22"/>
              </w:rPr>
              <w:t>2.用户编写电话、地理位置、昵称等基本信息</w:t>
            </w:r>
          </w:p>
          <w:p>
            <w:pPr>
              <w:spacing w:before="120" w:after="120" w:line="288" w:lineRule="auto"/>
              <w:ind w:left="0"/>
              <w:jc w:val="left"/>
            </w:pPr>
            <w:r>
              <w:rPr>
                <w:rFonts w:ascii="Arial" w:hAnsi="Arial" w:eastAsia="等线" w:cs="Arial"/>
                <w:sz w:val="22"/>
              </w:rPr>
              <w:t>3.验证用户基本信息</w:t>
            </w:r>
          </w:p>
          <w:p>
            <w:pPr>
              <w:spacing w:before="120" w:after="120" w:line="288" w:lineRule="auto"/>
              <w:ind w:left="0"/>
              <w:jc w:val="left"/>
            </w:pPr>
            <w:r>
              <w:rPr>
                <w:rFonts w:ascii="Arial" w:hAnsi="Arial" w:eastAsia="等线" w:cs="Arial"/>
                <w:sz w:val="22"/>
              </w:rPr>
              <w:t>4.显示注册成功，展示顾客新ID</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 顾客注册的个人信息不符合规范</w:t>
            </w:r>
          </w:p>
          <w:p>
            <w:pPr>
              <w:spacing w:before="120" w:after="120" w:line="288" w:lineRule="auto"/>
              <w:ind w:left="0"/>
              <w:jc w:val="left"/>
            </w:pPr>
            <w:r>
              <w:rPr>
                <w:rFonts w:ascii="Arial" w:hAnsi="Arial" w:eastAsia="等线" w:cs="Arial"/>
                <w:sz w:val="22"/>
              </w:rPr>
              <w:t xml:space="preserve">    1.1 提示用户输入错误</w:t>
            </w:r>
          </w:p>
          <w:p>
            <w:pPr>
              <w:spacing w:before="120" w:after="120" w:line="288" w:lineRule="auto"/>
              <w:ind w:left="0"/>
              <w:jc w:val="left"/>
            </w:pPr>
            <w:r>
              <w:rPr>
                <w:rFonts w:ascii="Arial" w:hAnsi="Arial" w:eastAsia="等线" w:cs="Arial"/>
                <w:sz w:val="22"/>
              </w:rPr>
              <w:t xml:space="preserve">    1.2 用户重新输入新的个人信息</w:t>
            </w:r>
          </w:p>
          <w:p>
            <w:pPr>
              <w:spacing w:before="120" w:after="120" w:line="288" w:lineRule="auto"/>
              <w:ind w:left="0"/>
              <w:jc w:val="left"/>
            </w:pPr>
            <w:r>
              <w:rPr>
                <w:rFonts w:ascii="Arial" w:hAnsi="Arial" w:eastAsia="等线" w:cs="Arial"/>
                <w:sz w:val="22"/>
              </w:rPr>
              <w:t>2. 顾客注册的手机号码已被注册</w:t>
            </w:r>
          </w:p>
          <w:p>
            <w:pPr>
              <w:spacing w:before="120" w:after="120" w:line="288" w:lineRule="auto"/>
              <w:ind w:left="0"/>
              <w:jc w:val="left"/>
            </w:pPr>
            <w:r>
              <w:rPr>
                <w:rFonts w:ascii="Arial" w:hAnsi="Arial" w:eastAsia="等线" w:cs="Arial"/>
                <w:sz w:val="22"/>
              </w:rPr>
              <w:t xml:space="preserve">    2.1 提示用户手机已被注册</w:t>
            </w:r>
          </w:p>
          <w:p>
            <w:pPr>
              <w:spacing w:before="120" w:after="120" w:line="288" w:lineRule="auto"/>
              <w:ind w:left="0"/>
              <w:jc w:val="left"/>
            </w:pPr>
            <w:r>
              <w:rPr>
                <w:rFonts w:ascii="Arial" w:hAnsi="Arial" w:eastAsia="等线" w:cs="Arial"/>
                <w:sz w:val="22"/>
              </w:rPr>
              <w:t xml:space="preserve">    2.2 用户重新输入新的手机号码</w:t>
            </w:r>
          </w:p>
          <w:p>
            <w:pPr>
              <w:spacing w:before="120" w:after="120" w:line="288" w:lineRule="auto"/>
              <w:ind w:left="0"/>
              <w:jc w:val="left"/>
            </w:pPr>
            <w:r>
              <w:rPr>
                <w:rFonts w:ascii="Arial" w:hAnsi="Arial" w:eastAsia="等线" w:cs="Arial"/>
                <w:sz w:val="22"/>
              </w:rPr>
              <w:t xml:space="preserve">3. 顾客在保存个人信息时因意外未保存成功 </w:t>
            </w:r>
          </w:p>
          <w:p>
            <w:pPr>
              <w:spacing w:before="120" w:after="120" w:line="288" w:lineRule="auto"/>
              <w:ind w:left="0"/>
              <w:jc w:val="left"/>
            </w:pPr>
            <w:r>
              <w:rPr>
                <w:rFonts w:ascii="Arial" w:hAnsi="Arial" w:eastAsia="等线" w:cs="Arial"/>
                <w:sz w:val="22"/>
              </w:rPr>
              <w:t xml:space="preserve">    3.1 系统显示错误码，提示错误原因（如网络等）</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新建了该顾客用户</w:t>
            </w:r>
          </w:p>
        </w:tc>
      </w:tr>
    </w:tbl>
    <w:p>
      <w:pPr>
        <w:spacing w:before="120" w:after="120" w:line="288" w:lineRule="auto"/>
        <w:ind w:left="0"/>
        <w:jc w:val="left"/>
      </w:pPr>
      <w:r>
        <w:rPr>
          <w:rFonts w:ascii="Arial" w:hAnsi="Arial" w:eastAsia="等线" w:cs="Arial"/>
          <w:i/>
          <w:color w:val="646A73"/>
          <w:sz w:val="22"/>
        </w:rPr>
        <w:t>表2.2.1.1 顾客注册用例规约表</w:t>
      </w:r>
    </w:p>
    <w:p>
      <w:pPr>
        <w:numPr>
          <w:ilvl w:val="0"/>
          <w:numId w:val="4"/>
        </w:numPr>
        <w:spacing w:before="120" w:after="120" w:line="288" w:lineRule="auto"/>
        <w:ind w:left="1360"/>
        <w:jc w:val="left"/>
      </w:pPr>
      <w:r>
        <w:rPr>
          <w:rFonts w:ascii="Arial" w:hAnsi="Arial" w:eastAsia="等线" w:cs="Arial"/>
          <w:sz w:val="22"/>
        </w:rPr>
        <w:t>顾客登录用例规约</w:t>
      </w:r>
    </w:p>
    <w:tbl>
      <w:tblPr>
        <w:tblStyle w:val="4"/>
        <w:tblW w:w="0" w:type="auto"/>
        <w:tblInd w:w="136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25"/>
        <w:gridCol w:w="5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顾客登录</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顾客登录</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顾客要登录自己的账户</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1.顾客进入登录界面</w:t>
            </w:r>
          </w:p>
          <w:p>
            <w:pPr>
              <w:spacing w:before="120" w:after="120" w:line="288" w:lineRule="auto"/>
              <w:ind w:left="0"/>
              <w:jc w:val="left"/>
            </w:pPr>
            <w:r>
              <w:rPr>
                <w:rFonts w:ascii="Arial" w:hAnsi="Arial" w:eastAsia="等线" w:cs="Arial"/>
                <w:sz w:val="22"/>
              </w:rPr>
              <w:t>2.验证登录信息是否正确，账户是否正常</w:t>
            </w:r>
          </w:p>
          <w:p>
            <w:pPr>
              <w:spacing w:before="120" w:after="120" w:line="288" w:lineRule="auto"/>
              <w:ind w:left="0"/>
              <w:jc w:val="left"/>
            </w:pPr>
            <w:r>
              <w:rPr>
                <w:rFonts w:ascii="Arial" w:hAnsi="Arial" w:eastAsia="等线" w:cs="Arial"/>
                <w:sz w:val="22"/>
              </w:rPr>
              <w:t>3.显示登录成功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1.登录的账号错误</w:t>
            </w:r>
          </w:p>
          <w:p>
            <w:pPr>
              <w:spacing w:before="120" w:after="120" w:line="288" w:lineRule="auto"/>
              <w:ind w:left="0"/>
              <w:jc w:val="left"/>
            </w:pPr>
            <w:r>
              <w:rPr>
                <w:rFonts w:ascii="Arial" w:hAnsi="Arial" w:eastAsia="等线" w:cs="Arial"/>
                <w:sz w:val="22"/>
              </w:rPr>
              <w:t xml:space="preserve">    1.1 提示用户账号错误</w:t>
            </w:r>
          </w:p>
          <w:p>
            <w:pPr>
              <w:spacing w:before="120" w:after="120" w:line="288" w:lineRule="auto"/>
              <w:ind w:left="0"/>
              <w:jc w:val="left"/>
            </w:pPr>
            <w:r>
              <w:rPr>
                <w:rFonts w:ascii="Arial" w:hAnsi="Arial" w:eastAsia="等线" w:cs="Arial"/>
                <w:sz w:val="22"/>
              </w:rPr>
              <w:t xml:space="preserve">    1.2 提示用户密码错误</w:t>
            </w:r>
          </w:p>
          <w:p>
            <w:pPr>
              <w:spacing w:before="120" w:after="120" w:line="288" w:lineRule="auto"/>
              <w:ind w:left="0"/>
              <w:jc w:val="left"/>
            </w:pPr>
            <w:r>
              <w:rPr>
                <w:rFonts w:ascii="Arial" w:hAnsi="Arial" w:eastAsia="等线" w:cs="Arial"/>
                <w:sz w:val="22"/>
              </w:rPr>
              <w:t xml:space="preserve">    1.3 提示账户已经被封禁，跳转到余额体现界面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顾客登录到登录后的商品推荐界面</w:t>
            </w:r>
          </w:p>
        </w:tc>
      </w:tr>
    </w:tbl>
    <w:p>
      <w:pPr>
        <w:spacing w:before="120" w:after="120" w:line="288" w:lineRule="auto"/>
        <w:ind w:left="0"/>
        <w:jc w:val="left"/>
      </w:pPr>
      <w:r>
        <w:rPr>
          <w:rFonts w:ascii="Arial" w:hAnsi="Arial" w:eastAsia="等线" w:cs="Arial"/>
          <w:i/>
          <w:color w:val="646A73"/>
          <w:sz w:val="22"/>
        </w:rPr>
        <w:t>表2.2.1.2 顾客登陆用例规约表</w:t>
      </w:r>
    </w:p>
    <w:p>
      <w:pPr>
        <w:numPr>
          <w:ilvl w:val="0"/>
          <w:numId w:val="5"/>
        </w:numPr>
        <w:spacing w:before="120" w:after="120" w:line="288" w:lineRule="auto"/>
        <w:ind w:left="1360"/>
        <w:jc w:val="left"/>
      </w:pPr>
      <w:r>
        <w:rPr>
          <w:rFonts w:ascii="Arial" w:hAnsi="Arial" w:eastAsia="等线" w:cs="Arial"/>
          <w:sz w:val="22"/>
        </w:rPr>
        <w:t>顾客找回密码用例规约</w:t>
      </w:r>
    </w:p>
    <w:tbl>
      <w:tblPr>
        <w:tblStyle w:val="4"/>
        <w:tblW w:w="0" w:type="auto"/>
        <w:tblInd w:w="136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25"/>
        <w:gridCol w:w="5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顾客忘记密码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CUS03</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顾客找回密码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顾客需要找回个人密码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1.用户进入找回密码</w:t>
            </w:r>
          </w:p>
          <w:p>
            <w:pPr>
              <w:spacing w:before="120" w:after="120" w:line="288" w:lineRule="auto"/>
              <w:ind w:left="0"/>
              <w:jc w:val="left"/>
            </w:pPr>
            <w:r>
              <w:rPr>
                <w:rFonts w:ascii="Arial" w:hAnsi="Arial" w:eastAsia="等线" w:cs="Arial"/>
                <w:sz w:val="22"/>
              </w:rPr>
              <w:t>2.用户填写验证手机号</w:t>
            </w:r>
          </w:p>
          <w:p>
            <w:pPr>
              <w:spacing w:before="120" w:after="120" w:line="288" w:lineRule="auto"/>
              <w:ind w:left="0"/>
              <w:jc w:val="left"/>
            </w:pPr>
            <w:r>
              <w:rPr>
                <w:rFonts w:ascii="Arial" w:hAnsi="Arial" w:eastAsia="等线" w:cs="Arial"/>
                <w:sz w:val="22"/>
              </w:rPr>
              <w:t>3.系统验证手机号并发送验证码至对应手机</w:t>
            </w:r>
          </w:p>
          <w:p>
            <w:pPr>
              <w:spacing w:before="120" w:after="120" w:line="288" w:lineRule="auto"/>
              <w:ind w:left="0"/>
              <w:jc w:val="left"/>
            </w:pPr>
            <w:r>
              <w:rPr>
                <w:rFonts w:ascii="Arial" w:hAnsi="Arial" w:eastAsia="等线" w:cs="Arial"/>
                <w:sz w:val="22"/>
              </w:rPr>
              <w:t>4.用户输入验证码，系统验证验证码</w:t>
            </w:r>
          </w:p>
          <w:p>
            <w:pPr>
              <w:spacing w:before="120" w:after="120" w:line="288" w:lineRule="auto"/>
              <w:ind w:left="0"/>
              <w:jc w:val="left"/>
            </w:pPr>
            <w:r>
              <w:rPr>
                <w:rFonts w:ascii="Arial" w:hAnsi="Arial" w:eastAsia="等线" w:cs="Arial"/>
                <w:sz w:val="22"/>
              </w:rPr>
              <w:t>5.用户输入新密码</w:t>
            </w:r>
          </w:p>
          <w:p>
            <w:pPr>
              <w:spacing w:before="120" w:after="120" w:line="288" w:lineRule="auto"/>
              <w:ind w:left="0"/>
              <w:jc w:val="left"/>
            </w:pPr>
            <w:r>
              <w:rPr>
                <w:rFonts w:ascii="Arial" w:hAnsi="Arial" w:eastAsia="等线" w:cs="Arial"/>
                <w:sz w:val="22"/>
              </w:rPr>
              <w:t>6.修改密码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1.用户填写的电话号码信息不正确</w:t>
            </w:r>
          </w:p>
          <w:p>
            <w:pPr>
              <w:spacing w:before="120" w:after="120" w:line="288" w:lineRule="auto"/>
              <w:ind w:left="0"/>
              <w:jc w:val="left"/>
            </w:pPr>
            <w:r>
              <w:rPr>
                <w:rFonts w:ascii="Arial" w:hAnsi="Arial" w:eastAsia="等线" w:cs="Arial"/>
                <w:sz w:val="22"/>
              </w:rPr>
              <w:t xml:space="preserve">    1.1 提示用户输入错误，电话号码不存在</w:t>
            </w:r>
          </w:p>
          <w:p>
            <w:pPr>
              <w:spacing w:before="120" w:after="120" w:line="288" w:lineRule="auto"/>
              <w:ind w:left="0"/>
              <w:jc w:val="left"/>
            </w:pPr>
            <w:r>
              <w:rPr>
                <w:rFonts w:ascii="Arial" w:hAnsi="Arial" w:eastAsia="等线" w:cs="Arial"/>
                <w:sz w:val="22"/>
              </w:rPr>
              <w:t xml:space="preserve">    1.2 不能修改密码</w:t>
            </w:r>
          </w:p>
          <w:p>
            <w:pPr>
              <w:spacing w:before="120" w:after="120" w:line="288" w:lineRule="auto"/>
              <w:ind w:left="0"/>
              <w:jc w:val="left"/>
            </w:pPr>
            <w:r>
              <w:rPr>
                <w:rFonts w:ascii="Arial" w:hAnsi="Arial" w:eastAsia="等线" w:cs="Arial"/>
                <w:sz w:val="22"/>
              </w:rPr>
              <w:t>2.用户填写的验证码不正确</w:t>
            </w:r>
          </w:p>
          <w:p>
            <w:pPr>
              <w:spacing w:before="120" w:after="120" w:line="288" w:lineRule="auto"/>
              <w:ind w:left="0"/>
              <w:jc w:val="left"/>
            </w:pPr>
            <w:r>
              <w:rPr>
                <w:rFonts w:ascii="Arial" w:hAnsi="Arial" w:eastAsia="等线" w:cs="Arial"/>
                <w:sz w:val="22"/>
              </w:rPr>
              <w:t xml:space="preserve">    2.1 提示用户验证码不正确</w:t>
            </w:r>
          </w:p>
          <w:p>
            <w:pPr>
              <w:spacing w:before="120" w:after="120" w:line="288" w:lineRule="auto"/>
              <w:ind w:left="0"/>
              <w:jc w:val="left"/>
            </w:pPr>
            <w:r>
              <w:rPr>
                <w:rFonts w:ascii="Arial" w:hAnsi="Arial" w:eastAsia="等线" w:cs="Arial"/>
                <w:sz w:val="22"/>
              </w:rPr>
              <w:t xml:space="preserve">    2.2 不能修改密码</w:t>
            </w:r>
          </w:p>
          <w:p>
            <w:pPr>
              <w:spacing w:before="120" w:after="120" w:line="288" w:lineRule="auto"/>
              <w:ind w:left="0"/>
              <w:jc w:val="left"/>
            </w:pPr>
            <w:r>
              <w:rPr>
                <w:rFonts w:ascii="Arial" w:hAnsi="Arial" w:eastAsia="等线" w:cs="Arial"/>
                <w:sz w:val="22"/>
              </w:rPr>
              <w:t xml:space="preserve">3. 执行者在保存个人信息时因意外未保存成功 </w:t>
            </w:r>
          </w:p>
          <w:p>
            <w:pPr>
              <w:spacing w:before="120" w:after="120" w:line="288" w:lineRule="auto"/>
              <w:ind w:left="0"/>
              <w:jc w:val="left"/>
            </w:pPr>
            <w:r>
              <w:rPr>
                <w:rFonts w:ascii="Arial" w:hAnsi="Arial" w:eastAsia="等线" w:cs="Arial"/>
                <w:sz w:val="22"/>
              </w:rPr>
              <w:t xml:space="preserve">    3.1 系统显示错误码，提示错误原因（如网络等）</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顾客的密码得到修改</w:t>
            </w:r>
          </w:p>
        </w:tc>
      </w:tr>
    </w:tbl>
    <w:p>
      <w:pPr>
        <w:spacing w:before="120" w:after="120" w:line="288" w:lineRule="auto"/>
        <w:ind w:left="0"/>
        <w:jc w:val="left"/>
      </w:pPr>
      <w:r>
        <w:rPr>
          <w:rFonts w:ascii="Arial" w:hAnsi="Arial" w:eastAsia="等线" w:cs="Arial"/>
          <w:i/>
          <w:color w:val="646A73"/>
          <w:sz w:val="22"/>
        </w:rPr>
        <w:t>表2.2.1.3 顾客找回密码用例规约表</w:t>
      </w:r>
    </w:p>
    <w:p>
      <w:pPr>
        <w:numPr>
          <w:ilvl w:val="0"/>
          <w:numId w:val="6"/>
        </w:numPr>
        <w:spacing w:before="120" w:after="120" w:line="288" w:lineRule="auto"/>
        <w:ind w:left="907"/>
        <w:jc w:val="left"/>
      </w:pPr>
      <w:r>
        <w:rPr>
          <w:rFonts w:ascii="Arial" w:hAnsi="Arial" w:eastAsia="等线" w:cs="Arial"/>
          <w:sz w:val="22"/>
        </w:rPr>
        <w:t>顾客个人信息修改模块</w:t>
      </w:r>
    </w:p>
    <w:p>
      <w:pPr>
        <w:numPr>
          <w:ilvl w:val="0"/>
          <w:numId w:val="7"/>
        </w:numPr>
        <w:spacing w:before="120" w:after="120" w:line="288" w:lineRule="auto"/>
        <w:ind w:left="1360"/>
        <w:jc w:val="left"/>
      </w:pPr>
      <w:r>
        <w:rPr>
          <w:rFonts w:ascii="Arial" w:hAnsi="Arial" w:eastAsia="等线" w:cs="Arial"/>
          <w:sz w:val="22"/>
        </w:rPr>
        <w:t>用例图</w:t>
      </w:r>
    </w:p>
    <w:p>
      <w:pPr>
        <w:spacing w:before="120" w:after="120" w:line="288" w:lineRule="auto"/>
        <w:ind w:left="1360"/>
        <w:jc w:val="center"/>
      </w:pPr>
      <w:r>
        <w:drawing>
          <wp:inline distT="0" distB="0" distL="0" distR="0">
            <wp:extent cx="5248275" cy="2981325"/>
            <wp:effectExtent l="0" t="0" r="9525" b="571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5248275" cy="298132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图2.2.1.2顾客信息查询修改用例图</w:t>
      </w:r>
      <w:r>
        <w:rPr>
          <w:rFonts w:ascii="Arial" w:hAnsi="Arial" w:eastAsia="等线" w:cs="Arial"/>
          <w:color w:val="8F959E"/>
          <w:sz w:val="22"/>
        </w:rPr>
        <w:br w:type="textWrapping"/>
      </w:r>
    </w:p>
    <w:p>
      <w:pPr>
        <w:numPr>
          <w:ilvl w:val="0"/>
          <w:numId w:val="8"/>
        </w:numPr>
        <w:spacing w:before="120" w:after="120" w:line="288" w:lineRule="auto"/>
        <w:ind w:left="1360"/>
        <w:jc w:val="left"/>
      </w:pPr>
      <w:r>
        <w:rPr>
          <w:rFonts w:ascii="Arial" w:hAnsi="Arial" w:eastAsia="等线" w:cs="Arial"/>
          <w:sz w:val="22"/>
        </w:rPr>
        <w:t>顾客个人信息修改用例规约</w:t>
      </w:r>
    </w:p>
    <w:tbl>
      <w:tblPr>
        <w:tblStyle w:val="4"/>
        <w:tblW w:w="0" w:type="auto"/>
        <w:tblInd w:w="136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25"/>
        <w:gridCol w:w="5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修改顾客信息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顾客修改个人信息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顾客账户已经存在</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1.用户登陆系统</w:t>
            </w:r>
          </w:p>
          <w:p>
            <w:pPr>
              <w:spacing w:before="120" w:after="120" w:line="288" w:lineRule="auto"/>
              <w:ind w:left="0"/>
              <w:jc w:val="left"/>
            </w:pPr>
            <w:r>
              <w:rPr>
                <w:rFonts w:ascii="Arial" w:hAnsi="Arial" w:eastAsia="等线" w:cs="Arial"/>
                <w:sz w:val="22"/>
              </w:rPr>
              <w:t>2.用户查看个人信息</w:t>
            </w:r>
          </w:p>
          <w:p>
            <w:pPr>
              <w:spacing w:before="120" w:after="120" w:line="288" w:lineRule="auto"/>
              <w:ind w:left="0"/>
              <w:jc w:val="left"/>
            </w:pPr>
            <w:r>
              <w:rPr>
                <w:rFonts w:ascii="Arial" w:hAnsi="Arial" w:eastAsia="等线" w:cs="Arial"/>
                <w:sz w:val="22"/>
              </w:rPr>
              <w:t>3.用户修改昵称，地理位置，商品喜好等个人信息</w:t>
            </w:r>
          </w:p>
          <w:p>
            <w:pPr>
              <w:spacing w:before="120" w:after="120" w:line="288" w:lineRule="auto"/>
              <w:ind w:left="0"/>
              <w:jc w:val="left"/>
            </w:pPr>
            <w:r>
              <w:rPr>
                <w:rFonts w:ascii="Arial" w:hAnsi="Arial" w:eastAsia="等线" w:cs="Arial"/>
                <w:sz w:val="22"/>
              </w:rPr>
              <w:t>4.用户修改完个人信息后保存修改</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1.用户修改后的个人信息不符合规范</w:t>
            </w:r>
          </w:p>
          <w:p>
            <w:pPr>
              <w:spacing w:before="120" w:after="120" w:line="288" w:lineRule="auto"/>
              <w:ind w:left="0"/>
              <w:jc w:val="left"/>
            </w:pPr>
            <w:r>
              <w:rPr>
                <w:rFonts w:ascii="Arial" w:hAnsi="Arial" w:eastAsia="等线" w:cs="Arial"/>
                <w:sz w:val="22"/>
              </w:rPr>
              <w:t>1.1  提示用户重新输入正确符合规范的个人信息</w:t>
            </w:r>
          </w:p>
          <w:p>
            <w:pPr>
              <w:spacing w:before="120" w:after="120" w:line="288" w:lineRule="auto"/>
              <w:ind w:left="0"/>
              <w:jc w:val="left"/>
            </w:pPr>
            <w:r>
              <w:rPr>
                <w:rFonts w:ascii="Arial" w:hAnsi="Arial" w:eastAsia="等线" w:cs="Arial"/>
                <w:sz w:val="22"/>
              </w:rPr>
              <w:t>1.2 用户重新输入新的个人信息</w:t>
            </w:r>
          </w:p>
          <w:p>
            <w:pPr>
              <w:spacing w:before="120" w:after="120" w:line="288" w:lineRule="auto"/>
              <w:ind w:left="0"/>
              <w:jc w:val="left"/>
            </w:pPr>
            <w:r>
              <w:rPr>
                <w:rFonts w:ascii="Arial" w:hAnsi="Arial" w:eastAsia="等线" w:cs="Arial"/>
                <w:sz w:val="22"/>
              </w:rPr>
              <w:t>2.执行者在保存个人信息时因意外未保存成功</w:t>
            </w:r>
            <w:r>
              <w:rPr>
                <w:rFonts w:ascii="Arial" w:hAnsi="Arial" w:eastAsia="等线" w:cs="Arial"/>
                <w:color w:val="8F959E"/>
                <w:sz w:val="22"/>
              </w:rPr>
              <w:t xml:space="preserve"> </w:t>
            </w:r>
          </w:p>
          <w:p>
            <w:pPr>
              <w:spacing w:before="120" w:after="120" w:line="288" w:lineRule="auto"/>
              <w:ind w:left="0"/>
              <w:jc w:val="left"/>
            </w:pPr>
            <w:r>
              <w:rPr>
                <w:rFonts w:ascii="Arial" w:hAnsi="Arial" w:eastAsia="等线" w:cs="Arial"/>
                <w:sz w:val="22"/>
              </w:rPr>
              <w:t xml:space="preserve">      2.1 系统显示错误码，提示错误原因（如网络等）</w:t>
            </w:r>
            <w:r>
              <w:rPr>
                <w:rFonts w:ascii="Arial" w:hAnsi="Arial" w:eastAsia="等线" w:cs="Arial"/>
                <w:color w:val="8F959E"/>
                <w:sz w:val="22"/>
              </w:rPr>
              <w:t xml:space="preserve"> </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用户的个人信息更新为修改后的个人信息</w:t>
            </w:r>
          </w:p>
        </w:tc>
      </w:tr>
    </w:tbl>
    <w:p>
      <w:pPr>
        <w:spacing w:before="120" w:after="120" w:line="288" w:lineRule="auto"/>
        <w:ind w:left="0"/>
        <w:jc w:val="left"/>
      </w:pPr>
      <w:r>
        <w:rPr>
          <w:rFonts w:ascii="Arial" w:hAnsi="Arial" w:eastAsia="等线" w:cs="Arial"/>
          <w:i/>
          <w:color w:val="646A73"/>
          <w:sz w:val="22"/>
        </w:rPr>
        <w:t>表2.2.1.4 顾客个人信息修改用例规约表</w:t>
      </w:r>
    </w:p>
    <w:p>
      <w:pPr>
        <w:numPr>
          <w:ilvl w:val="0"/>
          <w:numId w:val="9"/>
        </w:numPr>
        <w:spacing w:before="120" w:after="120" w:line="288" w:lineRule="auto"/>
        <w:ind w:left="907"/>
        <w:jc w:val="left"/>
      </w:pPr>
      <w:r>
        <w:rPr>
          <w:rFonts w:ascii="Arial" w:hAnsi="Arial" w:eastAsia="等线" w:cs="Arial"/>
          <w:sz w:val="22"/>
        </w:rPr>
        <w:t>商品推荐模块</w:t>
      </w:r>
    </w:p>
    <w:p>
      <w:pPr>
        <w:numPr>
          <w:ilvl w:val="0"/>
          <w:numId w:val="10"/>
        </w:numPr>
        <w:spacing w:before="120" w:after="120" w:line="288" w:lineRule="auto"/>
        <w:ind w:left="1360"/>
        <w:jc w:val="left"/>
      </w:pPr>
      <w:r>
        <w:rPr>
          <w:rFonts w:ascii="Arial" w:hAnsi="Arial" w:eastAsia="等线" w:cs="Arial"/>
          <w:sz w:val="22"/>
        </w:rPr>
        <w:t>用例图</w:t>
      </w:r>
    </w:p>
    <w:p>
      <w:pPr>
        <w:spacing w:before="120" w:after="120" w:line="288" w:lineRule="auto"/>
        <w:ind w:left="1360"/>
        <w:jc w:val="center"/>
      </w:pPr>
      <w:r>
        <w:drawing>
          <wp:inline distT="0" distB="0" distL="0" distR="0">
            <wp:extent cx="4676775" cy="2800350"/>
            <wp:effectExtent l="0" t="0" r="1905" b="381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4676775" cy="28003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图2.2.1.3 顾客商品推荐用例图</w:t>
      </w:r>
      <w:r>
        <w:rPr>
          <w:rFonts w:ascii="Arial" w:hAnsi="Arial" w:eastAsia="等线" w:cs="Arial"/>
          <w:color w:val="8F959E"/>
          <w:sz w:val="22"/>
        </w:rPr>
        <w:br w:type="textWrapping"/>
      </w:r>
    </w:p>
    <w:p>
      <w:pPr>
        <w:numPr>
          <w:ilvl w:val="0"/>
          <w:numId w:val="11"/>
        </w:numPr>
        <w:spacing w:before="120" w:after="120" w:line="288" w:lineRule="auto"/>
        <w:ind w:left="1360"/>
        <w:jc w:val="left"/>
      </w:pPr>
      <w:r>
        <w:rPr>
          <w:rFonts w:ascii="Arial" w:hAnsi="Arial" w:eastAsia="等线" w:cs="Arial"/>
          <w:sz w:val="22"/>
        </w:rPr>
        <w:t>商品推荐用例规约</w:t>
      </w:r>
    </w:p>
    <w:tbl>
      <w:tblPr>
        <w:tblStyle w:val="4"/>
        <w:tblW w:w="0" w:type="auto"/>
        <w:tblInd w:w="136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25"/>
        <w:gridCol w:w="5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商品推荐功能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CUS05</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根据用户的喜好推荐商品，展示在推荐界面中</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顾客正常登录系统并位于商品推荐界面当中</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1.顾客进入商品推荐界面</w:t>
            </w:r>
          </w:p>
          <w:p>
            <w:pPr>
              <w:spacing w:before="120" w:after="120" w:line="288" w:lineRule="auto"/>
              <w:ind w:left="0"/>
              <w:jc w:val="left"/>
            </w:pPr>
            <w:r>
              <w:rPr>
                <w:rFonts w:ascii="Arial" w:hAnsi="Arial" w:eastAsia="等线" w:cs="Arial"/>
                <w:sz w:val="22"/>
              </w:rPr>
              <w:t>2.系统获取顾客最近浏览即购买的商品</w:t>
            </w:r>
          </w:p>
          <w:p>
            <w:pPr>
              <w:spacing w:before="120" w:after="120" w:line="288" w:lineRule="auto"/>
              <w:ind w:left="0"/>
              <w:jc w:val="left"/>
            </w:pPr>
            <w:r>
              <w:rPr>
                <w:rFonts w:ascii="Arial" w:hAnsi="Arial" w:eastAsia="等线" w:cs="Arial"/>
                <w:sz w:val="22"/>
              </w:rPr>
              <w:t>3.系统计算商品间的相似度</w:t>
            </w:r>
          </w:p>
          <w:p>
            <w:pPr>
              <w:spacing w:before="120" w:after="120" w:line="288" w:lineRule="auto"/>
              <w:ind w:left="0"/>
              <w:jc w:val="left"/>
            </w:pPr>
            <w:r>
              <w:rPr>
                <w:rFonts w:ascii="Arial" w:hAnsi="Arial" w:eastAsia="等线" w:cs="Arial"/>
                <w:sz w:val="22"/>
              </w:rPr>
              <w:t>4.系统进行ItemCF推荐算法的计算，生成推荐的商品ID列表</w:t>
            </w:r>
          </w:p>
          <w:p>
            <w:pPr>
              <w:spacing w:before="120" w:after="120" w:line="288" w:lineRule="auto"/>
              <w:ind w:left="0"/>
              <w:jc w:val="left"/>
            </w:pPr>
            <w:r>
              <w:rPr>
                <w:rFonts w:ascii="Arial" w:hAnsi="Arial" w:eastAsia="等线" w:cs="Arial"/>
                <w:sz w:val="22"/>
              </w:rPr>
              <w:t>5.系统根据ID列表，查找商品信息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1.因数据有导致无法计算出商品ID序列</w:t>
            </w:r>
          </w:p>
          <w:p>
            <w:pPr>
              <w:spacing w:before="120" w:after="120" w:line="288" w:lineRule="auto"/>
              <w:ind w:left="0"/>
              <w:jc w:val="left"/>
            </w:pPr>
            <w:r>
              <w:rPr>
                <w:rFonts w:ascii="Arial" w:hAnsi="Arial" w:eastAsia="等线" w:cs="Arial"/>
                <w:sz w:val="22"/>
              </w:rPr>
              <w:t xml:space="preserve">      1.1 系统显示错误码，提示错误原因（如商品ID有误等）</w:t>
            </w:r>
            <w:r>
              <w:rPr>
                <w:rFonts w:ascii="Arial" w:hAnsi="Arial" w:eastAsia="等线" w:cs="Arial"/>
                <w:color w:val="8F959E"/>
                <w:sz w:val="22"/>
              </w:rPr>
              <w:t xml:space="preserve"> </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推荐界面展示所有的推荐商品信息</w:t>
            </w:r>
          </w:p>
        </w:tc>
      </w:tr>
    </w:tbl>
    <w:p>
      <w:pPr>
        <w:spacing w:before="120" w:after="120" w:line="288" w:lineRule="auto"/>
        <w:ind w:left="0"/>
        <w:jc w:val="left"/>
      </w:pPr>
      <w:r>
        <w:rPr>
          <w:rFonts w:ascii="Arial" w:hAnsi="Arial" w:eastAsia="等线" w:cs="Arial"/>
          <w:i/>
          <w:color w:val="646A73"/>
          <w:sz w:val="22"/>
        </w:rPr>
        <w:t>表2.2.1.5 顾客商品推荐用例规约表</w:t>
      </w:r>
    </w:p>
    <w:p>
      <w:pPr>
        <w:spacing w:before="120" w:after="120" w:line="288" w:lineRule="auto"/>
        <w:ind w:left="1360"/>
        <w:jc w:val="left"/>
      </w:pPr>
    </w:p>
    <w:p>
      <w:pPr>
        <w:numPr>
          <w:ilvl w:val="0"/>
          <w:numId w:val="12"/>
        </w:numPr>
        <w:spacing w:before="120" w:after="120" w:line="288" w:lineRule="auto"/>
        <w:ind w:left="907"/>
        <w:jc w:val="left"/>
      </w:pPr>
      <w:r>
        <w:rPr>
          <w:rFonts w:ascii="Arial" w:hAnsi="Arial" w:eastAsia="等线" w:cs="Arial"/>
          <w:sz w:val="22"/>
        </w:rPr>
        <w:t>商品商家搜索模块</w:t>
      </w:r>
    </w:p>
    <w:p>
      <w:pPr>
        <w:numPr>
          <w:ilvl w:val="0"/>
          <w:numId w:val="13"/>
        </w:numPr>
        <w:spacing w:before="120" w:after="120" w:line="288" w:lineRule="auto"/>
        <w:ind w:left="1360"/>
        <w:jc w:val="left"/>
      </w:pPr>
      <w:r>
        <w:rPr>
          <w:rFonts w:ascii="Arial" w:hAnsi="Arial" w:eastAsia="等线" w:cs="Arial"/>
          <w:sz w:val="22"/>
        </w:rPr>
        <w:t>用例图</w:t>
      </w:r>
    </w:p>
    <w:p>
      <w:pPr>
        <w:spacing w:before="120" w:after="120" w:line="288" w:lineRule="auto"/>
        <w:ind w:left="1360"/>
        <w:jc w:val="center"/>
      </w:pPr>
      <w:r>
        <w:drawing>
          <wp:inline distT="0" distB="0" distL="0" distR="0">
            <wp:extent cx="5257800" cy="2933700"/>
            <wp:effectExtent l="0" t="0" r="0" b="762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257800" cy="293370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图2.2.1.4 顾客商品商家搜索用例图</w:t>
      </w:r>
      <w:r>
        <w:rPr>
          <w:rFonts w:ascii="Arial" w:hAnsi="Arial" w:eastAsia="等线" w:cs="Arial"/>
          <w:color w:val="8F959E"/>
          <w:sz w:val="22"/>
        </w:rPr>
        <w:br w:type="textWrapping"/>
      </w:r>
    </w:p>
    <w:p>
      <w:pPr>
        <w:numPr>
          <w:ilvl w:val="0"/>
          <w:numId w:val="14"/>
        </w:numPr>
        <w:spacing w:before="120" w:after="120" w:line="288" w:lineRule="auto"/>
        <w:ind w:left="1360"/>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商品商家搜索功能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输入搜索字段和搜索类别，展示搜索结果，并按照一定的顺序排列</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顾客正常登录系统并位于商品/商家搜索界面当中</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1.顾客进入商品搜索界面</w:t>
            </w:r>
          </w:p>
          <w:p>
            <w:pPr>
              <w:spacing w:before="120" w:after="120" w:line="288" w:lineRule="auto"/>
              <w:ind w:left="0"/>
              <w:jc w:val="left"/>
            </w:pPr>
            <w:r>
              <w:rPr>
                <w:rFonts w:ascii="Arial" w:hAnsi="Arial" w:eastAsia="等线" w:cs="Arial"/>
                <w:sz w:val="22"/>
              </w:rPr>
              <w:t>2.顾客选择搜索的商品/商家类别</w:t>
            </w:r>
          </w:p>
          <w:p>
            <w:pPr>
              <w:spacing w:before="120" w:after="120" w:line="288" w:lineRule="auto"/>
              <w:ind w:left="0"/>
              <w:jc w:val="left"/>
            </w:pPr>
            <w:r>
              <w:rPr>
                <w:rFonts w:ascii="Arial" w:hAnsi="Arial" w:eastAsia="等线" w:cs="Arial"/>
                <w:sz w:val="22"/>
              </w:rPr>
              <w:t>3.顾客输入搜索字段</w:t>
            </w:r>
          </w:p>
          <w:p>
            <w:pPr>
              <w:spacing w:before="120" w:after="120" w:line="288" w:lineRule="auto"/>
              <w:ind w:left="0"/>
              <w:jc w:val="left"/>
            </w:pPr>
            <w:r>
              <w:rPr>
                <w:rFonts w:ascii="Arial" w:hAnsi="Arial" w:eastAsia="等线" w:cs="Arial"/>
                <w:sz w:val="22"/>
              </w:rPr>
              <w:t>4.系统系统在数据库中对商品/商家名称进行字符串模糊匹配</w:t>
            </w:r>
          </w:p>
          <w:p>
            <w:pPr>
              <w:spacing w:before="120" w:after="120" w:line="288" w:lineRule="auto"/>
              <w:ind w:left="0"/>
              <w:jc w:val="left"/>
            </w:pPr>
            <w:r>
              <w:rPr>
                <w:rFonts w:ascii="Arial" w:hAnsi="Arial" w:eastAsia="等线" w:cs="Arial"/>
                <w:sz w:val="22"/>
              </w:rPr>
              <w:t>5.系统展示搜索结果，并且可以按照一定的顺序排列</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1.因为数据库中不含所输入字段匹配的商品从而搜索结果为空</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搜索界面展示搜索结果，点击可以进入商品/商家详情界面</w:t>
            </w:r>
          </w:p>
        </w:tc>
      </w:tr>
    </w:tbl>
    <w:p>
      <w:pPr>
        <w:spacing w:before="120" w:after="120" w:line="288" w:lineRule="auto"/>
        <w:ind w:left="0"/>
        <w:jc w:val="left"/>
      </w:pPr>
      <w:r>
        <w:rPr>
          <w:rFonts w:ascii="Arial" w:hAnsi="Arial" w:eastAsia="等线" w:cs="Arial"/>
          <w:i/>
          <w:color w:val="646A73"/>
          <w:sz w:val="22"/>
        </w:rPr>
        <w:t>表2.2.1.6 顾客商品商家搜索用例规约表</w:t>
      </w:r>
    </w:p>
    <w:p>
      <w:pPr>
        <w:numPr>
          <w:ilvl w:val="0"/>
          <w:numId w:val="15"/>
        </w:numPr>
        <w:spacing w:before="120" w:after="120" w:line="288" w:lineRule="auto"/>
        <w:ind w:left="907"/>
        <w:jc w:val="left"/>
      </w:pPr>
      <w:r>
        <w:rPr>
          <w:rFonts w:ascii="Arial" w:hAnsi="Arial" w:eastAsia="等线" w:cs="Arial"/>
          <w:sz w:val="22"/>
        </w:rPr>
        <w:t>商品购买模块</w:t>
      </w:r>
    </w:p>
    <w:p>
      <w:pPr>
        <w:numPr>
          <w:ilvl w:val="0"/>
          <w:numId w:val="16"/>
        </w:numPr>
        <w:spacing w:before="120" w:after="120" w:line="288" w:lineRule="auto"/>
        <w:ind w:left="1360"/>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3009900"/>
            <wp:effectExtent l="0" t="0" r="0" b="762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257800" cy="300990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图2.2.1.5顾客商品购买用例图</w:t>
      </w:r>
      <w:r>
        <w:rPr>
          <w:rFonts w:ascii="Arial" w:hAnsi="Arial" w:eastAsia="等线" w:cs="Arial"/>
          <w:color w:val="8F959E"/>
          <w:sz w:val="22"/>
        </w:rPr>
        <w:br w:type="textWrapping"/>
      </w:r>
    </w:p>
    <w:p>
      <w:pPr>
        <w:numPr>
          <w:ilvl w:val="0"/>
          <w:numId w:val="17"/>
        </w:numPr>
        <w:spacing w:before="120" w:after="120" w:line="288" w:lineRule="auto"/>
        <w:ind w:left="1360"/>
        <w:jc w:val="left"/>
      </w:pPr>
      <w:r>
        <w:rPr>
          <w:rFonts w:ascii="Arial" w:hAnsi="Arial" w:eastAsia="等线" w:cs="Arial"/>
          <w:sz w:val="22"/>
        </w:rPr>
        <w:t>用例规约</w:t>
      </w:r>
    </w:p>
    <w:tbl>
      <w:tblPr>
        <w:tblStyle w:val="4"/>
        <w:tblW w:w="0" w:type="auto"/>
        <w:tblInd w:w="136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125"/>
        <w:gridCol w:w="5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商品购买功能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CUS07</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进入商品详情页面，查看价格曲线，点击直接购买或者加入购物车一并购买</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顾客正常登录并且正常进入商品详情页面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1.顾客进入商品详情页面</w:t>
            </w:r>
          </w:p>
          <w:p>
            <w:pPr>
              <w:spacing w:before="120" w:after="120" w:line="288" w:lineRule="auto"/>
              <w:ind w:left="0"/>
              <w:jc w:val="left"/>
            </w:pPr>
            <w:r>
              <w:rPr>
                <w:rFonts w:ascii="Arial" w:hAnsi="Arial" w:eastAsia="等线" w:cs="Arial"/>
                <w:sz w:val="22"/>
              </w:rPr>
              <w:t>2.顾客查看价格曲线</w:t>
            </w:r>
          </w:p>
          <w:p>
            <w:pPr>
              <w:spacing w:before="120" w:after="120" w:line="288" w:lineRule="auto"/>
              <w:ind w:left="0"/>
              <w:jc w:val="left"/>
            </w:pPr>
            <w:r>
              <w:rPr>
                <w:rFonts w:ascii="Arial" w:hAnsi="Arial" w:eastAsia="等线" w:cs="Arial"/>
                <w:sz w:val="22"/>
              </w:rPr>
              <w:t>3.顾客选择商品数量</w:t>
            </w:r>
          </w:p>
          <w:p>
            <w:pPr>
              <w:spacing w:before="120" w:after="120" w:line="288" w:lineRule="auto"/>
              <w:ind w:left="0"/>
              <w:jc w:val="left"/>
            </w:pPr>
            <w:r>
              <w:rPr>
                <w:rFonts w:ascii="Arial" w:hAnsi="Arial" w:eastAsia="等线" w:cs="Arial"/>
                <w:sz w:val="22"/>
              </w:rPr>
              <w:t>4.顾客点击直接购买/加入购物车</w:t>
            </w:r>
          </w:p>
          <w:p>
            <w:pPr>
              <w:spacing w:before="120" w:after="120" w:line="288" w:lineRule="auto"/>
              <w:ind w:left="0"/>
              <w:jc w:val="left"/>
            </w:pPr>
            <w:r>
              <w:rPr>
                <w:rFonts w:ascii="Arial" w:hAnsi="Arial" w:eastAsia="等线" w:cs="Arial"/>
                <w:sz w:val="22"/>
              </w:rPr>
              <w:t>5.商品余量减少，顾客余额减少，商家余额增加</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1.商品购买失败</w:t>
            </w:r>
          </w:p>
          <w:p>
            <w:pPr>
              <w:spacing w:before="120" w:after="120" w:line="288" w:lineRule="auto"/>
              <w:ind w:left="453"/>
              <w:jc w:val="left"/>
            </w:pPr>
            <w:r>
              <w:rPr>
                <w:rFonts w:ascii="Arial" w:hAnsi="Arial" w:eastAsia="等线" w:cs="Arial"/>
                <w:sz w:val="22"/>
              </w:rPr>
              <w:t>1.1 商品数量小于购买数量</w:t>
            </w:r>
          </w:p>
          <w:p>
            <w:pPr>
              <w:spacing w:before="120" w:after="120" w:line="288" w:lineRule="auto"/>
              <w:ind w:left="453"/>
              <w:jc w:val="left"/>
            </w:pPr>
            <w:r>
              <w:rPr>
                <w:rFonts w:ascii="Arial" w:hAnsi="Arial" w:eastAsia="等线" w:cs="Arial"/>
                <w:sz w:val="22"/>
              </w:rPr>
              <w:t>1.2 顾客余额不足</w:t>
            </w:r>
          </w:p>
          <w:p>
            <w:pPr>
              <w:spacing w:before="120" w:after="120" w:line="288" w:lineRule="auto"/>
              <w:ind w:left="453"/>
              <w:jc w:val="left"/>
            </w:pPr>
            <w:r>
              <w:rPr>
                <w:rFonts w:ascii="Arial" w:hAnsi="Arial" w:eastAsia="等线" w:cs="Arial"/>
                <w:sz w:val="22"/>
              </w:rPr>
              <w:t>1.3 商品已售罄</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购买成功，生成订单</w:t>
            </w:r>
          </w:p>
        </w:tc>
      </w:tr>
    </w:tbl>
    <w:p>
      <w:pPr>
        <w:spacing w:before="120" w:after="120" w:line="288" w:lineRule="auto"/>
        <w:ind w:left="0"/>
        <w:jc w:val="left"/>
      </w:pPr>
      <w:r>
        <w:rPr>
          <w:rFonts w:ascii="Arial" w:hAnsi="Arial" w:eastAsia="等线" w:cs="Arial"/>
          <w:i/>
          <w:color w:val="646A73"/>
          <w:sz w:val="22"/>
        </w:rPr>
        <w:t>表2.2.1.7 顾客商品购买用例规约表</w:t>
      </w:r>
    </w:p>
    <w:p>
      <w:pPr>
        <w:numPr>
          <w:ilvl w:val="0"/>
          <w:numId w:val="18"/>
        </w:numPr>
        <w:spacing w:before="120" w:after="120" w:line="288" w:lineRule="auto"/>
        <w:ind w:left="907"/>
        <w:jc w:val="left"/>
      </w:pPr>
      <w:r>
        <w:rPr>
          <w:rFonts w:ascii="Arial" w:hAnsi="Arial" w:eastAsia="等线" w:cs="Arial"/>
          <w:sz w:val="22"/>
        </w:rPr>
        <w:t>订单操作模块</w:t>
      </w:r>
    </w:p>
    <w:p>
      <w:pPr>
        <w:numPr>
          <w:ilvl w:val="0"/>
          <w:numId w:val="19"/>
        </w:numPr>
        <w:spacing w:before="120" w:after="120" w:line="288" w:lineRule="auto"/>
        <w:ind w:left="1360"/>
        <w:jc w:val="left"/>
      </w:pPr>
      <w:r>
        <w:rPr>
          <w:rFonts w:ascii="Arial" w:hAnsi="Arial" w:eastAsia="等线" w:cs="Arial"/>
          <w:sz w:val="22"/>
        </w:rPr>
        <w:t>用例图</w:t>
      </w:r>
    </w:p>
    <w:p>
      <w:pPr>
        <w:spacing w:before="120" w:after="120" w:line="288" w:lineRule="auto"/>
        <w:ind w:left="1360"/>
        <w:jc w:val="center"/>
      </w:pPr>
      <w:r>
        <w:drawing>
          <wp:inline distT="0" distB="0" distL="0" distR="0">
            <wp:extent cx="5257800" cy="2695575"/>
            <wp:effectExtent l="0" t="0" r="0" b="190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5257800" cy="26955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图2.2.1.6 顾客订单操作用例图</w:t>
      </w:r>
      <w:r>
        <w:rPr>
          <w:rFonts w:ascii="Arial" w:hAnsi="Arial" w:eastAsia="等线" w:cs="Arial"/>
          <w:color w:val="8F959E"/>
          <w:sz w:val="22"/>
        </w:rPr>
        <w:br w:type="textWrapping"/>
      </w:r>
    </w:p>
    <w:p>
      <w:pPr>
        <w:numPr>
          <w:ilvl w:val="0"/>
          <w:numId w:val="20"/>
        </w:numPr>
        <w:spacing w:before="120" w:after="120" w:line="288" w:lineRule="auto"/>
        <w:ind w:left="1360"/>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订单操作功能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CUS08</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完成购买后对生成的订单进行操作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顾客完成购买，订单中商品未过期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1.顾客进入订单管理页面</w:t>
            </w:r>
          </w:p>
          <w:p>
            <w:pPr>
              <w:spacing w:before="120" w:after="120" w:line="288" w:lineRule="auto"/>
              <w:ind w:left="0"/>
              <w:jc w:val="left"/>
            </w:pPr>
            <w:r>
              <w:rPr>
                <w:rFonts w:ascii="Arial" w:hAnsi="Arial" w:eastAsia="等线" w:cs="Arial"/>
                <w:sz w:val="22"/>
              </w:rPr>
              <w:t>2.对订单进行核销/退款操作</w:t>
            </w:r>
          </w:p>
          <w:p>
            <w:pPr>
              <w:spacing w:before="120" w:after="120" w:line="288" w:lineRule="auto"/>
              <w:ind w:left="0"/>
              <w:jc w:val="left"/>
            </w:pPr>
            <w:r>
              <w:rPr>
                <w:rFonts w:ascii="Arial" w:hAnsi="Arial" w:eastAsia="等线" w:cs="Arial"/>
                <w:sz w:val="22"/>
              </w:rPr>
              <w:t>3.退款后商品余量增加，顾客余额返回当前商品价格*数量的金额，商家余额减少对应的金额，订单状态变为已退款</w:t>
            </w:r>
          </w:p>
          <w:p>
            <w:pPr>
              <w:spacing w:before="120" w:after="120" w:line="288" w:lineRule="auto"/>
              <w:ind w:left="0"/>
              <w:jc w:val="left"/>
            </w:pPr>
            <w:r>
              <w:rPr>
                <w:rFonts w:ascii="Arial" w:hAnsi="Arial" w:eastAsia="等线" w:cs="Arial"/>
                <w:sz w:val="22"/>
              </w:rPr>
              <w:t>4.核销之后订单状态变为已完成</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1.商品过期，订单状态变为过期未取</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核销成功，可为商品评价评分</w:t>
            </w:r>
          </w:p>
        </w:tc>
      </w:tr>
    </w:tbl>
    <w:p>
      <w:pPr>
        <w:spacing w:before="120" w:after="120" w:line="288" w:lineRule="auto"/>
        <w:ind w:left="0"/>
        <w:jc w:val="left"/>
      </w:pPr>
      <w:r>
        <w:rPr>
          <w:rFonts w:ascii="Arial" w:hAnsi="Arial" w:eastAsia="等线" w:cs="Arial"/>
          <w:i/>
          <w:color w:val="646A73"/>
          <w:sz w:val="22"/>
        </w:rPr>
        <w:t>表2.2.1.8 顾客订单操作用例规约表</w:t>
      </w:r>
    </w:p>
    <w:p>
      <w:pPr>
        <w:numPr>
          <w:ilvl w:val="0"/>
          <w:numId w:val="21"/>
        </w:numPr>
        <w:spacing w:before="120" w:after="120" w:line="288" w:lineRule="auto"/>
        <w:ind w:left="907"/>
        <w:jc w:val="left"/>
      </w:pPr>
      <w:r>
        <w:rPr>
          <w:rFonts w:ascii="Arial" w:hAnsi="Arial" w:eastAsia="等线" w:cs="Arial"/>
          <w:sz w:val="22"/>
        </w:rPr>
        <w:t>商品收藏模块</w:t>
      </w:r>
    </w:p>
    <w:p>
      <w:pPr>
        <w:numPr>
          <w:ilvl w:val="0"/>
          <w:numId w:val="22"/>
        </w:numPr>
        <w:spacing w:before="120" w:after="120" w:line="288" w:lineRule="auto"/>
        <w:ind w:left="1360"/>
        <w:jc w:val="left"/>
      </w:pPr>
      <w:r>
        <w:rPr>
          <w:rFonts w:ascii="Arial" w:hAnsi="Arial" w:eastAsia="等线" w:cs="Arial"/>
          <w:sz w:val="22"/>
        </w:rPr>
        <w:t>用例图</w:t>
      </w:r>
    </w:p>
    <w:p>
      <w:pPr>
        <w:spacing w:before="120" w:after="120" w:line="288" w:lineRule="auto"/>
        <w:ind w:left="1360"/>
        <w:jc w:val="center"/>
      </w:pPr>
      <w:r>
        <w:drawing>
          <wp:inline distT="0" distB="0" distL="0" distR="0">
            <wp:extent cx="5257800" cy="2800350"/>
            <wp:effectExtent l="0" t="0" r="0" b="381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5257800" cy="28003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图2.2.1.7 顾客收藏管理用例图</w:t>
      </w:r>
      <w:r>
        <w:rPr>
          <w:rFonts w:ascii="Arial" w:hAnsi="Arial" w:eastAsia="等线" w:cs="Arial"/>
          <w:color w:val="8F959E"/>
          <w:sz w:val="22"/>
        </w:rPr>
        <w:br w:type="textWrapping"/>
      </w:r>
    </w:p>
    <w:p>
      <w:pPr>
        <w:numPr>
          <w:ilvl w:val="0"/>
          <w:numId w:val="23"/>
        </w:numPr>
        <w:spacing w:before="120" w:after="120" w:line="288" w:lineRule="auto"/>
        <w:ind w:left="1360"/>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商品收藏模块</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CUS09</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在有收藏图标处可以对商品进行收藏和取消收藏操作，进入收藏页面也可以对已收藏商品集中管理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顾客进入收藏页面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1.顾客可以在出现收藏图标的位置对商品进行收藏/取消收藏操作</w:t>
            </w:r>
          </w:p>
          <w:p>
            <w:pPr>
              <w:spacing w:before="120" w:after="120" w:line="288" w:lineRule="auto"/>
              <w:ind w:left="0"/>
              <w:jc w:val="left"/>
            </w:pPr>
            <w:r>
              <w:rPr>
                <w:rFonts w:ascii="Arial" w:hAnsi="Arial" w:eastAsia="等线" w:cs="Arial"/>
                <w:sz w:val="22"/>
              </w:rPr>
              <w:t>2.顾客进入收藏页面</w:t>
            </w:r>
          </w:p>
          <w:p>
            <w:pPr>
              <w:spacing w:before="120" w:after="120" w:line="288" w:lineRule="auto"/>
              <w:ind w:left="0"/>
              <w:jc w:val="left"/>
            </w:pPr>
            <w:r>
              <w:rPr>
                <w:rFonts w:ascii="Arial" w:hAnsi="Arial" w:eastAsia="等线" w:cs="Arial"/>
                <w:sz w:val="22"/>
              </w:rPr>
              <w:t>3.顾客对已收藏商品进行统一管理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1.可以筛选已过期或者售罄商品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点击对应的商品图标可以进入商品详情页面进行后续操作</w:t>
            </w:r>
          </w:p>
        </w:tc>
      </w:tr>
    </w:tbl>
    <w:p>
      <w:pPr>
        <w:spacing w:before="120" w:after="120" w:line="288" w:lineRule="auto"/>
        <w:ind w:left="0"/>
        <w:jc w:val="left"/>
      </w:pPr>
      <w:r>
        <w:rPr>
          <w:rFonts w:ascii="Arial" w:hAnsi="Arial" w:eastAsia="等线" w:cs="Arial"/>
          <w:i/>
          <w:color w:val="646A73"/>
          <w:sz w:val="22"/>
        </w:rPr>
        <w:t>表2.2.1.9 顾客商品收藏用例规约表</w:t>
      </w:r>
    </w:p>
    <w:p>
      <w:pPr>
        <w:numPr>
          <w:ilvl w:val="0"/>
          <w:numId w:val="24"/>
        </w:numPr>
        <w:spacing w:before="120" w:after="120" w:line="288" w:lineRule="auto"/>
        <w:ind w:left="907"/>
        <w:jc w:val="left"/>
      </w:pPr>
      <w:r>
        <w:rPr>
          <w:rFonts w:ascii="Arial" w:hAnsi="Arial" w:eastAsia="等线" w:cs="Arial"/>
          <w:sz w:val="22"/>
        </w:rPr>
        <w:t>查看浏览记录模块</w:t>
      </w:r>
    </w:p>
    <w:p>
      <w:pPr>
        <w:numPr>
          <w:ilvl w:val="0"/>
          <w:numId w:val="25"/>
        </w:numPr>
        <w:spacing w:before="120" w:after="120" w:line="288" w:lineRule="auto"/>
        <w:ind w:left="1360"/>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2952750"/>
            <wp:effectExtent l="0" t="0" r="0" b="381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5257800" cy="29527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图2.2.1.8 顾客查看浏览记录用例图</w:t>
      </w:r>
      <w:r>
        <w:rPr>
          <w:rFonts w:ascii="Arial" w:hAnsi="Arial" w:eastAsia="等线" w:cs="Arial"/>
          <w:color w:val="8F959E"/>
          <w:sz w:val="22"/>
        </w:rPr>
        <w:br w:type="textWrapping"/>
      </w:r>
    </w:p>
    <w:p>
      <w:pPr>
        <w:numPr>
          <w:ilvl w:val="0"/>
          <w:numId w:val="26"/>
        </w:numPr>
        <w:spacing w:before="120" w:after="120" w:line="288" w:lineRule="auto"/>
        <w:ind w:left="1360"/>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浏览记录管理功能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CUS10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顾客查看商品增加浏览记录，进入浏览记录页面可以统一查看浏览记录</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顾客正常登录并且浏览商品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1.顾客查看商品增加浏览记录</w:t>
            </w:r>
          </w:p>
          <w:p>
            <w:pPr>
              <w:spacing w:before="120" w:after="120" w:line="288" w:lineRule="auto"/>
              <w:ind w:left="0"/>
              <w:jc w:val="left"/>
            </w:pPr>
            <w:r>
              <w:rPr>
                <w:rFonts w:ascii="Arial" w:hAnsi="Arial" w:eastAsia="等线" w:cs="Arial"/>
                <w:sz w:val="22"/>
              </w:rPr>
              <w:t>2.进入浏览记录页面</w:t>
            </w:r>
          </w:p>
          <w:p>
            <w:pPr>
              <w:spacing w:before="120" w:after="120" w:line="288" w:lineRule="auto"/>
              <w:ind w:left="0"/>
              <w:jc w:val="left"/>
            </w:pPr>
            <w:r>
              <w:rPr>
                <w:rFonts w:ascii="Arial" w:hAnsi="Arial" w:eastAsia="等线" w:cs="Arial"/>
                <w:sz w:val="22"/>
              </w:rPr>
              <w:t>3.查看浏览记录</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1.可以筛选已过期或者售罄商品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点击对应的商品图标可以进入商品详情页面进行后续操作</w:t>
            </w:r>
          </w:p>
        </w:tc>
      </w:tr>
    </w:tbl>
    <w:p>
      <w:pPr>
        <w:spacing w:before="120" w:after="120" w:line="288" w:lineRule="auto"/>
        <w:ind w:left="0"/>
        <w:jc w:val="left"/>
      </w:pPr>
      <w:r>
        <w:rPr>
          <w:rFonts w:ascii="Arial" w:hAnsi="Arial" w:eastAsia="等线" w:cs="Arial"/>
          <w:i/>
          <w:color w:val="646A73"/>
          <w:sz w:val="22"/>
        </w:rPr>
        <w:t>表2.2.1.10 顾客浏览记录管理用例规约表</w:t>
      </w:r>
    </w:p>
    <w:p>
      <w:pPr>
        <w:spacing w:before="120" w:after="120" w:line="288" w:lineRule="auto"/>
        <w:ind w:left="1814"/>
        <w:jc w:val="left"/>
      </w:pPr>
    </w:p>
    <w:p>
      <w:pPr>
        <w:spacing w:before="300" w:after="120" w:line="288" w:lineRule="auto"/>
        <w:ind w:left="907"/>
        <w:jc w:val="left"/>
        <w:outlineLvl w:val="2"/>
      </w:pPr>
      <w:bookmarkStart w:id="39" w:name="_Toc16055"/>
      <w:r>
        <w:rPr>
          <w:rFonts w:ascii="Arial" w:hAnsi="Arial" w:eastAsia="等线" w:cs="Arial"/>
          <w:b/>
          <w:sz w:val="30"/>
        </w:rPr>
        <w:t>2.2.2 商家系统</w:t>
      </w:r>
      <w:bookmarkEnd w:id="39"/>
    </w:p>
    <w:p>
      <w:pPr>
        <w:numPr>
          <w:ilvl w:val="0"/>
          <w:numId w:val="27"/>
        </w:numPr>
        <w:spacing w:before="120" w:after="120" w:line="288" w:lineRule="auto"/>
        <w:ind w:left="1360"/>
        <w:jc w:val="left"/>
      </w:pPr>
      <w:r>
        <w:rPr>
          <w:rFonts w:ascii="Arial" w:hAnsi="Arial" w:eastAsia="等线" w:cs="Arial"/>
          <w:sz w:val="22"/>
        </w:rPr>
        <w:t>商家注册登录模块</w:t>
      </w:r>
    </w:p>
    <w:p>
      <w:pPr>
        <w:numPr>
          <w:ilvl w:val="0"/>
          <w:numId w:val="28"/>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057775" cy="2914650"/>
            <wp:effectExtent l="0" t="0" r="1905" b="1143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7"/>
                    <a:stretch>
                      <a:fillRect/>
                    </a:stretch>
                  </pic:blipFill>
                  <pic:spPr>
                    <a:xfrm>
                      <a:off x="0" y="0"/>
                      <a:ext cx="5057775" cy="29146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图2.2.2.1 商家注册登录用例图</w:t>
      </w:r>
      <w:r>
        <w:rPr>
          <w:rFonts w:ascii="Arial" w:hAnsi="Arial" w:eastAsia="等线" w:cs="Arial"/>
          <w:color w:val="8F959E"/>
          <w:sz w:val="22"/>
        </w:rPr>
        <w:br w:type="textWrapping"/>
      </w:r>
    </w:p>
    <w:p>
      <w:pPr>
        <w:numPr>
          <w:ilvl w:val="0"/>
          <w:numId w:val="29"/>
        </w:numPr>
        <w:spacing w:before="120" w:after="120" w:line="288" w:lineRule="auto"/>
        <w:ind w:left="1814"/>
        <w:jc w:val="left"/>
      </w:pPr>
      <w:r>
        <w:rPr>
          <w:rFonts w:ascii="Arial" w:hAnsi="Arial" w:eastAsia="等线" w:cs="Arial"/>
          <w:sz w:val="22"/>
        </w:rPr>
        <w:t>商家注册用例规约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商家注册</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STO01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注册商家个人信息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商家还没有拥有商店信息，所填写电话号码还未被使用</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1.商家进入注册界面</w:t>
            </w:r>
          </w:p>
          <w:p>
            <w:pPr>
              <w:spacing w:before="120" w:after="120" w:line="288" w:lineRule="auto"/>
              <w:ind w:left="0"/>
              <w:jc w:val="left"/>
            </w:pPr>
            <w:r>
              <w:rPr>
                <w:rFonts w:ascii="Arial" w:hAnsi="Arial" w:eastAsia="等线" w:cs="Arial"/>
                <w:sz w:val="22"/>
              </w:rPr>
              <w:t>2.商家编写电话、地理位置、商店名称等基本信息</w:t>
            </w:r>
          </w:p>
          <w:p>
            <w:pPr>
              <w:spacing w:before="120" w:after="120" w:line="288" w:lineRule="auto"/>
              <w:ind w:left="0"/>
              <w:jc w:val="left"/>
            </w:pPr>
            <w:r>
              <w:rPr>
                <w:rFonts w:ascii="Arial" w:hAnsi="Arial" w:eastAsia="等线" w:cs="Arial"/>
                <w:sz w:val="22"/>
              </w:rPr>
              <w:t>3.商家上传营业执照</w:t>
            </w:r>
          </w:p>
          <w:p>
            <w:pPr>
              <w:spacing w:before="120" w:after="120" w:line="288" w:lineRule="auto"/>
              <w:ind w:left="0"/>
              <w:jc w:val="left"/>
            </w:pPr>
            <w:r>
              <w:rPr>
                <w:rFonts w:ascii="Arial" w:hAnsi="Arial" w:eastAsia="等线" w:cs="Arial"/>
                <w:sz w:val="22"/>
              </w:rPr>
              <w:t>4.验证商家基本信息</w:t>
            </w:r>
          </w:p>
          <w:p>
            <w:pPr>
              <w:spacing w:before="120" w:after="120" w:line="288" w:lineRule="auto"/>
              <w:ind w:left="0"/>
              <w:jc w:val="left"/>
            </w:pPr>
            <w:r>
              <w:rPr>
                <w:rFonts w:ascii="Arial" w:hAnsi="Arial" w:eastAsia="等线" w:cs="Arial"/>
                <w:sz w:val="22"/>
              </w:rPr>
              <w:t>5.显示注册成功，展示商家新ID</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 商家注册的个人信息不符合规范</w:t>
            </w:r>
          </w:p>
          <w:p>
            <w:pPr>
              <w:spacing w:before="120" w:after="120" w:line="288" w:lineRule="auto"/>
              <w:ind w:left="0"/>
              <w:jc w:val="left"/>
            </w:pPr>
            <w:r>
              <w:rPr>
                <w:rFonts w:ascii="Arial" w:hAnsi="Arial" w:eastAsia="等线" w:cs="Arial"/>
                <w:sz w:val="22"/>
              </w:rPr>
              <w:t xml:space="preserve">    1.1 提示用户输入错误</w:t>
            </w:r>
          </w:p>
          <w:p>
            <w:pPr>
              <w:spacing w:before="120" w:after="120" w:line="288" w:lineRule="auto"/>
              <w:ind w:left="0"/>
              <w:jc w:val="left"/>
            </w:pPr>
            <w:r>
              <w:rPr>
                <w:rFonts w:ascii="Arial" w:hAnsi="Arial" w:eastAsia="等线" w:cs="Arial"/>
                <w:sz w:val="22"/>
              </w:rPr>
              <w:t xml:space="preserve">    1.2 用户重新输入新的个人信息</w:t>
            </w:r>
          </w:p>
          <w:p>
            <w:pPr>
              <w:spacing w:before="120" w:after="120" w:line="288" w:lineRule="auto"/>
              <w:ind w:left="0"/>
              <w:jc w:val="left"/>
            </w:pPr>
            <w:r>
              <w:rPr>
                <w:rFonts w:ascii="Arial" w:hAnsi="Arial" w:eastAsia="等线" w:cs="Arial"/>
                <w:sz w:val="22"/>
              </w:rPr>
              <w:t>2. 商家注册的手机号码已被注册</w:t>
            </w:r>
          </w:p>
          <w:p>
            <w:pPr>
              <w:spacing w:before="120" w:after="120" w:line="288" w:lineRule="auto"/>
              <w:ind w:left="0"/>
              <w:jc w:val="left"/>
            </w:pPr>
            <w:r>
              <w:rPr>
                <w:rFonts w:ascii="Arial" w:hAnsi="Arial" w:eastAsia="等线" w:cs="Arial"/>
                <w:sz w:val="22"/>
              </w:rPr>
              <w:t xml:space="preserve">    2.1 提示用户手机已被注册</w:t>
            </w:r>
          </w:p>
          <w:p>
            <w:pPr>
              <w:spacing w:before="120" w:after="120" w:line="288" w:lineRule="auto"/>
              <w:ind w:left="0"/>
              <w:jc w:val="left"/>
            </w:pPr>
            <w:r>
              <w:rPr>
                <w:rFonts w:ascii="Arial" w:hAnsi="Arial" w:eastAsia="等线" w:cs="Arial"/>
                <w:sz w:val="22"/>
              </w:rPr>
              <w:t xml:space="preserve">    2.2 用户重新输入新的手机号码</w:t>
            </w:r>
          </w:p>
          <w:p>
            <w:pPr>
              <w:spacing w:before="120" w:after="120" w:line="288" w:lineRule="auto"/>
              <w:ind w:left="0"/>
              <w:jc w:val="left"/>
            </w:pPr>
            <w:r>
              <w:rPr>
                <w:rFonts w:ascii="Arial" w:hAnsi="Arial" w:eastAsia="等线" w:cs="Arial"/>
                <w:sz w:val="22"/>
              </w:rPr>
              <w:t xml:space="preserve">3. 商家在保存个人信息时因意外未保存成功 </w:t>
            </w:r>
          </w:p>
          <w:p>
            <w:pPr>
              <w:spacing w:before="120" w:after="120" w:line="288" w:lineRule="auto"/>
              <w:ind w:left="0"/>
              <w:jc w:val="left"/>
            </w:pPr>
            <w:r>
              <w:rPr>
                <w:rFonts w:ascii="Arial" w:hAnsi="Arial" w:eastAsia="等线" w:cs="Arial"/>
                <w:sz w:val="22"/>
              </w:rPr>
              <w:t xml:space="preserve">    3.1 系统显示错误码，提示错误原因（如网络等）</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新建了该商家用户</w:t>
            </w:r>
          </w:p>
        </w:tc>
      </w:tr>
    </w:tbl>
    <w:p>
      <w:pPr>
        <w:spacing w:before="120" w:after="120" w:line="288" w:lineRule="auto"/>
        <w:ind w:left="0"/>
        <w:jc w:val="left"/>
      </w:pPr>
      <w:r>
        <w:rPr>
          <w:rFonts w:ascii="Arial" w:hAnsi="Arial" w:eastAsia="等线" w:cs="Arial"/>
          <w:i/>
          <w:color w:val="646A73"/>
          <w:sz w:val="22"/>
        </w:rPr>
        <w:t>表2.2.2.1 商家注册用例规约表</w:t>
      </w:r>
    </w:p>
    <w:p>
      <w:pPr>
        <w:numPr>
          <w:ilvl w:val="0"/>
          <w:numId w:val="30"/>
        </w:numPr>
        <w:spacing w:before="120" w:after="120" w:line="288" w:lineRule="auto"/>
        <w:ind w:left="1814"/>
        <w:jc w:val="left"/>
      </w:pPr>
      <w:r>
        <w:rPr>
          <w:rFonts w:ascii="Arial" w:hAnsi="Arial" w:eastAsia="等线" w:cs="Arial"/>
          <w:sz w:val="22"/>
        </w:rPr>
        <w:t>商家登录用例规约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商家登录</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STO02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商家登录</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商家要登录自己的账户</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1.商家进入登录界面</w:t>
            </w:r>
          </w:p>
          <w:p>
            <w:pPr>
              <w:spacing w:before="120" w:after="120" w:line="288" w:lineRule="auto"/>
              <w:ind w:left="0"/>
              <w:jc w:val="left"/>
            </w:pPr>
            <w:r>
              <w:rPr>
                <w:rFonts w:ascii="Arial" w:hAnsi="Arial" w:eastAsia="等线" w:cs="Arial"/>
                <w:sz w:val="22"/>
              </w:rPr>
              <w:t>2.验证登录信息是否正确，账户是否正常</w:t>
            </w:r>
          </w:p>
          <w:p>
            <w:pPr>
              <w:spacing w:before="120" w:after="120" w:line="288" w:lineRule="auto"/>
              <w:ind w:left="0"/>
              <w:jc w:val="left"/>
            </w:pPr>
            <w:r>
              <w:rPr>
                <w:rFonts w:ascii="Arial" w:hAnsi="Arial" w:eastAsia="等线" w:cs="Arial"/>
                <w:sz w:val="22"/>
              </w:rPr>
              <w:t>3.显示登录成功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1.登录的账号错误</w:t>
            </w:r>
          </w:p>
          <w:p>
            <w:pPr>
              <w:spacing w:before="120" w:after="120" w:line="288" w:lineRule="auto"/>
              <w:ind w:left="0"/>
              <w:jc w:val="left"/>
            </w:pPr>
            <w:r>
              <w:rPr>
                <w:rFonts w:ascii="Arial" w:hAnsi="Arial" w:eastAsia="等线" w:cs="Arial"/>
                <w:sz w:val="22"/>
              </w:rPr>
              <w:t xml:space="preserve">    1.1 提示用户账号错误</w:t>
            </w:r>
          </w:p>
          <w:p>
            <w:pPr>
              <w:spacing w:before="120" w:after="120" w:line="288" w:lineRule="auto"/>
              <w:ind w:left="0"/>
              <w:jc w:val="left"/>
            </w:pPr>
            <w:r>
              <w:rPr>
                <w:rFonts w:ascii="Arial" w:hAnsi="Arial" w:eastAsia="等线" w:cs="Arial"/>
                <w:sz w:val="22"/>
              </w:rPr>
              <w:t xml:space="preserve">    1.2 提示用户密码错误</w:t>
            </w:r>
          </w:p>
          <w:p>
            <w:pPr>
              <w:spacing w:before="120" w:after="120" w:line="288" w:lineRule="auto"/>
              <w:ind w:left="0"/>
              <w:jc w:val="left"/>
            </w:pPr>
            <w:r>
              <w:rPr>
                <w:rFonts w:ascii="Arial" w:hAnsi="Arial" w:eastAsia="等线" w:cs="Arial"/>
                <w:sz w:val="22"/>
              </w:rPr>
              <w:t xml:space="preserve">    1.3 提示账户已经被封禁，跳转到余额体现界面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商家登录到登录后的商品管理界面</w:t>
            </w:r>
          </w:p>
        </w:tc>
      </w:tr>
    </w:tbl>
    <w:p>
      <w:pPr>
        <w:spacing w:before="120" w:after="120" w:line="288" w:lineRule="auto"/>
        <w:ind w:left="0"/>
        <w:jc w:val="left"/>
      </w:pPr>
      <w:r>
        <w:rPr>
          <w:rFonts w:ascii="Arial" w:hAnsi="Arial" w:eastAsia="等线" w:cs="Arial"/>
          <w:i/>
          <w:color w:val="646A73"/>
          <w:sz w:val="22"/>
        </w:rPr>
        <w:t>表2.2.2.2 商家登录用例规约表</w:t>
      </w:r>
    </w:p>
    <w:p>
      <w:pPr>
        <w:numPr>
          <w:ilvl w:val="0"/>
          <w:numId w:val="31"/>
        </w:numPr>
        <w:spacing w:before="120" w:after="120" w:line="288" w:lineRule="auto"/>
        <w:ind w:left="1814"/>
        <w:jc w:val="left"/>
      </w:pPr>
      <w:r>
        <w:rPr>
          <w:rFonts w:ascii="Arial" w:hAnsi="Arial" w:eastAsia="等线" w:cs="Arial"/>
          <w:sz w:val="22"/>
        </w:rPr>
        <w:t>商家找回密码用例规约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商家忘记密码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STO03</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商家找回密码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商家需要找回个人密码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1.用户进入找回密码</w:t>
            </w:r>
          </w:p>
          <w:p>
            <w:pPr>
              <w:spacing w:before="120" w:after="120" w:line="288" w:lineRule="auto"/>
              <w:ind w:left="0"/>
              <w:jc w:val="left"/>
            </w:pPr>
            <w:r>
              <w:rPr>
                <w:rFonts w:ascii="Arial" w:hAnsi="Arial" w:eastAsia="等线" w:cs="Arial"/>
                <w:sz w:val="22"/>
              </w:rPr>
              <w:t>2.用户填写验证手机号</w:t>
            </w:r>
          </w:p>
          <w:p>
            <w:pPr>
              <w:spacing w:before="120" w:after="120" w:line="288" w:lineRule="auto"/>
              <w:ind w:left="0"/>
              <w:jc w:val="left"/>
            </w:pPr>
            <w:r>
              <w:rPr>
                <w:rFonts w:ascii="Arial" w:hAnsi="Arial" w:eastAsia="等线" w:cs="Arial"/>
                <w:sz w:val="22"/>
              </w:rPr>
              <w:t>3.系统验证手机号并发送验证码至对应手机</w:t>
            </w:r>
          </w:p>
          <w:p>
            <w:pPr>
              <w:spacing w:before="120" w:after="120" w:line="288" w:lineRule="auto"/>
              <w:ind w:left="0"/>
              <w:jc w:val="left"/>
            </w:pPr>
            <w:r>
              <w:rPr>
                <w:rFonts w:ascii="Arial" w:hAnsi="Arial" w:eastAsia="等线" w:cs="Arial"/>
                <w:sz w:val="22"/>
              </w:rPr>
              <w:t>4.用户输入验证码，系统验证验证码</w:t>
            </w:r>
          </w:p>
          <w:p>
            <w:pPr>
              <w:spacing w:before="120" w:after="120" w:line="288" w:lineRule="auto"/>
              <w:ind w:left="0"/>
              <w:jc w:val="left"/>
            </w:pPr>
            <w:r>
              <w:rPr>
                <w:rFonts w:ascii="Arial" w:hAnsi="Arial" w:eastAsia="等线" w:cs="Arial"/>
                <w:sz w:val="22"/>
              </w:rPr>
              <w:t>5.用户输入新密码</w:t>
            </w:r>
          </w:p>
          <w:p>
            <w:pPr>
              <w:spacing w:before="120" w:after="120" w:line="288" w:lineRule="auto"/>
              <w:ind w:left="0"/>
              <w:jc w:val="left"/>
            </w:pPr>
            <w:r>
              <w:rPr>
                <w:rFonts w:ascii="Arial" w:hAnsi="Arial" w:eastAsia="等线" w:cs="Arial"/>
                <w:sz w:val="22"/>
              </w:rPr>
              <w:t>6.修改密码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1.用户填写的电话号码信息不正确</w:t>
            </w:r>
          </w:p>
          <w:p>
            <w:pPr>
              <w:spacing w:before="120" w:after="120" w:line="288" w:lineRule="auto"/>
              <w:ind w:left="0"/>
              <w:jc w:val="left"/>
            </w:pPr>
            <w:r>
              <w:rPr>
                <w:rFonts w:ascii="Arial" w:hAnsi="Arial" w:eastAsia="等线" w:cs="Arial"/>
                <w:sz w:val="22"/>
              </w:rPr>
              <w:t xml:space="preserve">    1.1 提示用户输入错误，电话号码不存在</w:t>
            </w:r>
          </w:p>
          <w:p>
            <w:pPr>
              <w:spacing w:before="120" w:after="120" w:line="288" w:lineRule="auto"/>
              <w:ind w:left="0"/>
              <w:jc w:val="left"/>
            </w:pPr>
            <w:r>
              <w:rPr>
                <w:rFonts w:ascii="Arial" w:hAnsi="Arial" w:eastAsia="等线" w:cs="Arial"/>
                <w:sz w:val="22"/>
              </w:rPr>
              <w:t xml:space="preserve">    1.2 不能修改密码</w:t>
            </w:r>
          </w:p>
          <w:p>
            <w:pPr>
              <w:spacing w:before="120" w:after="120" w:line="288" w:lineRule="auto"/>
              <w:ind w:left="0"/>
              <w:jc w:val="left"/>
            </w:pPr>
            <w:r>
              <w:rPr>
                <w:rFonts w:ascii="Arial" w:hAnsi="Arial" w:eastAsia="等线" w:cs="Arial"/>
                <w:sz w:val="22"/>
              </w:rPr>
              <w:t>2.用户填写的验证码不正确</w:t>
            </w:r>
          </w:p>
          <w:p>
            <w:pPr>
              <w:spacing w:before="120" w:after="120" w:line="288" w:lineRule="auto"/>
              <w:ind w:left="0"/>
              <w:jc w:val="left"/>
            </w:pPr>
            <w:r>
              <w:rPr>
                <w:rFonts w:ascii="Arial" w:hAnsi="Arial" w:eastAsia="等线" w:cs="Arial"/>
                <w:sz w:val="22"/>
              </w:rPr>
              <w:t xml:space="preserve">    2.1 提示用户验证码不正确</w:t>
            </w:r>
          </w:p>
          <w:p>
            <w:pPr>
              <w:spacing w:before="120" w:after="120" w:line="288" w:lineRule="auto"/>
              <w:ind w:left="0"/>
              <w:jc w:val="left"/>
            </w:pPr>
            <w:r>
              <w:rPr>
                <w:rFonts w:ascii="Arial" w:hAnsi="Arial" w:eastAsia="等线" w:cs="Arial"/>
                <w:sz w:val="22"/>
              </w:rPr>
              <w:t xml:space="preserve">    2.2 不能修改密码</w:t>
            </w:r>
          </w:p>
          <w:p>
            <w:pPr>
              <w:spacing w:before="120" w:after="120" w:line="288" w:lineRule="auto"/>
              <w:ind w:left="0"/>
              <w:jc w:val="left"/>
            </w:pPr>
            <w:r>
              <w:rPr>
                <w:rFonts w:ascii="Arial" w:hAnsi="Arial" w:eastAsia="等线" w:cs="Arial"/>
                <w:sz w:val="22"/>
              </w:rPr>
              <w:t xml:space="preserve">3. 执行者在保存个人信息时因意外未保存成功 </w:t>
            </w:r>
          </w:p>
          <w:p>
            <w:pPr>
              <w:spacing w:before="120" w:after="120" w:line="288" w:lineRule="auto"/>
              <w:ind w:left="0"/>
              <w:jc w:val="left"/>
            </w:pPr>
            <w:r>
              <w:rPr>
                <w:rFonts w:ascii="Arial" w:hAnsi="Arial" w:eastAsia="等线" w:cs="Arial"/>
                <w:sz w:val="22"/>
              </w:rPr>
              <w:t xml:space="preserve">    3.1 系统显示错误码，提示错误原因（如网络等）</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商家的密码得到修改</w:t>
            </w:r>
          </w:p>
        </w:tc>
      </w:tr>
    </w:tbl>
    <w:p>
      <w:pPr>
        <w:spacing w:before="120" w:after="120" w:line="288" w:lineRule="auto"/>
        <w:ind w:left="0"/>
        <w:jc w:val="left"/>
      </w:pPr>
      <w:r>
        <w:rPr>
          <w:rFonts w:ascii="Arial" w:hAnsi="Arial" w:eastAsia="等线" w:cs="Arial"/>
          <w:i/>
          <w:color w:val="646A73"/>
          <w:sz w:val="22"/>
        </w:rPr>
        <w:t>表2.2.2.3 商家找回密码用例规约表</w:t>
      </w:r>
    </w:p>
    <w:p>
      <w:pPr>
        <w:numPr>
          <w:ilvl w:val="0"/>
          <w:numId w:val="32"/>
        </w:numPr>
        <w:spacing w:before="120" w:after="120" w:line="288" w:lineRule="auto"/>
        <w:ind w:left="1360"/>
        <w:jc w:val="left"/>
      </w:pPr>
      <w:r>
        <w:rPr>
          <w:rFonts w:ascii="Arial" w:hAnsi="Arial" w:eastAsia="等线" w:cs="Arial"/>
          <w:sz w:val="22"/>
        </w:rPr>
        <w:t>商家商店信息修改模块</w:t>
      </w:r>
    </w:p>
    <w:p>
      <w:pPr>
        <w:numPr>
          <w:ilvl w:val="0"/>
          <w:numId w:val="33"/>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4810125" cy="2733675"/>
            <wp:effectExtent l="0" t="0" r="5715" b="952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8"/>
                    <a:stretch>
                      <a:fillRect/>
                    </a:stretch>
                  </pic:blipFill>
                  <pic:spPr>
                    <a:xfrm>
                      <a:off x="0" y="0"/>
                      <a:ext cx="4810125" cy="27336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图2.2.2.2 商家商店信息修改用例图</w:t>
      </w:r>
      <w:r>
        <w:rPr>
          <w:rFonts w:ascii="Arial" w:hAnsi="Arial" w:eastAsia="等线" w:cs="Arial"/>
          <w:color w:val="8F959E"/>
          <w:sz w:val="22"/>
        </w:rPr>
        <w:br w:type="textWrapping"/>
      </w:r>
    </w:p>
    <w:p>
      <w:pPr>
        <w:numPr>
          <w:ilvl w:val="0"/>
          <w:numId w:val="34"/>
        </w:numPr>
        <w:spacing w:before="120" w:after="120" w:line="288" w:lineRule="auto"/>
        <w:ind w:left="1814"/>
        <w:jc w:val="left"/>
      </w:pPr>
      <w:r>
        <w:rPr>
          <w:rFonts w:ascii="Arial" w:hAnsi="Arial" w:eastAsia="等线" w:cs="Arial"/>
          <w:sz w:val="22"/>
        </w:rPr>
        <w:t>商家商店信息修改用例规约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修改商家信息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STO04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商家修改个人信息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商家账户已经存在</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1.用户登陆系统</w:t>
            </w:r>
          </w:p>
          <w:p>
            <w:pPr>
              <w:spacing w:before="120" w:after="120" w:line="288" w:lineRule="auto"/>
              <w:ind w:left="0"/>
              <w:jc w:val="left"/>
            </w:pPr>
            <w:r>
              <w:rPr>
                <w:rFonts w:ascii="Arial" w:hAnsi="Arial" w:eastAsia="等线" w:cs="Arial"/>
                <w:sz w:val="22"/>
              </w:rPr>
              <w:t>2.用户查看个人信息</w:t>
            </w:r>
          </w:p>
          <w:p>
            <w:pPr>
              <w:spacing w:before="120" w:after="120" w:line="288" w:lineRule="auto"/>
              <w:ind w:left="0"/>
              <w:jc w:val="left"/>
            </w:pPr>
            <w:r>
              <w:rPr>
                <w:rFonts w:ascii="Arial" w:hAnsi="Arial" w:eastAsia="等线" w:cs="Arial"/>
                <w:sz w:val="22"/>
              </w:rPr>
              <w:t>3.用户修改商店名称，地理位置，商店图片，商品主营类别等商家信息</w:t>
            </w:r>
          </w:p>
          <w:p>
            <w:pPr>
              <w:spacing w:before="120" w:after="120" w:line="288" w:lineRule="auto"/>
              <w:ind w:left="0"/>
              <w:jc w:val="left"/>
            </w:pPr>
            <w:r>
              <w:rPr>
                <w:rFonts w:ascii="Arial" w:hAnsi="Arial" w:eastAsia="等线" w:cs="Arial"/>
                <w:sz w:val="22"/>
              </w:rPr>
              <w:t>4.用户修改完商家信息后保存修改</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1.用户修改后商家信息不符合规范</w:t>
            </w:r>
          </w:p>
          <w:p>
            <w:pPr>
              <w:spacing w:before="120" w:after="120" w:line="288" w:lineRule="auto"/>
              <w:ind w:left="0"/>
              <w:jc w:val="left"/>
            </w:pPr>
            <w:r>
              <w:rPr>
                <w:rFonts w:ascii="Arial" w:hAnsi="Arial" w:eastAsia="等线" w:cs="Arial"/>
                <w:sz w:val="22"/>
              </w:rPr>
              <w:t>1.1  提示用户重新输入正确符合规范的商家信息</w:t>
            </w:r>
          </w:p>
          <w:p>
            <w:pPr>
              <w:spacing w:before="120" w:after="120" w:line="288" w:lineRule="auto"/>
              <w:ind w:left="0"/>
              <w:jc w:val="left"/>
            </w:pPr>
            <w:r>
              <w:rPr>
                <w:rFonts w:ascii="Arial" w:hAnsi="Arial" w:eastAsia="等线" w:cs="Arial"/>
                <w:sz w:val="22"/>
              </w:rPr>
              <w:t>1.2 用户重新输入新的商家信息</w:t>
            </w:r>
          </w:p>
          <w:p>
            <w:pPr>
              <w:spacing w:before="120" w:after="120" w:line="288" w:lineRule="auto"/>
              <w:ind w:left="0"/>
              <w:jc w:val="left"/>
            </w:pPr>
            <w:r>
              <w:rPr>
                <w:rFonts w:ascii="Arial" w:hAnsi="Arial" w:eastAsia="等线" w:cs="Arial"/>
                <w:sz w:val="22"/>
              </w:rPr>
              <w:t>2.执行者在保存商家信息时因意外未保存成功</w:t>
            </w:r>
            <w:r>
              <w:rPr>
                <w:rFonts w:ascii="Arial" w:hAnsi="Arial" w:eastAsia="等线" w:cs="Arial"/>
                <w:color w:val="8F959E"/>
                <w:sz w:val="22"/>
              </w:rPr>
              <w:t xml:space="preserve"> </w:t>
            </w:r>
          </w:p>
          <w:p>
            <w:pPr>
              <w:spacing w:before="120" w:after="120" w:line="288" w:lineRule="auto"/>
              <w:ind w:left="0"/>
              <w:jc w:val="left"/>
            </w:pPr>
            <w:r>
              <w:rPr>
                <w:rFonts w:ascii="Arial" w:hAnsi="Arial" w:eastAsia="等线" w:cs="Arial"/>
                <w:sz w:val="22"/>
              </w:rPr>
              <w:t xml:space="preserve">      2.1 系统显示错误码，提示错误原因（如网络等）</w:t>
            </w:r>
            <w:r>
              <w:rPr>
                <w:rFonts w:ascii="Arial" w:hAnsi="Arial" w:eastAsia="等线" w:cs="Arial"/>
                <w:color w:val="8F959E"/>
                <w:sz w:val="22"/>
              </w:rPr>
              <w:t xml:space="preserve"> </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用户的商家信息更新为修改后的商家信息</w:t>
            </w:r>
          </w:p>
        </w:tc>
      </w:tr>
    </w:tbl>
    <w:p>
      <w:pPr>
        <w:spacing w:before="120" w:after="120" w:line="288" w:lineRule="auto"/>
        <w:ind w:left="0"/>
        <w:jc w:val="left"/>
      </w:pPr>
      <w:r>
        <w:rPr>
          <w:rFonts w:ascii="Arial" w:hAnsi="Arial" w:eastAsia="等线" w:cs="Arial"/>
          <w:i/>
          <w:color w:val="646A73"/>
          <w:sz w:val="22"/>
        </w:rPr>
        <w:t>表2.2.2.4 商家修改商家信息用例规约表</w:t>
      </w:r>
    </w:p>
    <w:p>
      <w:pPr>
        <w:numPr>
          <w:ilvl w:val="0"/>
          <w:numId w:val="35"/>
        </w:numPr>
        <w:spacing w:before="120" w:after="120" w:line="288" w:lineRule="auto"/>
        <w:ind w:left="1360"/>
        <w:jc w:val="left"/>
      </w:pPr>
      <w:r>
        <w:rPr>
          <w:rFonts w:ascii="Arial" w:hAnsi="Arial" w:eastAsia="等线" w:cs="Arial"/>
          <w:sz w:val="22"/>
        </w:rPr>
        <w:t>商家商品信息管理模块</w:t>
      </w:r>
    </w:p>
    <w:p>
      <w:pPr>
        <w:numPr>
          <w:ilvl w:val="0"/>
          <w:numId w:val="36"/>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3019425"/>
            <wp:effectExtent l="0" t="0" r="0" b="1333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5"/>
                    <a:stretch>
                      <a:fillRect/>
                    </a:stretch>
                  </pic:blipFill>
                  <pic:spPr>
                    <a:xfrm>
                      <a:off x="0" y="0"/>
                      <a:ext cx="5257800" cy="301942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图2.2.2.3 商家商品信息管理用例图</w:t>
      </w:r>
      <w:r>
        <w:rPr>
          <w:rFonts w:ascii="Arial" w:hAnsi="Arial" w:eastAsia="等线" w:cs="Arial"/>
          <w:color w:val="8F959E"/>
          <w:sz w:val="22"/>
        </w:rPr>
        <w:br w:type="textWrapping"/>
      </w:r>
    </w:p>
    <w:p>
      <w:pPr>
        <w:numPr>
          <w:ilvl w:val="0"/>
          <w:numId w:val="37"/>
        </w:numPr>
        <w:spacing w:before="120" w:after="120" w:line="288" w:lineRule="auto"/>
        <w:ind w:left="1814"/>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商品信息管理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STO05</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商家对商品信息进行查看、修改、删除等操作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商家已完成注册并已经登录进入系统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1.商家对商品总览进行筛选与查看</w:t>
            </w:r>
          </w:p>
          <w:p>
            <w:pPr>
              <w:spacing w:before="120" w:after="120" w:line="288" w:lineRule="auto"/>
              <w:ind w:left="0"/>
              <w:jc w:val="left"/>
            </w:pPr>
            <w:r>
              <w:rPr>
                <w:rFonts w:ascii="Arial" w:hAnsi="Arial" w:eastAsia="等线" w:cs="Arial"/>
                <w:sz w:val="22"/>
              </w:rPr>
              <w:t>2.商家对商品详情进行查看</w:t>
            </w:r>
          </w:p>
          <w:p>
            <w:pPr>
              <w:spacing w:before="120" w:after="120" w:line="288" w:lineRule="auto"/>
              <w:ind w:left="0"/>
              <w:jc w:val="left"/>
            </w:pPr>
            <w:r>
              <w:rPr>
                <w:rFonts w:ascii="Arial" w:hAnsi="Arial" w:eastAsia="等线" w:cs="Arial"/>
                <w:sz w:val="22"/>
              </w:rPr>
              <w:t>3.商家对商品信息进行修改</w:t>
            </w:r>
          </w:p>
          <w:p>
            <w:pPr>
              <w:spacing w:before="120" w:after="120" w:line="288" w:lineRule="auto"/>
              <w:ind w:left="0"/>
              <w:jc w:val="left"/>
            </w:pPr>
            <w:r>
              <w:rPr>
                <w:rFonts w:ascii="Arial" w:hAnsi="Arial" w:eastAsia="等线" w:cs="Arial"/>
                <w:sz w:val="22"/>
              </w:rPr>
              <w:t>4.商家对商品进行下架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1.商品信息没有填写完整</w:t>
            </w:r>
          </w:p>
          <w:p>
            <w:pPr>
              <w:spacing w:before="120" w:after="120" w:line="288" w:lineRule="auto"/>
              <w:ind w:left="453"/>
              <w:jc w:val="left"/>
            </w:pPr>
            <w:r>
              <w:rPr>
                <w:rFonts w:ascii="Arial" w:hAnsi="Arial" w:eastAsia="等线" w:cs="Arial"/>
                <w:sz w:val="22"/>
              </w:rPr>
              <w:t>1.1提示商品信息有误</w:t>
            </w:r>
          </w:p>
          <w:p>
            <w:pPr>
              <w:spacing w:before="120" w:after="120" w:line="288" w:lineRule="auto"/>
              <w:ind w:left="0"/>
              <w:jc w:val="left"/>
            </w:pPr>
            <w:r>
              <w:rPr>
                <w:rFonts w:ascii="Arial" w:hAnsi="Arial" w:eastAsia="等线" w:cs="Arial"/>
                <w:sz w:val="22"/>
              </w:rPr>
              <w:t>2.删除时用户取消</w:t>
            </w:r>
          </w:p>
          <w:p>
            <w:pPr>
              <w:spacing w:before="120" w:after="120" w:line="288" w:lineRule="auto"/>
              <w:ind w:left="453"/>
              <w:jc w:val="left"/>
            </w:pPr>
            <w:r>
              <w:rPr>
                <w:rFonts w:ascii="Arial" w:hAnsi="Arial" w:eastAsia="等线" w:cs="Arial"/>
                <w:sz w:val="22"/>
              </w:rPr>
              <w:t>2.1提示用户取消删除操作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商家成功完成对商品信息的操作</w:t>
            </w:r>
          </w:p>
        </w:tc>
      </w:tr>
    </w:tbl>
    <w:p>
      <w:pPr>
        <w:spacing w:before="120" w:after="120" w:line="288" w:lineRule="auto"/>
        <w:ind w:left="0"/>
        <w:jc w:val="left"/>
      </w:pPr>
      <w:r>
        <w:rPr>
          <w:rFonts w:ascii="Arial" w:hAnsi="Arial" w:eastAsia="等线" w:cs="Arial"/>
          <w:i/>
          <w:color w:val="646A73"/>
          <w:sz w:val="22"/>
        </w:rPr>
        <w:t>表2.2.2.5 商家商品信息管理用例规约表</w:t>
      </w:r>
    </w:p>
    <w:p>
      <w:pPr>
        <w:numPr>
          <w:ilvl w:val="0"/>
          <w:numId w:val="38"/>
        </w:numPr>
        <w:spacing w:before="120" w:after="120" w:line="288" w:lineRule="auto"/>
        <w:ind w:left="1360"/>
        <w:jc w:val="left"/>
      </w:pPr>
      <w:r>
        <w:rPr>
          <w:rFonts w:ascii="Arial" w:hAnsi="Arial" w:eastAsia="等线" w:cs="Arial"/>
          <w:sz w:val="22"/>
        </w:rPr>
        <w:t>商家订单管理模块</w:t>
      </w:r>
    </w:p>
    <w:p>
      <w:pPr>
        <w:numPr>
          <w:ilvl w:val="0"/>
          <w:numId w:val="39"/>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2486025"/>
            <wp:effectExtent l="0" t="0" r="0" b="13335"/>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6"/>
                    <a:stretch>
                      <a:fillRect/>
                    </a:stretch>
                  </pic:blipFill>
                  <pic:spPr>
                    <a:xfrm>
                      <a:off x="0" y="0"/>
                      <a:ext cx="5257800" cy="248602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图2.2.2.4 商家商品信息管理用例图</w:t>
      </w:r>
      <w:r>
        <w:rPr>
          <w:rFonts w:ascii="Arial" w:hAnsi="Arial" w:eastAsia="等线" w:cs="Arial"/>
          <w:color w:val="8F959E"/>
          <w:sz w:val="22"/>
        </w:rPr>
        <w:br w:type="textWrapping"/>
      </w:r>
    </w:p>
    <w:p>
      <w:pPr>
        <w:numPr>
          <w:ilvl w:val="0"/>
          <w:numId w:val="40"/>
        </w:numPr>
        <w:spacing w:before="120" w:after="120" w:line="288" w:lineRule="auto"/>
        <w:ind w:left="1814"/>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订单管理模块</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STO06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商家查看订单，包括未核销、已核销、已过期、已退款四种，同时进行核销操作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商家已经成功登录并进入了查看订单页面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1.商家选择查看订单种类</w:t>
            </w:r>
          </w:p>
          <w:p>
            <w:pPr>
              <w:spacing w:before="120" w:after="120" w:line="288" w:lineRule="auto"/>
              <w:ind w:left="0"/>
              <w:jc w:val="left"/>
            </w:pPr>
            <w:r>
              <w:rPr>
                <w:rFonts w:ascii="Arial" w:hAnsi="Arial" w:eastAsia="等线" w:cs="Arial"/>
                <w:sz w:val="22"/>
              </w:rPr>
              <w:t>2.商家筛选与查看未核销订单</w:t>
            </w:r>
          </w:p>
          <w:p>
            <w:pPr>
              <w:spacing w:before="120" w:after="120" w:line="288" w:lineRule="auto"/>
              <w:ind w:left="0"/>
              <w:jc w:val="left"/>
            </w:pPr>
            <w:r>
              <w:rPr>
                <w:rFonts w:ascii="Arial" w:hAnsi="Arial" w:eastAsia="等线" w:cs="Arial"/>
                <w:sz w:val="22"/>
              </w:rPr>
              <w:t>3.商家输入核销码进行核销</w:t>
            </w:r>
          </w:p>
          <w:p>
            <w:pPr>
              <w:spacing w:before="120" w:after="120" w:line="288" w:lineRule="auto"/>
              <w:ind w:left="0"/>
              <w:jc w:val="left"/>
            </w:pPr>
            <w:r>
              <w:rPr>
                <w:rFonts w:ascii="Arial" w:hAnsi="Arial" w:eastAsia="等线" w:cs="Arial"/>
                <w:sz w:val="22"/>
              </w:rPr>
              <w:t>4.商家查看已核销订单进行检查</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1.商家输入的核销码错误</w:t>
            </w:r>
          </w:p>
          <w:p>
            <w:pPr>
              <w:spacing w:before="120" w:after="120" w:line="288" w:lineRule="auto"/>
              <w:ind w:left="453"/>
              <w:jc w:val="left"/>
            </w:pPr>
            <w:r>
              <w:rPr>
                <w:rFonts w:ascii="Arial" w:hAnsi="Arial" w:eastAsia="等线" w:cs="Arial"/>
                <w:sz w:val="22"/>
              </w:rPr>
              <w:t>1.1核销失败</w:t>
            </w:r>
          </w:p>
          <w:p>
            <w:pPr>
              <w:spacing w:before="120" w:after="120" w:line="288" w:lineRule="auto"/>
              <w:ind w:left="0"/>
              <w:jc w:val="left"/>
            </w:pPr>
            <w:r>
              <w:rPr>
                <w:rFonts w:ascii="Arial" w:hAnsi="Arial" w:eastAsia="等线" w:cs="Arial"/>
                <w:sz w:val="22"/>
              </w:rPr>
              <w:t>2.商家输入的核销码正确</w:t>
            </w:r>
          </w:p>
          <w:p>
            <w:pPr>
              <w:spacing w:before="120" w:after="120" w:line="288" w:lineRule="auto"/>
              <w:ind w:left="453"/>
              <w:jc w:val="left"/>
            </w:pPr>
            <w:r>
              <w:rPr>
                <w:rFonts w:ascii="Arial" w:hAnsi="Arial" w:eastAsia="等线" w:cs="Arial"/>
                <w:sz w:val="22"/>
              </w:rPr>
              <w:t>2.1核销成功并显示核销商品信息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核销完成</w:t>
            </w:r>
          </w:p>
        </w:tc>
      </w:tr>
    </w:tbl>
    <w:p>
      <w:pPr>
        <w:spacing w:before="120" w:after="120" w:line="288" w:lineRule="auto"/>
        <w:ind w:left="0"/>
        <w:jc w:val="left"/>
      </w:pPr>
      <w:r>
        <w:rPr>
          <w:rFonts w:ascii="Arial" w:hAnsi="Arial" w:eastAsia="等线" w:cs="Arial"/>
          <w:i/>
          <w:color w:val="646A73"/>
          <w:sz w:val="22"/>
        </w:rPr>
        <w:t>表2.2.2.6 商家订单管理用例规约表</w:t>
      </w:r>
    </w:p>
    <w:p>
      <w:pPr>
        <w:numPr>
          <w:ilvl w:val="0"/>
          <w:numId w:val="41"/>
        </w:numPr>
        <w:spacing w:before="120" w:after="120" w:line="288" w:lineRule="auto"/>
        <w:ind w:left="1360"/>
        <w:jc w:val="left"/>
      </w:pPr>
      <w:r>
        <w:rPr>
          <w:rFonts w:ascii="Arial" w:hAnsi="Arial" w:eastAsia="等线" w:cs="Arial"/>
          <w:sz w:val="22"/>
        </w:rPr>
        <w:t>商家公告管理模块</w:t>
      </w:r>
    </w:p>
    <w:p>
      <w:pPr>
        <w:numPr>
          <w:ilvl w:val="0"/>
          <w:numId w:val="42"/>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3028950"/>
            <wp:effectExtent l="0" t="0" r="0" b="3810"/>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7"/>
                    <a:stretch>
                      <a:fillRect/>
                    </a:stretch>
                  </pic:blipFill>
                  <pic:spPr>
                    <a:xfrm>
                      <a:off x="0" y="0"/>
                      <a:ext cx="5257800" cy="30289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图2.2.2.5 商家公告管理用例图</w:t>
      </w:r>
      <w:r>
        <w:rPr>
          <w:rFonts w:ascii="Arial" w:hAnsi="Arial" w:eastAsia="等线" w:cs="Arial"/>
          <w:color w:val="8F959E"/>
          <w:sz w:val="22"/>
        </w:rPr>
        <w:br w:type="textWrapping"/>
      </w:r>
    </w:p>
    <w:p>
      <w:pPr>
        <w:numPr>
          <w:ilvl w:val="0"/>
          <w:numId w:val="43"/>
        </w:numPr>
        <w:spacing w:before="120" w:after="120" w:line="288" w:lineRule="auto"/>
        <w:ind w:left="1814"/>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公告管理模块</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STO07</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商家对公告进行上传</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商家已经成功注册并进入了商家页面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1.商家点击页面右上方发布公告</w:t>
            </w:r>
          </w:p>
          <w:p>
            <w:pPr>
              <w:spacing w:before="120" w:after="120" w:line="288" w:lineRule="auto"/>
              <w:ind w:left="0"/>
              <w:jc w:val="left"/>
            </w:pPr>
            <w:r>
              <w:rPr>
                <w:rFonts w:ascii="Arial" w:hAnsi="Arial" w:eastAsia="等线" w:cs="Arial"/>
                <w:sz w:val="22"/>
              </w:rPr>
              <w:t>2.商家输入公告内容</w:t>
            </w:r>
          </w:p>
          <w:p>
            <w:pPr>
              <w:spacing w:before="120" w:after="120" w:line="288" w:lineRule="auto"/>
              <w:ind w:left="0"/>
              <w:jc w:val="left"/>
            </w:pPr>
            <w:r>
              <w:rPr>
                <w:rFonts w:ascii="Arial" w:hAnsi="Arial" w:eastAsia="等线" w:cs="Arial"/>
                <w:sz w:val="22"/>
              </w:rPr>
              <w:t>3.商家点击确定发布公告</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1.商家取消发布公告</w:t>
            </w:r>
          </w:p>
          <w:p>
            <w:pPr>
              <w:spacing w:before="120" w:after="120" w:line="288" w:lineRule="auto"/>
              <w:ind w:left="453"/>
              <w:jc w:val="left"/>
            </w:pPr>
            <w:r>
              <w:rPr>
                <w:rFonts w:ascii="Arial" w:hAnsi="Arial" w:eastAsia="等线" w:cs="Arial"/>
                <w:sz w:val="22"/>
              </w:rPr>
              <w:t>1.1提示商户操作取消</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公告发布完毕</w:t>
            </w:r>
          </w:p>
        </w:tc>
      </w:tr>
    </w:tbl>
    <w:p>
      <w:pPr>
        <w:spacing w:before="120" w:after="120" w:line="288" w:lineRule="auto"/>
        <w:ind w:left="0"/>
        <w:jc w:val="left"/>
      </w:pPr>
      <w:r>
        <w:rPr>
          <w:rFonts w:ascii="Arial" w:hAnsi="Arial" w:eastAsia="等线" w:cs="Arial"/>
          <w:i/>
          <w:color w:val="646A73"/>
          <w:sz w:val="22"/>
        </w:rPr>
        <w:t>表2.2.2.7 商家订单管理用例规约表</w:t>
      </w:r>
    </w:p>
    <w:p>
      <w:pPr>
        <w:spacing w:before="300" w:after="120" w:line="288" w:lineRule="auto"/>
        <w:ind w:left="907"/>
        <w:jc w:val="left"/>
        <w:outlineLvl w:val="2"/>
      </w:pPr>
      <w:bookmarkStart w:id="40" w:name="_Toc20806"/>
      <w:r>
        <w:rPr>
          <w:rFonts w:ascii="Arial" w:hAnsi="Arial" w:eastAsia="等线" w:cs="Arial"/>
          <w:b/>
          <w:sz w:val="30"/>
        </w:rPr>
        <w:t>2.2.3 管理员系统</w:t>
      </w:r>
      <w:bookmarkEnd w:id="40"/>
    </w:p>
    <w:p>
      <w:pPr>
        <w:numPr>
          <w:ilvl w:val="0"/>
          <w:numId w:val="44"/>
        </w:numPr>
        <w:spacing w:before="120" w:after="120" w:line="288" w:lineRule="auto"/>
        <w:ind w:left="1360"/>
        <w:jc w:val="left"/>
      </w:pPr>
      <w:r>
        <w:rPr>
          <w:rFonts w:ascii="Arial" w:hAnsi="Arial" w:eastAsia="等线" w:cs="Arial"/>
          <w:sz w:val="22"/>
        </w:rPr>
        <w:t>用户信息管理模块</w:t>
      </w:r>
    </w:p>
    <w:p>
      <w:pPr>
        <w:numPr>
          <w:ilvl w:val="0"/>
          <w:numId w:val="45"/>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2390775"/>
            <wp:effectExtent l="0" t="0" r="0" b="190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8"/>
                    <a:stretch>
                      <a:fillRect/>
                    </a:stretch>
                  </pic:blipFill>
                  <pic:spPr>
                    <a:xfrm>
                      <a:off x="0" y="0"/>
                      <a:ext cx="5257800" cy="23907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图2.2.3.1 管理员用户信息管理用例图</w:t>
      </w:r>
      <w:r>
        <w:rPr>
          <w:rFonts w:ascii="Arial" w:hAnsi="Arial" w:eastAsia="等线" w:cs="Arial"/>
          <w:color w:val="8F959E"/>
          <w:sz w:val="22"/>
        </w:rPr>
        <w:br w:type="textWrapping"/>
      </w:r>
    </w:p>
    <w:p>
      <w:pPr>
        <w:numPr>
          <w:ilvl w:val="0"/>
          <w:numId w:val="46"/>
        </w:numPr>
        <w:spacing w:before="120" w:after="120" w:line="288" w:lineRule="auto"/>
        <w:ind w:left="1814"/>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用户信息管理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ADM01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管理员对用户的个人信息进行查看与修改管理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管理员进入了管理员界面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1.管理员登陆进管理员系统</w:t>
            </w:r>
          </w:p>
          <w:p>
            <w:pPr>
              <w:spacing w:before="120" w:after="120" w:line="288" w:lineRule="auto"/>
              <w:ind w:left="0"/>
              <w:jc w:val="left"/>
            </w:pPr>
            <w:r>
              <w:rPr>
                <w:rFonts w:ascii="Arial" w:hAnsi="Arial" w:eastAsia="等线" w:cs="Arial"/>
                <w:sz w:val="22"/>
              </w:rPr>
              <w:t>2.管理员选择用户类型</w:t>
            </w:r>
          </w:p>
          <w:p>
            <w:pPr>
              <w:spacing w:before="120" w:after="120" w:line="288" w:lineRule="auto"/>
              <w:ind w:left="0"/>
              <w:jc w:val="left"/>
            </w:pPr>
            <w:r>
              <w:rPr>
                <w:rFonts w:ascii="Arial" w:hAnsi="Arial" w:eastAsia="等线" w:cs="Arial"/>
                <w:sz w:val="22"/>
              </w:rPr>
              <w:t>3.管理员查看用户详细信息</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1.管理员发现用户信息不合适</w:t>
            </w:r>
          </w:p>
          <w:p>
            <w:pPr>
              <w:spacing w:before="120" w:after="120" w:line="288" w:lineRule="auto"/>
              <w:ind w:left="453"/>
              <w:jc w:val="left"/>
            </w:pPr>
            <w:r>
              <w:rPr>
                <w:rFonts w:ascii="Arial" w:hAnsi="Arial" w:eastAsia="等线" w:cs="Arial"/>
                <w:sz w:val="22"/>
              </w:rPr>
              <w:t>1.1管理员对用户简介进行修改</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管理员接收到用户信息</w:t>
            </w:r>
          </w:p>
        </w:tc>
      </w:tr>
    </w:tbl>
    <w:p>
      <w:pPr>
        <w:spacing w:before="120" w:after="120" w:line="288" w:lineRule="auto"/>
        <w:ind w:left="0"/>
        <w:jc w:val="left"/>
      </w:pPr>
      <w:r>
        <w:rPr>
          <w:rFonts w:ascii="Arial" w:hAnsi="Arial" w:eastAsia="等线" w:cs="Arial"/>
          <w:i/>
          <w:color w:val="646A73"/>
          <w:sz w:val="22"/>
        </w:rPr>
        <w:t>表2.2.3.1 管理员用户信息管理用例规约表</w:t>
      </w:r>
    </w:p>
    <w:p>
      <w:pPr>
        <w:numPr>
          <w:ilvl w:val="0"/>
          <w:numId w:val="47"/>
        </w:numPr>
        <w:spacing w:before="120" w:after="120" w:line="288" w:lineRule="auto"/>
        <w:ind w:left="1360"/>
        <w:jc w:val="left"/>
      </w:pPr>
      <w:r>
        <w:rPr>
          <w:rFonts w:ascii="Arial" w:hAnsi="Arial" w:eastAsia="等线" w:cs="Arial"/>
          <w:sz w:val="22"/>
        </w:rPr>
        <w:t>商品信息管理模块</w:t>
      </w:r>
    </w:p>
    <w:p>
      <w:pPr>
        <w:numPr>
          <w:ilvl w:val="0"/>
          <w:numId w:val="48"/>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2162175"/>
            <wp:effectExtent l="0" t="0" r="0" b="1905"/>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19"/>
                    <a:stretch>
                      <a:fillRect/>
                    </a:stretch>
                  </pic:blipFill>
                  <pic:spPr>
                    <a:xfrm>
                      <a:off x="0" y="0"/>
                      <a:ext cx="5257800" cy="21621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图2.2.3.2 管理员商品信息管理用例图</w:t>
      </w:r>
      <w:r>
        <w:rPr>
          <w:rFonts w:ascii="Arial" w:hAnsi="Arial" w:eastAsia="等线" w:cs="Arial"/>
          <w:color w:val="8F959E"/>
          <w:sz w:val="22"/>
        </w:rPr>
        <w:br w:type="textWrapping"/>
      </w:r>
    </w:p>
    <w:p>
      <w:pPr>
        <w:numPr>
          <w:ilvl w:val="0"/>
          <w:numId w:val="49"/>
        </w:numPr>
        <w:spacing w:before="120" w:after="120" w:line="288" w:lineRule="auto"/>
        <w:ind w:left="1814"/>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商品信息管理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ADM01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管理员对商品信息进行修改与管理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管理员选定了商户进入了商户界面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1.管理员查看商品信息</w:t>
            </w:r>
          </w:p>
          <w:p>
            <w:pPr>
              <w:spacing w:before="120" w:after="120" w:line="288" w:lineRule="auto"/>
              <w:ind w:left="0"/>
              <w:jc w:val="left"/>
            </w:pPr>
            <w:r>
              <w:rPr>
                <w:rFonts w:ascii="Arial" w:hAnsi="Arial" w:eastAsia="等线" w:cs="Arial"/>
                <w:sz w:val="22"/>
              </w:rPr>
              <w:t>2.管理员查看订单信息</w:t>
            </w:r>
          </w:p>
          <w:p>
            <w:pPr>
              <w:spacing w:before="120" w:after="120" w:line="288" w:lineRule="auto"/>
              <w:ind w:left="0"/>
              <w:jc w:val="left"/>
            </w:pPr>
            <w:r>
              <w:rPr>
                <w:rFonts w:ascii="Arial" w:hAnsi="Arial" w:eastAsia="等线" w:cs="Arial"/>
                <w:sz w:val="22"/>
              </w:rPr>
              <w:t>3.管理员对订单进行核销</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管理员接收到商品与订单信息，或核销成功</w:t>
            </w:r>
          </w:p>
        </w:tc>
      </w:tr>
    </w:tbl>
    <w:p>
      <w:pPr>
        <w:spacing w:before="120" w:after="120" w:line="288" w:lineRule="auto"/>
        <w:ind w:left="0"/>
        <w:jc w:val="left"/>
      </w:pPr>
      <w:r>
        <w:rPr>
          <w:rFonts w:ascii="Arial" w:hAnsi="Arial" w:eastAsia="等线" w:cs="Arial"/>
          <w:i/>
          <w:color w:val="646A73"/>
          <w:sz w:val="22"/>
        </w:rPr>
        <w:t>表2.2.3.2 管理员商品信息管理用例规约表</w:t>
      </w:r>
    </w:p>
    <w:p>
      <w:pPr>
        <w:numPr>
          <w:ilvl w:val="0"/>
          <w:numId w:val="50"/>
        </w:numPr>
        <w:spacing w:before="120" w:after="120" w:line="288" w:lineRule="auto"/>
        <w:ind w:left="1360"/>
        <w:jc w:val="left"/>
      </w:pPr>
      <w:r>
        <w:rPr>
          <w:rFonts w:ascii="Arial" w:hAnsi="Arial" w:eastAsia="等线" w:cs="Arial"/>
          <w:sz w:val="22"/>
        </w:rPr>
        <w:t>申诉信息管理模块</w:t>
      </w:r>
    </w:p>
    <w:p>
      <w:pPr>
        <w:numPr>
          <w:ilvl w:val="0"/>
          <w:numId w:val="51"/>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220980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20"/>
                    <a:stretch>
                      <a:fillRect/>
                    </a:stretch>
                  </pic:blipFill>
                  <pic:spPr>
                    <a:xfrm>
                      <a:off x="0" y="0"/>
                      <a:ext cx="5257800" cy="220980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图2.2.3.3 管理员申诉信息管理用例图</w:t>
      </w:r>
      <w:r>
        <w:rPr>
          <w:rFonts w:ascii="Arial" w:hAnsi="Arial" w:eastAsia="等线" w:cs="Arial"/>
          <w:color w:val="8F959E"/>
          <w:sz w:val="22"/>
        </w:rPr>
        <w:br w:type="textWrapping"/>
      </w:r>
    </w:p>
    <w:p>
      <w:pPr>
        <w:numPr>
          <w:ilvl w:val="0"/>
          <w:numId w:val="52"/>
        </w:numPr>
        <w:spacing w:before="120" w:after="120" w:line="288" w:lineRule="auto"/>
        <w:ind w:left="1814"/>
        <w:jc w:val="left"/>
      </w:pPr>
      <w:r>
        <w:rPr>
          <w:rFonts w:ascii="Arial" w:hAnsi="Arial" w:eastAsia="等线" w:cs="Arial"/>
          <w:sz w:val="22"/>
        </w:rPr>
        <w:t>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申诉信息管理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ADM03</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管理员管理申诉信息，进行商品下架与账号封停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管理员进入了申诉管理界面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1.管理员查看申诉信息</w:t>
            </w:r>
          </w:p>
          <w:p>
            <w:pPr>
              <w:spacing w:before="120" w:after="120" w:line="288" w:lineRule="auto"/>
              <w:ind w:left="0"/>
              <w:jc w:val="left"/>
            </w:pPr>
            <w:r>
              <w:rPr>
                <w:rFonts w:ascii="Arial" w:hAnsi="Arial" w:eastAsia="等线" w:cs="Arial"/>
                <w:sz w:val="22"/>
              </w:rPr>
              <w:t>2.管理员处理商家/顾客的申诉</w:t>
            </w:r>
          </w:p>
          <w:p>
            <w:pPr>
              <w:spacing w:before="120" w:after="120" w:line="288" w:lineRule="auto"/>
              <w:ind w:left="0"/>
              <w:jc w:val="left"/>
            </w:pPr>
            <w:r>
              <w:rPr>
                <w:rFonts w:ascii="Arial" w:hAnsi="Arial" w:eastAsia="等线" w:cs="Arial"/>
                <w:sz w:val="22"/>
              </w:rPr>
              <w:t>3.管理员封停顾客/商户账号或下架商品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1.管理员发现申诉信息为恶意申诉</w:t>
            </w:r>
          </w:p>
          <w:p>
            <w:pPr>
              <w:spacing w:before="120" w:after="120" w:line="288" w:lineRule="auto"/>
              <w:ind w:left="453"/>
              <w:jc w:val="left"/>
            </w:pPr>
            <w:r>
              <w:rPr>
                <w:rFonts w:ascii="Arial" w:hAnsi="Arial" w:eastAsia="等线" w:cs="Arial"/>
                <w:sz w:val="22"/>
              </w:rPr>
              <w:t>1.1 不予处理</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申诉问题成功解决</w:t>
            </w:r>
          </w:p>
        </w:tc>
      </w:tr>
    </w:tbl>
    <w:p>
      <w:pPr>
        <w:spacing w:before="120" w:after="120" w:line="288" w:lineRule="auto"/>
        <w:ind w:left="0"/>
        <w:jc w:val="left"/>
      </w:pPr>
      <w:r>
        <w:rPr>
          <w:rFonts w:ascii="Arial" w:hAnsi="Arial" w:eastAsia="等线" w:cs="Arial"/>
          <w:i/>
          <w:color w:val="646A73"/>
          <w:sz w:val="22"/>
        </w:rPr>
        <w:t>表2.2.3.3 管理员申诉信息管理用例规约表</w:t>
      </w:r>
    </w:p>
    <w:p>
      <w:pPr>
        <w:spacing w:before="300" w:after="120" w:line="288" w:lineRule="auto"/>
        <w:ind w:left="907"/>
        <w:jc w:val="left"/>
        <w:outlineLvl w:val="2"/>
      </w:pPr>
      <w:bookmarkStart w:id="41" w:name="_Toc21634"/>
      <w:r>
        <w:rPr>
          <w:rFonts w:ascii="Arial" w:hAnsi="Arial" w:eastAsia="等线" w:cs="Arial"/>
          <w:b/>
          <w:sz w:val="30"/>
        </w:rPr>
        <w:t>2.2.4 公共功能</w:t>
      </w:r>
      <w:bookmarkEnd w:id="41"/>
    </w:p>
    <w:p>
      <w:pPr>
        <w:numPr>
          <w:ilvl w:val="0"/>
          <w:numId w:val="53"/>
        </w:numPr>
        <w:spacing w:before="120" w:after="120" w:line="288" w:lineRule="auto"/>
        <w:ind w:left="1360"/>
        <w:jc w:val="left"/>
      </w:pPr>
      <w:r>
        <w:rPr>
          <w:rFonts w:ascii="Arial" w:hAnsi="Arial" w:eastAsia="等线" w:cs="Arial"/>
          <w:sz w:val="22"/>
        </w:rPr>
        <w:t xml:space="preserve"> 申诉模块</w:t>
      </w:r>
    </w:p>
    <w:p>
      <w:pPr>
        <w:numPr>
          <w:ilvl w:val="0"/>
          <w:numId w:val="54"/>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3257550"/>
            <wp:effectExtent l="0" t="0" r="0" b="3810"/>
            <wp:docPr id="18" name="Draw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pic:cNvPicPr>
                      <a:picLocks noChangeAspect="1"/>
                    </pic:cNvPicPr>
                  </pic:nvPicPr>
                  <pic:blipFill>
                    <a:blip r:embed="rId21"/>
                    <a:stretch>
                      <a:fillRect/>
                    </a:stretch>
                  </pic:blipFill>
                  <pic:spPr>
                    <a:xfrm>
                      <a:off x="0" y="0"/>
                      <a:ext cx="5257800" cy="3257550"/>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图2.2.4.1 申诉模块用例图</w:t>
      </w:r>
      <w:r>
        <w:rPr>
          <w:rFonts w:ascii="Arial" w:hAnsi="Arial" w:eastAsia="等线" w:cs="Arial"/>
          <w:color w:val="8F959E"/>
          <w:sz w:val="22"/>
        </w:rPr>
        <w:br w:type="textWrapping"/>
      </w:r>
    </w:p>
    <w:p>
      <w:pPr>
        <w:numPr>
          <w:ilvl w:val="0"/>
          <w:numId w:val="55"/>
        </w:numPr>
        <w:spacing w:before="120" w:after="120" w:line="288" w:lineRule="auto"/>
        <w:ind w:left="1814"/>
        <w:jc w:val="left"/>
      </w:pPr>
      <w:r>
        <w:rPr>
          <w:rFonts w:ascii="Arial" w:hAnsi="Arial" w:eastAsia="等线" w:cs="Arial"/>
          <w:sz w:val="22"/>
        </w:rPr>
        <w:t>申诉用例规约</w:t>
      </w:r>
    </w:p>
    <w:tbl>
      <w:tblPr>
        <w:tblStyle w:val="4"/>
        <w:tblW w:w="0" w:type="auto"/>
        <w:tblInd w:w="226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975"/>
        <w:gridCol w:w="504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申诉功能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PUB01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顾客和商家进行申诉</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顾客和商家处于可以申诉的界面中</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1.顾客（商家）点击申诉按钮</w:t>
            </w:r>
          </w:p>
          <w:p>
            <w:pPr>
              <w:spacing w:before="120" w:after="120" w:line="288" w:lineRule="auto"/>
              <w:ind w:left="0"/>
              <w:jc w:val="left"/>
            </w:pPr>
            <w:r>
              <w:rPr>
                <w:rFonts w:ascii="Arial" w:hAnsi="Arial" w:eastAsia="等线" w:cs="Arial"/>
                <w:sz w:val="22"/>
              </w:rPr>
              <w:t>2.选择申诉类别</w:t>
            </w:r>
          </w:p>
          <w:p>
            <w:pPr>
              <w:spacing w:before="120" w:after="120" w:line="288" w:lineRule="auto"/>
              <w:ind w:left="0"/>
              <w:jc w:val="left"/>
            </w:pPr>
            <w:r>
              <w:rPr>
                <w:rFonts w:ascii="Arial" w:hAnsi="Arial" w:eastAsia="等线" w:cs="Arial"/>
                <w:sz w:val="22"/>
              </w:rPr>
              <w:t>3.填写申诉原因</w:t>
            </w:r>
          </w:p>
          <w:p>
            <w:pPr>
              <w:spacing w:before="120" w:after="120" w:line="288" w:lineRule="auto"/>
              <w:ind w:left="0"/>
              <w:jc w:val="left"/>
            </w:pPr>
            <w:r>
              <w:rPr>
                <w:rFonts w:ascii="Arial" w:hAnsi="Arial" w:eastAsia="等线" w:cs="Arial"/>
                <w:sz w:val="22"/>
              </w:rPr>
              <w:t>4.上传申诉图片</w:t>
            </w:r>
          </w:p>
          <w:p>
            <w:pPr>
              <w:spacing w:before="120" w:after="120" w:line="288" w:lineRule="auto"/>
              <w:ind w:left="0"/>
              <w:jc w:val="left"/>
            </w:pPr>
            <w:r>
              <w:rPr>
                <w:rFonts w:ascii="Arial" w:hAnsi="Arial" w:eastAsia="等线" w:cs="Arial"/>
                <w:sz w:val="22"/>
              </w:rPr>
              <w:t>5.查看申诉结果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1.顾客（商家）在申诉时因意外未发送成功</w:t>
            </w:r>
            <w:r>
              <w:rPr>
                <w:rFonts w:ascii="Arial" w:hAnsi="Arial" w:eastAsia="等线" w:cs="Arial"/>
                <w:color w:val="8F959E"/>
                <w:sz w:val="22"/>
              </w:rPr>
              <w:t xml:space="preserve"> </w:t>
            </w:r>
          </w:p>
          <w:p>
            <w:pPr>
              <w:spacing w:before="120" w:after="120" w:line="288" w:lineRule="auto"/>
              <w:ind w:left="0"/>
              <w:jc w:val="left"/>
            </w:pPr>
            <w:r>
              <w:rPr>
                <w:rFonts w:ascii="Arial" w:hAnsi="Arial" w:eastAsia="等线" w:cs="Arial"/>
                <w:sz w:val="22"/>
              </w:rPr>
              <w:t xml:space="preserve">      1.1 系统显示错误码，提示错误原因（如网络等）</w:t>
            </w:r>
            <w:r>
              <w:rPr>
                <w:rFonts w:ascii="Arial" w:hAnsi="Arial" w:eastAsia="等线" w:cs="Arial"/>
                <w:color w:val="8F959E"/>
                <w:sz w:val="22"/>
              </w:rPr>
              <w:t xml:space="preserve"> </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申诉判决实施</w:t>
            </w:r>
          </w:p>
        </w:tc>
      </w:tr>
    </w:tbl>
    <w:p>
      <w:pPr>
        <w:spacing w:before="120" w:after="120" w:line="288" w:lineRule="auto"/>
        <w:ind w:left="0"/>
        <w:jc w:val="left"/>
      </w:pPr>
      <w:r>
        <w:rPr>
          <w:rFonts w:ascii="Arial" w:hAnsi="Arial" w:eastAsia="等线" w:cs="Arial"/>
          <w:i/>
          <w:color w:val="646A73"/>
          <w:sz w:val="22"/>
        </w:rPr>
        <w:t>表2.2.4.1 申诉功能用例规约表</w:t>
      </w:r>
    </w:p>
    <w:p>
      <w:pPr>
        <w:numPr>
          <w:ilvl w:val="0"/>
          <w:numId w:val="56"/>
        </w:numPr>
        <w:spacing w:before="120" w:after="120" w:line="288" w:lineRule="auto"/>
        <w:ind w:left="1360"/>
        <w:jc w:val="left"/>
      </w:pPr>
      <w:r>
        <w:rPr>
          <w:rFonts w:ascii="Arial" w:hAnsi="Arial" w:eastAsia="等线" w:cs="Arial"/>
          <w:sz w:val="22"/>
        </w:rPr>
        <w:t xml:space="preserve"> 聊天模块</w:t>
      </w:r>
    </w:p>
    <w:p>
      <w:pPr>
        <w:numPr>
          <w:ilvl w:val="0"/>
          <w:numId w:val="57"/>
        </w:numPr>
        <w:spacing w:before="120" w:after="120" w:line="288" w:lineRule="auto"/>
        <w:ind w:left="1814"/>
        <w:jc w:val="left"/>
      </w:pPr>
      <w:r>
        <w:rPr>
          <w:rFonts w:ascii="Arial" w:hAnsi="Arial" w:eastAsia="等线" w:cs="Arial"/>
          <w:sz w:val="22"/>
        </w:rPr>
        <w:t>用例图</w:t>
      </w:r>
    </w:p>
    <w:p>
      <w:pPr>
        <w:spacing w:before="120" w:after="120" w:line="288" w:lineRule="auto"/>
        <w:ind w:left="1814"/>
        <w:jc w:val="center"/>
      </w:pPr>
      <w:r>
        <w:drawing>
          <wp:inline distT="0" distB="0" distL="0" distR="0">
            <wp:extent cx="5257800" cy="2809875"/>
            <wp:effectExtent l="0" t="0" r="0" b="9525"/>
            <wp:docPr id="19" name="Draw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pic:cNvPicPr>
                      <a:picLocks noChangeAspect="1"/>
                    </pic:cNvPicPr>
                  </pic:nvPicPr>
                  <pic:blipFill>
                    <a:blip r:embed="rId22"/>
                    <a:stretch>
                      <a:fillRect/>
                    </a:stretch>
                  </pic:blipFill>
                  <pic:spPr>
                    <a:xfrm>
                      <a:off x="0" y="0"/>
                      <a:ext cx="5257800" cy="2809875"/>
                    </a:xfrm>
                    <a:prstGeom prst="rect">
                      <a:avLst/>
                    </a:prstGeom>
                  </pic:spPr>
                </pic:pic>
              </a:graphicData>
            </a:graphic>
          </wp:inline>
        </w:drawing>
      </w:r>
    </w:p>
    <w:p>
      <w:pPr>
        <w:spacing w:before="120" w:after="120" w:line="288" w:lineRule="auto"/>
        <w:jc w:val="center"/>
      </w:pPr>
      <w:r>
        <w:rPr>
          <w:rFonts w:ascii="Arial" w:hAnsi="Arial" w:eastAsia="等线" w:cs="Arial"/>
          <w:color w:val="8F959E"/>
          <w:sz w:val="22"/>
        </w:rPr>
        <w:t>图2.2.4.2 聊天模块用例图</w:t>
      </w:r>
      <w:r>
        <w:rPr>
          <w:rFonts w:ascii="Arial" w:hAnsi="Arial" w:eastAsia="等线" w:cs="Arial"/>
          <w:color w:val="8F959E"/>
          <w:sz w:val="22"/>
        </w:rPr>
        <w:br w:type="textWrapping"/>
      </w:r>
    </w:p>
    <w:p>
      <w:pPr>
        <w:numPr>
          <w:ilvl w:val="0"/>
          <w:numId w:val="58"/>
        </w:numPr>
        <w:spacing w:before="120" w:after="120" w:line="288" w:lineRule="auto"/>
        <w:ind w:left="1814"/>
        <w:jc w:val="left"/>
      </w:pPr>
      <w:r>
        <w:rPr>
          <w:rFonts w:ascii="Arial" w:hAnsi="Arial" w:eastAsia="等线" w:cs="Arial"/>
          <w:sz w:val="22"/>
        </w:rPr>
        <w:t>聊天用例规约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聊天功能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PUB02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顾客与商家进行线上实时的交流</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顾客商家账号正常且顾客商家同时或其中一方处于聊天界面当中</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1.顾客（商家）登录进聊天系统</w:t>
            </w:r>
          </w:p>
          <w:p>
            <w:pPr>
              <w:spacing w:before="120" w:after="120" w:line="288" w:lineRule="auto"/>
              <w:ind w:left="0"/>
              <w:jc w:val="left"/>
            </w:pPr>
            <w:r>
              <w:rPr>
                <w:rFonts w:ascii="Arial" w:hAnsi="Arial" w:eastAsia="等线" w:cs="Arial"/>
                <w:sz w:val="22"/>
              </w:rPr>
              <w:t>2.获取历史聊天信息，未读信息创建聊天界面</w:t>
            </w:r>
          </w:p>
          <w:p>
            <w:pPr>
              <w:spacing w:before="120" w:after="120" w:line="288" w:lineRule="auto"/>
              <w:ind w:left="0"/>
              <w:jc w:val="left"/>
            </w:pPr>
            <w:r>
              <w:rPr>
                <w:rFonts w:ascii="Arial" w:hAnsi="Arial" w:eastAsia="等线" w:cs="Arial"/>
                <w:sz w:val="22"/>
              </w:rPr>
              <w:t>3.顾客（商家）选择聊天对象，进入相应聊天界面</w:t>
            </w:r>
          </w:p>
          <w:p>
            <w:pPr>
              <w:spacing w:before="120" w:after="120" w:line="288" w:lineRule="auto"/>
              <w:ind w:left="0"/>
              <w:jc w:val="left"/>
            </w:pPr>
            <w:r>
              <w:rPr>
                <w:rFonts w:ascii="Arial" w:hAnsi="Arial" w:eastAsia="等线" w:cs="Arial"/>
                <w:sz w:val="22"/>
              </w:rPr>
              <w:t>4.顾客（商家）发送文本信息或发送图片</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1.顾客（商家）在发送信息时因意外未发送成功</w:t>
            </w:r>
            <w:r>
              <w:rPr>
                <w:rFonts w:ascii="Arial" w:hAnsi="Arial" w:eastAsia="等线" w:cs="Arial"/>
                <w:color w:val="8F959E"/>
                <w:sz w:val="22"/>
              </w:rPr>
              <w:t xml:space="preserve"> </w:t>
            </w:r>
          </w:p>
          <w:p>
            <w:pPr>
              <w:spacing w:before="120" w:after="120" w:line="288" w:lineRule="auto"/>
              <w:ind w:left="0"/>
              <w:jc w:val="left"/>
            </w:pPr>
            <w:r>
              <w:rPr>
                <w:rFonts w:ascii="Arial" w:hAnsi="Arial" w:eastAsia="等线" w:cs="Arial"/>
                <w:sz w:val="22"/>
              </w:rPr>
              <w:t xml:space="preserve">      1.1 系统显示错误码，提示错误原因（如网络等）</w:t>
            </w:r>
            <w:r>
              <w:rPr>
                <w:rFonts w:ascii="Arial" w:hAnsi="Arial" w:eastAsia="等线" w:cs="Arial"/>
                <w:color w:val="8F959E"/>
                <w:sz w:val="22"/>
              </w:rPr>
              <w:t xml:space="preserve"> </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商家（顾客）接收到聊天信息</w:t>
            </w:r>
          </w:p>
        </w:tc>
      </w:tr>
    </w:tbl>
    <w:p>
      <w:pPr>
        <w:spacing w:before="120" w:after="120" w:line="288" w:lineRule="auto"/>
        <w:ind w:left="0"/>
        <w:jc w:val="left"/>
      </w:pPr>
      <w:r>
        <w:rPr>
          <w:rFonts w:ascii="Arial" w:hAnsi="Arial" w:eastAsia="等线" w:cs="Arial"/>
          <w:i/>
          <w:color w:val="646A73"/>
          <w:sz w:val="22"/>
        </w:rPr>
        <w:t>表2.2.4.2 聊天功能用例规约表</w:t>
      </w:r>
    </w:p>
    <w:p>
      <w:pPr>
        <w:numPr>
          <w:ilvl w:val="0"/>
          <w:numId w:val="59"/>
        </w:numPr>
        <w:spacing w:before="120" w:after="120" w:line="288" w:lineRule="auto"/>
        <w:ind w:left="1360"/>
        <w:jc w:val="left"/>
      </w:pPr>
      <w:r>
        <w:rPr>
          <w:rFonts w:ascii="Arial" w:hAnsi="Arial" w:eastAsia="等线" w:cs="Arial"/>
          <w:sz w:val="22"/>
        </w:rPr>
        <w:t xml:space="preserve"> 地图模块</w:t>
      </w:r>
    </w:p>
    <w:p>
      <w:pPr>
        <w:numPr>
          <w:ilvl w:val="0"/>
          <w:numId w:val="60"/>
        </w:numPr>
        <w:spacing w:before="120" w:after="120" w:line="288" w:lineRule="auto"/>
        <w:ind w:left="1814"/>
        <w:jc w:val="left"/>
      </w:pPr>
      <w:r>
        <w:rPr>
          <w:rFonts w:ascii="Arial" w:hAnsi="Arial" w:eastAsia="等线" w:cs="Arial"/>
          <w:sz w:val="22"/>
        </w:rPr>
        <w:t>地图用例规约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地图功能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PUB03</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在商家信息、商品查询界面等展示地图的功能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系统</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用户处于需要展示地图的界面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1.用户进入需要展示地图的界面</w:t>
            </w:r>
          </w:p>
          <w:p>
            <w:pPr>
              <w:spacing w:before="120" w:after="120" w:line="288" w:lineRule="auto"/>
              <w:ind w:left="0"/>
              <w:jc w:val="left"/>
            </w:pPr>
            <w:r>
              <w:rPr>
                <w:rFonts w:ascii="Arial" w:hAnsi="Arial" w:eastAsia="等线" w:cs="Arial"/>
                <w:sz w:val="22"/>
              </w:rPr>
              <w:t>2.系统获取需要展示地理位置的坐标或名称信息</w:t>
            </w:r>
          </w:p>
          <w:p>
            <w:pPr>
              <w:spacing w:before="120" w:after="120" w:line="288" w:lineRule="auto"/>
              <w:ind w:left="0"/>
              <w:jc w:val="left"/>
            </w:pPr>
            <w:r>
              <w:rPr>
                <w:rFonts w:ascii="Arial" w:hAnsi="Arial" w:eastAsia="等线" w:cs="Arial"/>
                <w:sz w:val="22"/>
              </w:rPr>
              <w:t>3.调用百度地图api获取展示地图的相关数据</w:t>
            </w:r>
          </w:p>
          <w:p>
            <w:pPr>
              <w:spacing w:before="120" w:after="120" w:line="288" w:lineRule="auto"/>
              <w:ind w:left="0"/>
              <w:jc w:val="left"/>
            </w:pPr>
            <w:r>
              <w:rPr>
                <w:rFonts w:ascii="Arial" w:hAnsi="Arial" w:eastAsia="等线" w:cs="Arial"/>
                <w:sz w:val="22"/>
              </w:rPr>
              <w:t>4.在相关界面中展示地图</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1.展示地图信息时因意外展示成功</w:t>
            </w:r>
            <w:r>
              <w:rPr>
                <w:rFonts w:ascii="Arial" w:hAnsi="Arial" w:eastAsia="等线" w:cs="Arial"/>
                <w:color w:val="8F959E"/>
                <w:sz w:val="22"/>
              </w:rPr>
              <w:t xml:space="preserve"> </w:t>
            </w:r>
          </w:p>
          <w:p>
            <w:pPr>
              <w:spacing w:before="120" w:after="120" w:line="288" w:lineRule="auto"/>
              <w:ind w:left="0"/>
              <w:jc w:val="left"/>
            </w:pPr>
            <w:r>
              <w:rPr>
                <w:rFonts w:ascii="Arial" w:hAnsi="Arial" w:eastAsia="等线" w:cs="Arial"/>
                <w:sz w:val="22"/>
              </w:rPr>
              <w:t xml:space="preserve">      1.1 系统显示错误码，提示错误原因（如网络等）</w:t>
            </w:r>
            <w:r>
              <w:rPr>
                <w:rFonts w:ascii="Arial" w:hAnsi="Arial" w:eastAsia="等线" w:cs="Arial"/>
                <w:color w:val="8F959E"/>
                <w:sz w:val="22"/>
              </w:rPr>
              <w:t xml:space="preserve"> </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展示对应位置的地图在界面中</w:t>
            </w:r>
          </w:p>
        </w:tc>
      </w:tr>
    </w:tbl>
    <w:p>
      <w:pPr>
        <w:spacing w:before="120" w:after="120" w:line="288" w:lineRule="auto"/>
        <w:ind w:left="0"/>
        <w:jc w:val="left"/>
      </w:pPr>
      <w:r>
        <w:rPr>
          <w:rFonts w:ascii="Arial" w:hAnsi="Arial" w:eastAsia="等线" w:cs="Arial"/>
          <w:i/>
          <w:color w:val="646A73"/>
          <w:sz w:val="22"/>
        </w:rPr>
        <w:t>表2.2.4.3 地图功能用例规约表</w:t>
      </w:r>
    </w:p>
    <w:p>
      <w:pPr>
        <w:numPr>
          <w:ilvl w:val="0"/>
          <w:numId w:val="61"/>
        </w:numPr>
        <w:spacing w:before="120" w:after="120" w:line="288" w:lineRule="auto"/>
        <w:ind w:left="1360"/>
        <w:jc w:val="left"/>
      </w:pPr>
      <w:r>
        <w:rPr>
          <w:rFonts w:ascii="Arial" w:hAnsi="Arial" w:eastAsia="等线" w:cs="Arial"/>
          <w:sz w:val="22"/>
        </w:rPr>
        <w:t>充值提现模块</w:t>
      </w:r>
    </w:p>
    <w:p>
      <w:pPr>
        <w:numPr>
          <w:ilvl w:val="0"/>
          <w:numId w:val="62"/>
        </w:numPr>
        <w:spacing w:before="120" w:after="120" w:line="288" w:lineRule="auto"/>
        <w:ind w:left="1814"/>
        <w:jc w:val="left"/>
      </w:pPr>
      <w:r>
        <w:rPr>
          <w:rFonts w:ascii="Arial" w:hAnsi="Arial" w:eastAsia="等线" w:cs="Arial"/>
          <w:sz w:val="22"/>
        </w:rPr>
        <w:t>充值用例规约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充值功能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PUB04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顾客及商家对平台账户进行充值操作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用户处于个人信息页面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1.用户点击“充值”按钮，进入充值对话框</w:t>
            </w:r>
          </w:p>
          <w:p>
            <w:pPr>
              <w:spacing w:before="120" w:after="120" w:line="288" w:lineRule="auto"/>
              <w:ind w:left="0"/>
              <w:jc w:val="left"/>
            </w:pPr>
            <w:r>
              <w:rPr>
                <w:rFonts w:ascii="Arial" w:hAnsi="Arial" w:eastAsia="等线" w:cs="Arial"/>
                <w:sz w:val="22"/>
              </w:rPr>
              <w:t>2.用户在充值对话框中确认充值金额</w:t>
            </w:r>
          </w:p>
          <w:p>
            <w:pPr>
              <w:spacing w:before="120" w:after="120" w:line="288" w:lineRule="auto"/>
              <w:ind w:left="0"/>
              <w:jc w:val="left"/>
            </w:pPr>
            <w:r>
              <w:rPr>
                <w:rFonts w:ascii="Arial" w:hAnsi="Arial" w:eastAsia="等线" w:cs="Arial"/>
                <w:sz w:val="22"/>
              </w:rPr>
              <w:t>3.调用支付宝沙箱接口，跳转到支付宝页面完成付款</w:t>
            </w:r>
          </w:p>
          <w:p>
            <w:pPr>
              <w:spacing w:before="120" w:after="120" w:line="288" w:lineRule="auto"/>
              <w:ind w:left="0"/>
              <w:jc w:val="left"/>
            </w:pPr>
            <w:r>
              <w:rPr>
                <w:rFonts w:ascii="Arial" w:hAnsi="Arial" w:eastAsia="等线" w:cs="Arial"/>
                <w:sz w:val="22"/>
              </w:rPr>
              <w:t>4.付款成功，跳转回个人信息页面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1.付款时发生错误充值失败</w:t>
            </w:r>
            <w:r>
              <w:rPr>
                <w:rFonts w:ascii="Arial" w:hAnsi="Arial" w:eastAsia="等线" w:cs="Arial"/>
                <w:color w:val="8F959E"/>
                <w:sz w:val="22"/>
              </w:rPr>
              <w:t xml:space="preserve"> </w:t>
            </w:r>
          </w:p>
          <w:p>
            <w:pPr>
              <w:spacing w:before="120" w:after="120" w:line="288" w:lineRule="auto"/>
              <w:ind w:left="0"/>
              <w:jc w:val="left"/>
            </w:pPr>
            <w:r>
              <w:rPr>
                <w:rFonts w:ascii="Arial" w:hAnsi="Arial" w:eastAsia="等线" w:cs="Arial"/>
                <w:sz w:val="22"/>
              </w:rPr>
              <w:t xml:space="preserve">      1.1 系统显示错误码，提示错误原因（如网络等）</w:t>
            </w:r>
            <w:r>
              <w:rPr>
                <w:rFonts w:ascii="Arial" w:hAnsi="Arial" w:eastAsia="等线" w:cs="Arial"/>
                <w:color w:val="8F959E"/>
                <w:sz w:val="22"/>
              </w:rPr>
              <w:t xml:space="preserve"> </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个人信息页面账户余额发生改变</w:t>
            </w:r>
          </w:p>
        </w:tc>
      </w:tr>
    </w:tbl>
    <w:p>
      <w:pPr>
        <w:spacing w:before="120" w:after="120" w:line="288" w:lineRule="auto"/>
        <w:ind w:left="0"/>
        <w:jc w:val="left"/>
      </w:pPr>
      <w:r>
        <w:rPr>
          <w:rFonts w:ascii="Arial" w:hAnsi="Arial" w:eastAsia="等线" w:cs="Arial"/>
          <w:i/>
          <w:color w:val="646A73"/>
          <w:sz w:val="22"/>
        </w:rPr>
        <w:t>表2.2.4.4 充值功能用例规约表</w:t>
      </w:r>
    </w:p>
    <w:p>
      <w:pPr>
        <w:numPr>
          <w:ilvl w:val="0"/>
          <w:numId w:val="63"/>
        </w:numPr>
        <w:spacing w:before="120" w:after="120" w:line="288" w:lineRule="auto"/>
        <w:ind w:left="1814"/>
        <w:jc w:val="left"/>
      </w:pPr>
      <w:r>
        <w:rPr>
          <w:rFonts w:ascii="Arial" w:hAnsi="Arial" w:eastAsia="等线" w:cs="Arial"/>
          <w:sz w:val="22"/>
        </w:rPr>
        <w:t>提现用例规约</w:t>
      </w:r>
    </w:p>
    <w:tbl>
      <w:tblPr>
        <w:tblStyle w:val="4"/>
        <w:tblW w:w="0" w:type="auto"/>
        <w:tblInd w:w="1814"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050"/>
        <w:gridCol w:w="541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名称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提现功能</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编号</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PUB05</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简述</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顾客及商家对平台账户进行提现操作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执行者</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顾客、商家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前置条件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用户处于个人信息页面，或处于被封禁页面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基本事件流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1.用户点击“提现”按钮，进入提现对话框</w:t>
            </w:r>
          </w:p>
          <w:p>
            <w:pPr>
              <w:spacing w:before="120" w:after="120" w:line="288" w:lineRule="auto"/>
              <w:ind w:left="0"/>
              <w:jc w:val="left"/>
            </w:pPr>
            <w:r>
              <w:rPr>
                <w:rFonts w:ascii="Arial" w:hAnsi="Arial" w:eastAsia="等线" w:cs="Arial"/>
                <w:sz w:val="22"/>
              </w:rPr>
              <w:t>2.用户在提现对话框中确认提现金额</w:t>
            </w:r>
          </w:p>
          <w:p>
            <w:pPr>
              <w:spacing w:before="120" w:after="120" w:line="288" w:lineRule="auto"/>
              <w:ind w:left="0"/>
              <w:jc w:val="left"/>
            </w:pPr>
            <w:r>
              <w:rPr>
                <w:rFonts w:ascii="Arial" w:hAnsi="Arial" w:eastAsia="等线" w:cs="Arial"/>
                <w:sz w:val="22"/>
              </w:rPr>
              <w:t>3.调用支付宝沙箱接口，完成提现</w:t>
            </w:r>
          </w:p>
          <w:p>
            <w:pPr>
              <w:spacing w:before="120" w:after="120" w:line="288" w:lineRule="auto"/>
              <w:ind w:left="0"/>
              <w:jc w:val="left"/>
            </w:pPr>
            <w:r>
              <w:rPr>
                <w:rFonts w:ascii="Arial" w:hAnsi="Arial" w:eastAsia="等线" w:cs="Arial"/>
                <w:sz w:val="22"/>
              </w:rPr>
              <w:t>4.提现成功，刷新原页面</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扩展事件流</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1.提现时发生错误提现失败</w:t>
            </w:r>
            <w:r>
              <w:rPr>
                <w:rFonts w:ascii="Arial" w:hAnsi="Arial" w:eastAsia="等线" w:cs="Arial"/>
                <w:color w:val="8F959E"/>
                <w:sz w:val="22"/>
              </w:rPr>
              <w:t xml:space="preserve"> </w:t>
            </w:r>
          </w:p>
          <w:p>
            <w:pPr>
              <w:spacing w:before="120" w:after="120" w:line="288" w:lineRule="auto"/>
              <w:ind w:left="0"/>
              <w:jc w:val="left"/>
            </w:pPr>
            <w:r>
              <w:rPr>
                <w:rFonts w:ascii="Arial" w:hAnsi="Arial" w:eastAsia="等线" w:cs="Arial"/>
                <w:sz w:val="22"/>
              </w:rPr>
              <w:t xml:space="preserve">      1.1 系统显示错误码，提示错误原因（如网络等）</w:t>
            </w:r>
            <w:r>
              <w:rPr>
                <w:rFonts w:ascii="Arial" w:hAnsi="Arial" w:eastAsia="等线" w:cs="Arial"/>
                <w:color w:val="8F959E"/>
                <w:sz w:val="22"/>
              </w:rPr>
              <w:t xml:space="preserve"> </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35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后置条件</w:t>
            </w:r>
          </w:p>
        </w:tc>
        <w:tc>
          <w:tcPr>
            <w:tcW w:w="693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原页面账户余额发生改变</w:t>
            </w:r>
          </w:p>
        </w:tc>
      </w:tr>
    </w:tbl>
    <w:p>
      <w:pPr>
        <w:spacing w:before="120" w:after="120" w:line="288" w:lineRule="auto"/>
        <w:ind w:left="0"/>
        <w:jc w:val="left"/>
      </w:pPr>
      <w:r>
        <w:rPr>
          <w:rFonts w:ascii="Arial" w:hAnsi="Arial" w:eastAsia="等线" w:cs="Arial"/>
          <w:i/>
          <w:color w:val="646A73"/>
          <w:sz w:val="22"/>
        </w:rPr>
        <w:t>表2.2.4.5 提现功能用例规约表</w:t>
      </w:r>
    </w:p>
    <w:p>
      <w:pPr>
        <w:spacing w:before="380" w:after="140" w:line="288" w:lineRule="auto"/>
        <w:ind w:left="0"/>
        <w:jc w:val="left"/>
        <w:outlineLvl w:val="0"/>
      </w:pPr>
      <w:bookmarkStart w:id="42" w:name="_Toc32261"/>
      <w:r>
        <w:rPr>
          <w:rFonts w:ascii="Arial" w:hAnsi="Arial" w:eastAsia="等线" w:cs="Arial"/>
          <w:b/>
          <w:sz w:val="36"/>
        </w:rPr>
        <w:t>附录A 图表索引</w:t>
      </w:r>
      <w:bookmarkEnd w:id="42"/>
    </w:p>
    <w:p>
      <w:pPr>
        <w:spacing w:before="120" w:after="120" w:line="288" w:lineRule="auto"/>
        <w:ind w:left="0"/>
        <w:jc w:val="left"/>
        <w:rPr>
          <w:rFonts w:hint="default" w:eastAsia="等线"/>
          <w:lang w:val="en-US" w:eastAsia="zh-CN"/>
        </w:rPr>
      </w:pPr>
      <w:r>
        <w:rPr>
          <w:rFonts w:ascii="Arial" w:hAnsi="Arial" w:eastAsia="等线" w:cs="Arial"/>
          <w:i/>
          <w:color w:val="646A73"/>
          <w:sz w:val="22"/>
        </w:rPr>
        <w:t>图2.1.1 总</w:t>
      </w:r>
      <w:r>
        <w:rPr>
          <w:rFonts w:hint="eastAsia" w:ascii="Arial" w:hAnsi="Arial" w:eastAsia="等线" w:cs="Arial"/>
          <w:i/>
          <w:color w:val="646A73"/>
          <w:sz w:val="22"/>
          <w:lang w:val="en-US" w:eastAsia="zh-CN"/>
        </w:rPr>
        <w:t>体用例</w:t>
      </w:r>
      <w:r>
        <w:rPr>
          <w:rFonts w:ascii="Arial" w:hAnsi="Arial" w:eastAsia="等线" w:cs="Arial"/>
          <w:i/>
          <w:color w:val="646A73"/>
          <w:sz w:val="22"/>
        </w:rPr>
        <w:t>图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10</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图2.2.1.1 顾客注册登录用例图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11</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图2.2.1.2 顾客信息查询修改用例图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14</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图2.2.1.3 顾客商品推荐用例图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15</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图2.2.1.4顾客商品商家搜索用例图.....................................................................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16</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图2.2.1.5顾客商品购买用例图.........................................................................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18</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图2.2.1.6顾客订单操作用例图......................................................................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19</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图2.2.1.7顾客收藏管理用例图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20</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图2.2.1.8顾客查看浏览记录用例图............................................................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22</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图2.2.2.1商家注册登录用例图...........................................................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23</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图2.2.2.2商家商店信息修改用例图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26</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图2.2.2.3商家商品信息管理用例图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28</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图2.2.2.4商家商品信息管理用例图 ...........................................................................</w:t>
      </w:r>
      <w:r>
        <w:rPr>
          <w:rFonts w:hint="eastAsia" w:ascii="Arial" w:hAnsi="Arial" w:eastAsia="等线" w:cs="Arial"/>
          <w:i/>
          <w:color w:val="646A73"/>
          <w:sz w:val="22"/>
          <w:lang w:val="en-US" w:eastAsia="zh-CN"/>
        </w:rPr>
        <w:t>29</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图2.2.2.5商家公告管理用例图.......................................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30</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图2.2.3.1管理员用戶信息管理用例图...........................................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32</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图2.2.3.2管理员商品信息管理用例图....................................................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33</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图2.2.3.3管理员申诉信息管理用例图...................................................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34</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图2.2.4.1申诉模块用例图..............................................................................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35</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图2.2.4.2聊天模块用例图......................................................</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36</w:t>
      </w:r>
    </w:p>
    <w:p>
      <w:pPr>
        <w:spacing w:before="120" w:after="120" w:line="288" w:lineRule="auto"/>
        <w:ind w:left="0"/>
        <w:jc w:val="left"/>
      </w:pP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表2.2.1.1 顾客注册用例规约表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11</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表2.2.1.2 顾客登陆用例规约表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12</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表2.2.1.3 顾客找回密码用例规约表...........................................................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13</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表2.2.1.4 顾客个人信息修改用例规约表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14</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表2.2.1.5顾客商品推荐用例规约表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16</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表2.2.1.6顾客商品商家搜索用例规约表....................................................................</w:t>
      </w:r>
      <w:r>
        <w:rPr>
          <w:rFonts w:hint="eastAsia" w:ascii="Arial" w:hAnsi="Arial" w:eastAsia="等线" w:cs="Arial"/>
          <w:i/>
          <w:color w:val="646A73"/>
          <w:sz w:val="22"/>
          <w:lang w:val="en-US" w:eastAsia="zh-CN"/>
        </w:rPr>
        <w:t>17</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表2.2.1.7顾客商品购买用例规约表 ...................................................</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19</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表2.2.1.8顾客订单操作用例规约表........................................................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20</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表2.2.1.9顾客商品收藏用例规约表........................................................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21</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表2.2.1.10顾客浏览记录管理用例规约表..................................................................</w:t>
      </w:r>
      <w:r>
        <w:rPr>
          <w:rFonts w:hint="eastAsia" w:ascii="Arial" w:hAnsi="Arial" w:eastAsia="等线" w:cs="Arial"/>
          <w:i/>
          <w:color w:val="646A73"/>
          <w:sz w:val="22"/>
          <w:lang w:val="en-US" w:eastAsia="zh-CN"/>
        </w:rPr>
        <w:t>22</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表2.2.2.1商家注册用例规约表..................................................................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24</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表2.2.2.2商家登录用例规约表...................................................................................</w:t>
      </w:r>
      <w:r>
        <w:rPr>
          <w:rFonts w:hint="eastAsia" w:ascii="Arial" w:hAnsi="Arial" w:eastAsia="等线" w:cs="Arial"/>
          <w:i/>
          <w:color w:val="646A73"/>
          <w:sz w:val="22"/>
          <w:lang w:val="en-US" w:eastAsia="zh-CN"/>
        </w:rPr>
        <w:t>25</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表2.2.2.3商家找回密码用例规约表.....................................................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25</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表2.2.2.4商家修改商家信息用例规约表......................................................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27</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表2.2.2.5商家商品信息管理用例规约表..........................................................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28</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表2.2.2.6商家订单管理用例规约表............................................................................</w:t>
      </w:r>
      <w:r>
        <w:rPr>
          <w:rFonts w:hint="eastAsia" w:ascii="Arial" w:hAnsi="Arial" w:eastAsia="等线" w:cs="Arial"/>
          <w:i/>
          <w:color w:val="646A73"/>
          <w:sz w:val="22"/>
          <w:lang w:val="en-US" w:eastAsia="zh-CN"/>
        </w:rPr>
        <w:t>29</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表2.2.2.7商家订单管理用例规约表..........................................................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31</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表2.2.3.1管理员用戶信息管理用例规约表...........................................</w:t>
      </w:r>
      <w:bookmarkStart w:id="43" w:name="_GoBack"/>
      <w:bookmarkEnd w:id="43"/>
      <w:r>
        <w:rPr>
          <w:rFonts w:ascii="Arial" w:hAnsi="Arial" w:eastAsia="等线" w:cs="Arial"/>
          <w:i/>
          <w:color w:val="646A73"/>
          <w:sz w:val="22"/>
        </w:rPr>
        <w:t>........</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32</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表2.2.3.2管理员商品信息管理用例规约表.................................................................</w:t>
      </w:r>
      <w:r>
        <w:rPr>
          <w:rFonts w:hint="eastAsia" w:ascii="Arial" w:hAnsi="Arial" w:eastAsia="等线" w:cs="Arial"/>
          <w:i/>
          <w:color w:val="646A73"/>
          <w:sz w:val="22"/>
          <w:lang w:val="en-US" w:eastAsia="zh-CN"/>
        </w:rPr>
        <w:t>33</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表2.2.3.3管理员申诉信息管理用例规约表.................................................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34</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表2.2.4.1申诉功能用例规约表.........................................................................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36</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表2.2.4.2聊天功能用例规约表......................................................................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37</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表2.2.4.3地图功能用例规约表.....................................................................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38</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表2.2.4.4充值功能用例规约表........................................................................</w:t>
      </w:r>
      <w:r>
        <w:rPr>
          <w:rFonts w:hint="eastAsia" w:ascii="Arial" w:hAnsi="Arial" w:eastAsia="等线" w:cs="Arial"/>
          <w:i/>
          <w:color w:val="646A73"/>
          <w:sz w:val="22"/>
          <w:lang w:val="en-US" w:eastAsia="zh-CN"/>
        </w:rPr>
        <w:t>.....</w:t>
      </w:r>
      <w:r>
        <w:rPr>
          <w:rFonts w:ascii="Arial" w:hAnsi="Arial" w:eastAsia="等线" w:cs="Arial"/>
          <w:i/>
          <w:color w:val="646A73"/>
          <w:sz w:val="22"/>
        </w:rPr>
        <w:t>......</w:t>
      </w:r>
      <w:r>
        <w:rPr>
          <w:rFonts w:hint="eastAsia" w:ascii="Arial" w:hAnsi="Arial" w:eastAsia="等线" w:cs="Arial"/>
          <w:i/>
          <w:color w:val="646A73"/>
          <w:sz w:val="22"/>
          <w:lang w:val="en-US" w:eastAsia="zh-CN"/>
        </w:rPr>
        <w:t>38</w:t>
      </w:r>
    </w:p>
    <w:p>
      <w:pPr>
        <w:spacing w:before="120" w:after="120" w:line="288" w:lineRule="auto"/>
        <w:ind w:left="0"/>
        <w:jc w:val="left"/>
        <w:rPr>
          <w:rFonts w:hint="default" w:eastAsia="等线"/>
          <w:lang w:val="en-US" w:eastAsia="zh-CN"/>
        </w:rPr>
      </w:pPr>
      <w:r>
        <w:rPr>
          <w:rFonts w:ascii="Arial" w:hAnsi="Arial" w:eastAsia="等线" w:cs="Arial"/>
          <w:i/>
          <w:color w:val="646A73"/>
          <w:sz w:val="22"/>
        </w:rPr>
        <w:t>表2.2.4.5提现功能用例规约表...................................................................................</w:t>
      </w:r>
      <w:r>
        <w:rPr>
          <w:rFonts w:hint="eastAsia" w:ascii="Arial" w:hAnsi="Arial" w:eastAsia="等线" w:cs="Arial"/>
          <w:i/>
          <w:color w:val="646A73"/>
          <w:sz w:val="22"/>
          <w:lang w:val="en-US" w:eastAsia="zh-CN"/>
        </w:rPr>
        <w:t>39</w:t>
      </w:r>
    </w:p>
    <w:sectPr>
      <w:pgSz w:w="11905" w:h="1684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Bdr>
        <w:top w:val="single" w:color="auto" w:sz="4" w:space="1"/>
      </w:pBdr>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2"/>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文本框 1025"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6pebnPAAAABQEAAA8AAAAAAAAAAQAgAAAAIgAAAGRycy9kb3ducmV2&#10;LnhtbFBLAQIUABQAAAAIAIdO4kBnCKwUzAEAAJ0DAAAOAAAAAAAAAAEAIAAAAB4BAABkcnMvZTJv&#10;RG9jLnhtbFBLBQYAAAAABgAGAFkBAABcBQAAAAA=&#10;">
              <v:fill on="f" focussize="0,0"/>
              <v:stroke on="f"/>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同济大学软件学院</w:t>
    </w:r>
  </w:p>
  <w:p>
    <w:pPr>
      <w:pStyle w:val="2"/>
      <w:pBdr>
        <w:top w:val="single" w:color="auto" w:sz="4" w:space="1"/>
      </w:pBdr>
      <w:rPr>
        <w:rFonts w:hint="eastAsia"/>
      </w:rPr>
    </w:pPr>
    <w:r>
      <w:rPr>
        <w:rFonts w:hint="eastAsia"/>
      </w:rPr>
      <w:t>数据库课程设计项目</w:t>
    </w:r>
  </w:p>
  <w:p>
    <w:pPr>
      <w:pStyle w:val="2"/>
      <w:pBdr>
        <w:top w:val="single" w:color="auto" w:sz="4" w:space="1"/>
      </w:pBdr>
      <w:rPr>
        <w:rFonts w:hint="eastAsia"/>
      </w:rPr>
    </w:pPr>
  </w:p>
  <w:p>
    <w:pPr>
      <w:pStyle w:val="2"/>
      <w:pBdr>
        <w:top w:val="single" w:color="auto" w:sz="4" w:space="1"/>
      </w:pBdr>
      <w:rPr>
        <w:rFonts w:hint="eastAsia"/>
      </w:rPr>
    </w:pP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jc w:val="left"/>
      <w:rPr>
        <w:rFonts w:hint="eastAsia"/>
        <w:lang w:val="en-US" w:eastAsia="zh-CN"/>
      </w:rPr>
    </w:pPr>
  </w:p>
  <w:p>
    <w:pPr>
      <w:pStyle w:val="3"/>
      <w:pBdr>
        <w:bottom w:val="single" w:color="auto" w:sz="4" w:space="1"/>
      </w:pBdr>
      <w:jc w:val="left"/>
      <w:rPr>
        <w:rFonts w:hint="eastAsia"/>
        <w:lang w:val="en-US" w:eastAsia="zh-CN"/>
      </w:rPr>
    </w:pPr>
  </w:p>
  <w:p>
    <w:pPr>
      <w:pStyle w:val="3"/>
      <w:pBdr>
        <w:bottom w:val="single" w:color="auto" w:sz="4" w:space="1"/>
      </w:pBdr>
      <w:jc w:val="left"/>
    </w:pPr>
    <w:r>
      <w:rPr>
        <w:rFonts w:hint="eastAsia"/>
        <w:lang w:val="en-US" w:eastAsia="zh-CN"/>
      </w:rPr>
      <w:t>食保宝</w:t>
    </w:r>
    <w:r>
      <w:rPr>
        <w:rFonts w:hint="eastAsia"/>
      </w:rPr>
      <w:t>——</w:t>
    </w:r>
    <w:r>
      <w:rPr>
        <w:rFonts w:hint="eastAsia"/>
        <w:lang w:val="en-US" w:eastAsia="zh-CN"/>
      </w:rPr>
      <w:t>临期食品交易</w:t>
    </w:r>
    <w:r>
      <w:rPr>
        <w:rFonts w:hint="eastAsia"/>
      </w:rPr>
      <w:t xml:space="preserve">系统     </w:t>
    </w:r>
    <w:r>
      <w:rPr>
        <w:rFonts w:hint="eastAsia"/>
        <w:lang w:val="en-US" w:eastAsia="zh-CN"/>
      </w:rPr>
      <w:t xml:space="preserve">                                               需求分析</w:t>
    </w:r>
    <w:r>
      <w:rPr>
        <w:rFonts w:hint="eastAsia"/>
      </w:rPr>
      <w:t xml:space="preserve">文档 </w:t>
    </w:r>
    <w:r>
      <w:rPr>
        <w:rFonts w:hint="eastAsia"/>
        <w:lang w:val="en-US" w:eastAsia="zh-CN"/>
      </w:rPr>
      <w:t xml:space="preserve">                                                        </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4EA6E7"/>
    <w:multiLevelType w:val="singleLevel"/>
    <w:tmpl w:val="854EA6E7"/>
    <w:lvl w:ilvl="0" w:tentative="0">
      <w:start w:val="0"/>
      <w:numFmt w:val="bullet"/>
      <w:lvlText w:val="￮"/>
      <w:lvlJc w:val="left"/>
      <w:rPr>
        <w:color w:val="3370FF"/>
      </w:rPr>
    </w:lvl>
  </w:abstractNum>
  <w:abstractNum w:abstractNumId="1">
    <w:nsid w:val="8C44BCB9"/>
    <w:multiLevelType w:val="singleLevel"/>
    <w:tmpl w:val="8C44BCB9"/>
    <w:lvl w:ilvl="0" w:tentative="0">
      <w:start w:val="0"/>
      <w:numFmt w:val="bullet"/>
      <w:lvlText w:val="￮"/>
      <w:lvlJc w:val="left"/>
      <w:rPr>
        <w:color w:val="3370FF"/>
      </w:rPr>
    </w:lvl>
  </w:abstractNum>
  <w:abstractNum w:abstractNumId="2">
    <w:nsid w:val="8CD9F5DD"/>
    <w:multiLevelType w:val="singleLevel"/>
    <w:tmpl w:val="8CD9F5DD"/>
    <w:lvl w:ilvl="0" w:tentative="0">
      <w:start w:val="0"/>
      <w:numFmt w:val="bullet"/>
      <w:lvlText w:val="▪"/>
      <w:lvlJc w:val="left"/>
      <w:rPr>
        <w:color w:val="3370FF"/>
        <w:sz w:val="11"/>
      </w:rPr>
    </w:lvl>
  </w:abstractNum>
  <w:abstractNum w:abstractNumId="3">
    <w:nsid w:val="8ED742EC"/>
    <w:multiLevelType w:val="singleLevel"/>
    <w:tmpl w:val="8ED742EC"/>
    <w:lvl w:ilvl="0" w:tentative="0">
      <w:start w:val="0"/>
      <w:numFmt w:val="bullet"/>
      <w:lvlText w:val="•"/>
      <w:lvlJc w:val="left"/>
      <w:rPr>
        <w:color w:val="3370FF"/>
      </w:rPr>
    </w:lvl>
  </w:abstractNum>
  <w:abstractNum w:abstractNumId="4">
    <w:nsid w:val="8FDAB220"/>
    <w:multiLevelType w:val="singleLevel"/>
    <w:tmpl w:val="8FDAB220"/>
    <w:lvl w:ilvl="0" w:tentative="0">
      <w:start w:val="0"/>
      <w:numFmt w:val="bullet"/>
      <w:lvlText w:val="•"/>
      <w:lvlJc w:val="left"/>
      <w:rPr>
        <w:color w:val="3370FF"/>
      </w:rPr>
    </w:lvl>
  </w:abstractNum>
  <w:abstractNum w:abstractNumId="5">
    <w:nsid w:val="9CDD5371"/>
    <w:multiLevelType w:val="singleLevel"/>
    <w:tmpl w:val="9CDD5371"/>
    <w:lvl w:ilvl="0" w:tentative="0">
      <w:start w:val="0"/>
      <w:numFmt w:val="bullet"/>
      <w:lvlText w:val="•"/>
      <w:lvlJc w:val="left"/>
      <w:rPr>
        <w:color w:val="3370FF"/>
      </w:rPr>
    </w:lvl>
  </w:abstractNum>
  <w:abstractNum w:abstractNumId="6">
    <w:nsid w:val="A02D88D7"/>
    <w:multiLevelType w:val="singleLevel"/>
    <w:tmpl w:val="A02D88D7"/>
    <w:lvl w:ilvl="0" w:tentative="0">
      <w:start w:val="0"/>
      <w:numFmt w:val="bullet"/>
      <w:lvlText w:val="￮"/>
      <w:lvlJc w:val="left"/>
      <w:rPr>
        <w:color w:val="3370FF"/>
      </w:rPr>
    </w:lvl>
  </w:abstractNum>
  <w:abstractNum w:abstractNumId="7">
    <w:nsid w:val="A0E5C72A"/>
    <w:multiLevelType w:val="singleLevel"/>
    <w:tmpl w:val="A0E5C72A"/>
    <w:lvl w:ilvl="0" w:tentative="0">
      <w:start w:val="0"/>
      <w:numFmt w:val="bullet"/>
      <w:lvlText w:val="•"/>
      <w:lvlJc w:val="left"/>
      <w:rPr>
        <w:color w:val="3370FF"/>
      </w:rPr>
    </w:lvl>
  </w:abstractNum>
  <w:abstractNum w:abstractNumId="8">
    <w:nsid w:val="A1E5F70E"/>
    <w:multiLevelType w:val="singleLevel"/>
    <w:tmpl w:val="A1E5F70E"/>
    <w:lvl w:ilvl="0" w:tentative="0">
      <w:start w:val="0"/>
      <w:numFmt w:val="bullet"/>
      <w:lvlText w:val="￮"/>
      <w:lvlJc w:val="left"/>
      <w:rPr>
        <w:color w:val="3370FF"/>
      </w:rPr>
    </w:lvl>
  </w:abstractNum>
  <w:abstractNum w:abstractNumId="9">
    <w:nsid w:val="A581B6AB"/>
    <w:multiLevelType w:val="singleLevel"/>
    <w:tmpl w:val="A581B6AB"/>
    <w:lvl w:ilvl="0" w:tentative="0">
      <w:start w:val="0"/>
      <w:numFmt w:val="bullet"/>
      <w:lvlText w:val="•"/>
      <w:lvlJc w:val="left"/>
      <w:rPr>
        <w:color w:val="3370FF"/>
      </w:rPr>
    </w:lvl>
  </w:abstractNum>
  <w:abstractNum w:abstractNumId="10">
    <w:nsid w:val="B216FAF1"/>
    <w:multiLevelType w:val="singleLevel"/>
    <w:tmpl w:val="B216FAF1"/>
    <w:lvl w:ilvl="0" w:tentative="0">
      <w:start w:val="0"/>
      <w:numFmt w:val="bullet"/>
      <w:lvlText w:val="•"/>
      <w:lvlJc w:val="left"/>
      <w:rPr>
        <w:color w:val="3370FF"/>
      </w:rPr>
    </w:lvl>
  </w:abstractNum>
  <w:abstractNum w:abstractNumId="11">
    <w:nsid w:val="B37D6883"/>
    <w:multiLevelType w:val="singleLevel"/>
    <w:tmpl w:val="B37D6883"/>
    <w:lvl w:ilvl="0" w:tentative="0">
      <w:start w:val="0"/>
      <w:numFmt w:val="bullet"/>
      <w:lvlText w:val="•"/>
      <w:lvlJc w:val="left"/>
      <w:rPr>
        <w:color w:val="3370FF"/>
      </w:rPr>
    </w:lvl>
  </w:abstractNum>
  <w:abstractNum w:abstractNumId="12">
    <w:nsid w:val="B5701DD1"/>
    <w:multiLevelType w:val="singleLevel"/>
    <w:tmpl w:val="B5701DD1"/>
    <w:lvl w:ilvl="0" w:tentative="0">
      <w:start w:val="0"/>
      <w:numFmt w:val="bullet"/>
      <w:lvlText w:val="▪"/>
      <w:lvlJc w:val="left"/>
      <w:rPr>
        <w:color w:val="3370FF"/>
        <w:sz w:val="11"/>
      </w:rPr>
    </w:lvl>
  </w:abstractNum>
  <w:abstractNum w:abstractNumId="13">
    <w:nsid w:val="BC7B78D9"/>
    <w:multiLevelType w:val="singleLevel"/>
    <w:tmpl w:val="BC7B78D9"/>
    <w:lvl w:ilvl="0" w:tentative="0">
      <w:start w:val="0"/>
      <w:numFmt w:val="bullet"/>
      <w:lvlText w:val="•"/>
      <w:lvlJc w:val="left"/>
      <w:rPr>
        <w:color w:val="3370FF"/>
      </w:rPr>
    </w:lvl>
  </w:abstractNum>
  <w:abstractNum w:abstractNumId="14">
    <w:nsid w:val="BF35F2C0"/>
    <w:multiLevelType w:val="singleLevel"/>
    <w:tmpl w:val="BF35F2C0"/>
    <w:lvl w:ilvl="0" w:tentative="0">
      <w:start w:val="0"/>
      <w:numFmt w:val="bullet"/>
      <w:lvlText w:val="•"/>
      <w:lvlJc w:val="left"/>
      <w:rPr>
        <w:color w:val="3370FF"/>
      </w:rPr>
    </w:lvl>
  </w:abstractNum>
  <w:abstractNum w:abstractNumId="15">
    <w:nsid w:val="C038483D"/>
    <w:multiLevelType w:val="singleLevel"/>
    <w:tmpl w:val="C038483D"/>
    <w:lvl w:ilvl="0" w:tentative="0">
      <w:start w:val="0"/>
      <w:numFmt w:val="bullet"/>
      <w:lvlText w:val="▪"/>
      <w:lvlJc w:val="left"/>
      <w:rPr>
        <w:color w:val="3370FF"/>
        <w:sz w:val="11"/>
      </w:rPr>
    </w:lvl>
  </w:abstractNum>
  <w:abstractNum w:abstractNumId="16">
    <w:nsid w:val="C0857044"/>
    <w:multiLevelType w:val="singleLevel"/>
    <w:tmpl w:val="C0857044"/>
    <w:lvl w:ilvl="0" w:tentative="0">
      <w:start w:val="0"/>
      <w:numFmt w:val="bullet"/>
      <w:lvlText w:val="￮"/>
      <w:lvlJc w:val="left"/>
      <w:rPr>
        <w:color w:val="3370FF"/>
      </w:rPr>
    </w:lvl>
  </w:abstractNum>
  <w:abstractNum w:abstractNumId="17">
    <w:nsid w:val="C0D8C7AF"/>
    <w:multiLevelType w:val="singleLevel"/>
    <w:tmpl w:val="C0D8C7AF"/>
    <w:lvl w:ilvl="0" w:tentative="0">
      <w:start w:val="0"/>
      <w:numFmt w:val="bullet"/>
      <w:lvlText w:val="▪"/>
      <w:lvlJc w:val="left"/>
      <w:rPr>
        <w:color w:val="3370FF"/>
        <w:sz w:val="11"/>
      </w:rPr>
    </w:lvl>
  </w:abstractNum>
  <w:abstractNum w:abstractNumId="18">
    <w:nsid w:val="C1F8C497"/>
    <w:multiLevelType w:val="singleLevel"/>
    <w:tmpl w:val="C1F8C497"/>
    <w:lvl w:ilvl="0" w:tentative="0">
      <w:start w:val="0"/>
      <w:numFmt w:val="bullet"/>
      <w:lvlText w:val="•"/>
      <w:lvlJc w:val="left"/>
      <w:rPr>
        <w:color w:val="3370FF"/>
      </w:rPr>
    </w:lvl>
  </w:abstractNum>
  <w:abstractNum w:abstractNumId="19">
    <w:nsid w:val="C37F0D2B"/>
    <w:multiLevelType w:val="singleLevel"/>
    <w:tmpl w:val="C37F0D2B"/>
    <w:lvl w:ilvl="0" w:tentative="0">
      <w:start w:val="0"/>
      <w:numFmt w:val="bullet"/>
      <w:lvlText w:val="￮"/>
      <w:lvlJc w:val="left"/>
      <w:rPr>
        <w:color w:val="3370FF"/>
      </w:rPr>
    </w:lvl>
  </w:abstractNum>
  <w:abstractNum w:abstractNumId="20">
    <w:nsid w:val="D0A2D8CB"/>
    <w:multiLevelType w:val="singleLevel"/>
    <w:tmpl w:val="D0A2D8CB"/>
    <w:lvl w:ilvl="0" w:tentative="0">
      <w:start w:val="0"/>
      <w:numFmt w:val="bullet"/>
      <w:lvlText w:val="￮"/>
      <w:lvlJc w:val="left"/>
      <w:rPr>
        <w:color w:val="3370FF"/>
      </w:rPr>
    </w:lvl>
  </w:abstractNum>
  <w:abstractNum w:abstractNumId="21">
    <w:nsid w:val="D14D3FF1"/>
    <w:multiLevelType w:val="singleLevel"/>
    <w:tmpl w:val="D14D3FF1"/>
    <w:lvl w:ilvl="0" w:tentative="0">
      <w:start w:val="0"/>
      <w:numFmt w:val="bullet"/>
      <w:lvlText w:val="▪"/>
      <w:lvlJc w:val="left"/>
      <w:rPr>
        <w:color w:val="3370FF"/>
        <w:sz w:val="11"/>
      </w:rPr>
    </w:lvl>
  </w:abstractNum>
  <w:abstractNum w:abstractNumId="22">
    <w:nsid w:val="D27F840B"/>
    <w:multiLevelType w:val="singleLevel"/>
    <w:tmpl w:val="D27F840B"/>
    <w:lvl w:ilvl="0" w:tentative="0">
      <w:start w:val="0"/>
      <w:numFmt w:val="bullet"/>
      <w:lvlText w:val="￮"/>
      <w:lvlJc w:val="left"/>
      <w:rPr>
        <w:color w:val="3370FF"/>
      </w:rPr>
    </w:lvl>
  </w:abstractNum>
  <w:abstractNum w:abstractNumId="23">
    <w:nsid w:val="D2FB79C3"/>
    <w:multiLevelType w:val="singleLevel"/>
    <w:tmpl w:val="D2FB79C3"/>
    <w:lvl w:ilvl="0" w:tentative="0">
      <w:start w:val="0"/>
      <w:numFmt w:val="bullet"/>
      <w:lvlText w:val="￮"/>
      <w:lvlJc w:val="left"/>
      <w:rPr>
        <w:color w:val="3370FF"/>
      </w:rPr>
    </w:lvl>
  </w:abstractNum>
  <w:abstractNum w:abstractNumId="24">
    <w:nsid w:val="D595572F"/>
    <w:multiLevelType w:val="singleLevel"/>
    <w:tmpl w:val="D595572F"/>
    <w:lvl w:ilvl="0" w:tentative="0">
      <w:start w:val="0"/>
      <w:numFmt w:val="bullet"/>
      <w:lvlText w:val="•"/>
      <w:lvlJc w:val="left"/>
      <w:rPr>
        <w:color w:val="3370FF"/>
      </w:rPr>
    </w:lvl>
  </w:abstractNum>
  <w:abstractNum w:abstractNumId="25">
    <w:nsid w:val="E38D2F49"/>
    <w:multiLevelType w:val="singleLevel"/>
    <w:tmpl w:val="E38D2F49"/>
    <w:lvl w:ilvl="0" w:tentative="0">
      <w:start w:val="0"/>
      <w:numFmt w:val="bullet"/>
      <w:lvlText w:val="￮"/>
      <w:lvlJc w:val="left"/>
      <w:rPr>
        <w:color w:val="3370FF"/>
      </w:rPr>
    </w:lvl>
  </w:abstractNum>
  <w:abstractNum w:abstractNumId="26">
    <w:nsid w:val="E58E9E57"/>
    <w:multiLevelType w:val="singleLevel"/>
    <w:tmpl w:val="E58E9E57"/>
    <w:lvl w:ilvl="0" w:tentative="0">
      <w:start w:val="0"/>
      <w:numFmt w:val="bullet"/>
      <w:lvlText w:val="•"/>
      <w:lvlJc w:val="left"/>
      <w:rPr>
        <w:color w:val="3370FF"/>
      </w:rPr>
    </w:lvl>
  </w:abstractNum>
  <w:abstractNum w:abstractNumId="27">
    <w:nsid w:val="E697AF95"/>
    <w:multiLevelType w:val="singleLevel"/>
    <w:tmpl w:val="E697AF95"/>
    <w:lvl w:ilvl="0" w:tentative="0">
      <w:start w:val="0"/>
      <w:numFmt w:val="bullet"/>
      <w:lvlText w:val="￮"/>
      <w:lvlJc w:val="left"/>
      <w:rPr>
        <w:color w:val="3370FF"/>
      </w:rPr>
    </w:lvl>
  </w:abstractNum>
  <w:abstractNum w:abstractNumId="28">
    <w:nsid w:val="EA15A30F"/>
    <w:multiLevelType w:val="singleLevel"/>
    <w:tmpl w:val="EA15A30F"/>
    <w:lvl w:ilvl="0" w:tentative="0">
      <w:start w:val="0"/>
      <w:numFmt w:val="bullet"/>
      <w:lvlText w:val="•"/>
      <w:lvlJc w:val="left"/>
      <w:rPr>
        <w:color w:val="3370FF"/>
      </w:rPr>
    </w:lvl>
  </w:abstractNum>
  <w:abstractNum w:abstractNumId="29">
    <w:nsid w:val="EAC148EE"/>
    <w:multiLevelType w:val="singleLevel"/>
    <w:tmpl w:val="EAC148EE"/>
    <w:lvl w:ilvl="0" w:tentative="0">
      <w:start w:val="0"/>
      <w:numFmt w:val="bullet"/>
      <w:lvlText w:val="•"/>
      <w:lvlJc w:val="left"/>
      <w:rPr>
        <w:color w:val="3370FF"/>
      </w:rPr>
    </w:lvl>
  </w:abstractNum>
  <w:abstractNum w:abstractNumId="30">
    <w:nsid w:val="EE4DCEC7"/>
    <w:multiLevelType w:val="singleLevel"/>
    <w:tmpl w:val="EE4DCEC7"/>
    <w:lvl w:ilvl="0" w:tentative="0">
      <w:start w:val="0"/>
      <w:numFmt w:val="bullet"/>
      <w:lvlText w:val="￮"/>
      <w:lvlJc w:val="left"/>
      <w:rPr>
        <w:color w:val="3370FF"/>
      </w:rPr>
    </w:lvl>
  </w:abstractNum>
  <w:abstractNum w:abstractNumId="31">
    <w:nsid w:val="F794CDAB"/>
    <w:multiLevelType w:val="singleLevel"/>
    <w:tmpl w:val="F794CDAB"/>
    <w:lvl w:ilvl="0" w:tentative="0">
      <w:start w:val="0"/>
      <w:numFmt w:val="bullet"/>
      <w:lvlText w:val="￮"/>
      <w:lvlJc w:val="left"/>
      <w:rPr>
        <w:color w:val="3370FF"/>
      </w:rPr>
    </w:lvl>
  </w:abstractNum>
  <w:abstractNum w:abstractNumId="32">
    <w:nsid w:val="FD53A3CD"/>
    <w:multiLevelType w:val="singleLevel"/>
    <w:tmpl w:val="FD53A3CD"/>
    <w:lvl w:ilvl="0" w:tentative="0">
      <w:start w:val="0"/>
      <w:numFmt w:val="bullet"/>
      <w:lvlText w:val="￮"/>
      <w:lvlJc w:val="left"/>
      <w:rPr>
        <w:color w:val="3370FF"/>
      </w:rPr>
    </w:lvl>
  </w:abstractNum>
  <w:abstractNum w:abstractNumId="33">
    <w:nsid w:val="0D3E5FEC"/>
    <w:multiLevelType w:val="singleLevel"/>
    <w:tmpl w:val="0D3E5FEC"/>
    <w:lvl w:ilvl="0" w:tentative="0">
      <w:start w:val="0"/>
      <w:numFmt w:val="bullet"/>
      <w:lvlText w:val="￮"/>
      <w:lvlJc w:val="left"/>
      <w:rPr>
        <w:color w:val="3370FF"/>
      </w:rPr>
    </w:lvl>
  </w:abstractNum>
  <w:abstractNum w:abstractNumId="34">
    <w:nsid w:val="1235D097"/>
    <w:multiLevelType w:val="singleLevel"/>
    <w:tmpl w:val="1235D097"/>
    <w:lvl w:ilvl="0" w:tentative="0">
      <w:start w:val="0"/>
      <w:numFmt w:val="bullet"/>
      <w:lvlText w:val="•"/>
      <w:lvlJc w:val="left"/>
      <w:rPr>
        <w:color w:val="3370FF"/>
      </w:rPr>
    </w:lvl>
  </w:abstractNum>
  <w:abstractNum w:abstractNumId="35">
    <w:nsid w:val="194EE8B5"/>
    <w:multiLevelType w:val="singleLevel"/>
    <w:tmpl w:val="194EE8B5"/>
    <w:lvl w:ilvl="0" w:tentative="0">
      <w:start w:val="0"/>
      <w:numFmt w:val="bullet"/>
      <w:lvlText w:val="￮"/>
      <w:lvlJc w:val="left"/>
      <w:rPr>
        <w:color w:val="3370FF"/>
      </w:rPr>
    </w:lvl>
  </w:abstractNum>
  <w:abstractNum w:abstractNumId="36">
    <w:nsid w:val="1A2E8226"/>
    <w:multiLevelType w:val="singleLevel"/>
    <w:tmpl w:val="1A2E8226"/>
    <w:lvl w:ilvl="0" w:tentative="0">
      <w:start w:val="0"/>
      <w:numFmt w:val="bullet"/>
      <w:lvlText w:val="•"/>
      <w:lvlJc w:val="left"/>
      <w:rPr>
        <w:color w:val="3370FF"/>
      </w:rPr>
    </w:lvl>
  </w:abstractNum>
  <w:abstractNum w:abstractNumId="37">
    <w:nsid w:val="1A79278E"/>
    <w:multiLevelType w:val="singleLevel"/>
    <w:tmpl w:val="1A79278E"/>
    <w:lvl w:ilvl="0" w:tentative="0">
      <w:start w:val="0"/>
      <w:numFmt w:val="bullet"/>
      <w:lvlText w:val="•"/>
      <w:lvlJc w:val="left"/>
      <w:rPr>
        <w:color w:val="3370FF"/>
      </w:rPr>
    </w:lvl>
  </w:abstractNum>
  <w:abstractNum w:abstractNumId="38">
    <w:nsid w:val="23C8E86F"/>
    <w:multiLevelType w:val="singleLevel"/>
    <w:tmpl w:val="23C8E86F"/>
    <w:lvl w:ilvl="0" w:tentative="0">
      <w:start w:val="0"/>
      <w:numFmt w:val="bullet"/>
      <w:lvlText w:val="•"/>
      <w:lvlJc w:val="left"/>
      <w:rPr>
        <w:color w:val="3370FF"/>
      </w:rPr>
    </w:lvl>
  </w:abstractNum>
  <w:abstractNum w:abstractNumId="39">
    <w:nsid w:val="26F7CC15"/>
    <w:multiLevelType w:val="singleLevel"/>
    <w:tmpl w:val="26F7CC15"/>
    <w:lvl w:ilvl="0" w:tentative="0">
      <w:start w:val="0"/>
      <w:numFmt w:val="bullet"/>
      <w:lvlText w:val="•"/>
      <w:lvlJc w:val="left"/>
      <w:rPr>
        <w:color w:val="3370FF"/>
      </w:rPr>
    </w:lvl>
  </w:abstractNum>
  <w:abstractNum w:abstractNumId="40">
    <w:nsid w:val="396A2A3B"/>
    <w:multiLevelType w:val="singleLevel"/>
    <w:tmpl w:val="396A2A3B"/>
    <w:lvl w:ilvl="0" w:tentative="0">
      <w:start w:val="0"/>
      <w:numFmt w:val="bullet"/>
      <w:lvlText w:val="•"/>
      <w:lvlJc w:val="left"/>
      <w:rPr>
        <w:color w:val="3370FF"/>
      </w:rPr>
    </w:lvl>
  </w:abstractNum>
  <w:abstractNum w:abstractNumId="41">
    <w:nsid w:val="3D07B957"/>
    <w:multiLevelType w:val="singleLevel"/>
    <w:tmpl w:val="3D07B957"/>
    <w:lvl w:ilvl="0" w:tentative="0">
      <w:start w:val="0"/>
      <w:numFmt w:val="bullet"/>
      <w:lvlText w:val="￮"/>
      <w:lvlJc w:val="left"/>
      <w:rPr>
        <w:color w:val="3370FF"/>
      </w:rPr>
    </w:lvl>
  </w:abstractNum>
  <w:abstractNum w:abstractNumId="42">
    <w:nsid w:val="3ED9DDFF"/>
    <w:multiLevelType w:val="singleLevel"/>
    <w:tmpl w:val="3ED9DDFF"/>
    <w:lvl w:ilvl="0" w:tentative="0">
      <w:start w:val="0"/>
      <w:numFmt w:val="bullet"/>
      <w:lvlText w:val="￮"/>
      <w:lvlJc w:val="left"/>
      <w:rPr>
        <w:color w:val="3370FF"/>
      </w:rPr>
    </w:lvl>
  </w:abstractNum>
  <w:abstractNum w:abstractNumId="43">
    <w:nsid w:val="3FF06E8E"/>
    <w:multiLevelType w:val="singleLevel"/>
    <w:tmpl w:val="3FF06E8E"/>
    <w:lvl w:ilvl="0" w:tentative="0">
      <w:start w:val="0"/>
      <w:numFmt w:val="bullet"/>
      <w:lvlText w:val="•"/>
      <w:lvlJc w:val="left"/>
      <w:rPr>
        <w:color w:val="3370FF"/>
      </w:rPr>
    </w:lvl>
  </w:abstractNum>
  <w:abstractNum w:abstractNumId="44">
    <w:nsid w:val="4134F84D"/>
    <w:multiLevelType w:val="singleLevel"/>
    <w:tmpl w:val="4134F84D"/>
    <w:lvl w:ilvl="0" w:tentative="0">
      <w:start w:val="0"/>
      <w:numFmt w:val="bullet"/>
      <w:lvlText w:val="￮"/>
      <w:lvlJc w:val="left"/>
      <w:rPr>
        <w:color w:val="3370FF"/>
      </w:rPr>
    </w:lvl>
  </w:abstractNum>
  <w:abstractNum w:abstractNumId="45">
    <w:nsid w:val="421092F7"/>
    <w:multiLevelType w:val="singleLevel"/>
    <w:tmpl w:val="421092F7"/>
    <w:lvl w:ilvl="0" w:tentative="0">
      <w:start w:val="0"/>
      <w:numFmt w:val="bullet"/>
      <w:lvlText w:val="￮"/>
      <w:lvlJc w:val="left"/>
      <w:rPr>
        <w:color w:val="3370FF"/>
      </w:rPr>
    </w:lvl>
  </w:abstractNum>
  <w:abstractNum w:abstractNumId="46">
    <w:nsid w:val="435059D9"/>
    <w:multiLevelType w:val="singleLevel"/>
    <w:tmpl w:val="435059D9"/>
    <w:lvl w:ilvl="0" w:tentative="0">
      <w:start w:val="0"/>
      <w:numFmt w:val="bullet"/>
      <w:lvlText w:val="▪"/>
      <w:lvlJc w:val="left"/>
      <w:rPr>
        <w:color w:val="3370FF"/>
        <w:sz w:val="11"/>
      </w:rPr>
    </w:lvl>
  </w:abstractNum>
  <w:abstractNum w:abstractNumId="47">
    <w:nsid w:val="437893CB"/>
    <w:multiLevelType w:val="singleLevel"/>
    <w:tmpl w:val="437893CB"/>
    <w:lvl w:ilvl="0" w:tentative="0">
      <w:start w:val="0"/>
      <w:numFmt w:val="bullet"/>
      <w:lvlText w:val="￮"/>
      <w:lvlJc w:val="left"/>
      <w:rPr>
        <w:color w:val="3370FF"/>
      </w:rPr>
    </w:lvl>
  </w:abstractNum>
  <w:abstractNum w:abstractNumId="48">
    <w:nsid w:val="44B235A0"/>
    <w:multiLevelType w:val="singleLevel"/>
    <w:tmpl w:val="44B235A0"/>
    <w:lvl w:ilvl="0" w:tentative="0">
      <w:start w:val="0"/>
      <w:numFmt w:val="bullet"/>
      <w:lvlText w:val="▪"/>
      <w:lvlJc w:val="left"/>
      <w:rPr>
        <w:color w:val="3370FF"/>
        <w:sz w:val="11"/>
      </w:rPr>
    </w:lvl>
  </w:abstractNum>
  <w:abstractNum w:abstractNumId="49">
    <w:nsid w:val="4624B9CF"/>
    <w:multiLevelType w:val="singleLevel"/>
    <w:tmpl w:val="4624B9CF"/>
    <w:lvl w:ilvl="0" w:tentative="0">
      <w:start w:val="0"/>
      <w:numFmt w:val="bullet"/>
      <w:lvlText w:val="￮"/>
      <w:lvlJc w:val="left"/>
      <w:rPr>
        <w:color w:val="3370FF"/>
      </w:rPr>
    </w:lvl>
  </w:abstractNum>
  <w:abstractNum w:abstractNumId="50">
    <w:nsid w:val="4AB3E542"/>
    <w:multiLevelType w:val="singleLevel"/>
    <w:tmpl w:val="4AB3E542"/>
    <w:lvl w:ilvl="0" w:tentative="0">
      <w:start w:val="0"/>
      <w:numFmt w:val="bullet"/>
      <w:lvlText w:val="▪"/>
      <w:lvlJc w:val="left"/>
      <w:rPr>
        <w:color w:val="3370FF"/>
        <w:sz w:val="11"/>
      </w:rPr>
    </w:lvl>
  </w:abstractNum>
  <w:abstractNum w:abstractNumId="51">
    <w:nsid w:val="506A3C3E"/>
    <w:multiLevelType w:val="singleLevel"/>
    <w:tmpl w:val="506A3C3E"/>
    <w:lvl w:ilvl="0" w:tentative="0">
      <w:start w:val="0"/>
      <w:numFmt w:val="bullet"/>
      <w:lvlText w:val="•"/>
      <w:lvlJc w:val="left"/>
      <w:rPr>
        <w:color w:val="3370FF"/>
      </w:rPr>
    </w:lvl>
  </w:abstractNum>
  <w:abstractNum w:abstractNumId="52">
    <w:nsid w:val="525CCC1F"/>
    <w:multiLevelType w:val="singleLevel"/>
    <w:tmpl w:val="525CCC1F"/>
    <w:lvl w:ilvl="0" w:tentative="0">
      <w:start w:val="0"/>
      <w:numFmt w:val="bullet"/>
      <w:lvlText w:val="•"/>
      <w:lvlJc w:val="left"/>
      <w:rPr>
        <w:color w:val="3370FF"/>
      </w:rPr>
    </w:lvl>
  </w:abstractNum>
  <w:abstractNum w:abstractNumId="53">
    <w:nsid w:val="527875AF"/>
    <w:multiLevelType w:val="singleLevel"/>
    <w:tmpl w:val="527875AF"/>
    <w:lvl w:ilvl="0" w:tentative="0">
      <w:start w:val="0"/>
      <w:numFmt w:val="bullet"/>
      <w:lvlText w:val="￮"/>
      <w:lvlJc w:val="left"/>
      <w:rPr>
        <w:color w:val="3370FF"/>
      </w:rPr>
    </w:lvl>
  </w:abstractNum>
  <w:abstractNum w:abstractNumId="54">
    <w:nsid w:val="53E2DC2C"/>
    <w:multiLevelType w:val="singleLevel"/>
    <w:tmpl w:val="53E2DC2C"/>
    <w:lvl w:ilvl="0" w:tentative="0">
      <w:start w:val="0"/>
      <w:numFmt w:val="bullet"/>
      <w:lvlText w:val="•"/>
      <w:lvlJc w:val="left"/>
      <w:rPr>
        <w:color w:val="3370FF"/>
      </w:rPr>
    </w:lvl>
  </w:abstractNum>
  <w:abstractNum w:abstractNumId="55">
    <w:nsid w:val="58ED9A51"/>
    <w:multiLevelType w:val="singleLevel"/>
    <w:tmpl w:val="58ED9A51"/>
    <w:lvl w:ilvl="0" w:tentative="0">
      <w:start w:val="0"/>
      <w:numFmt w:val="bullet"/>
      <w:lvlText w:val="•"/>
      <w:lvlJc w:val="left"/>
      <w:rPr>
        <w:color w:val="3370FF"/>
      </w:rPr>
    </w:lvl>
  </w:abstractNum>
  <w:abstractNum w:abstractNumId="56">
    <w:nsid w:val="5F3AF6AE"/>
    <w:multiLevelType w:val="singleLevel"/>
    <w:tmpl w:val="5F3AF6AE"/>
    <w:lvl w:ilvl="0" w:tentative="0">
      <w:start w:val="0"/>
      <w:numFmt w:val="bullet"/>
      <w:lvlText w:val="•"/>
      <w:lvlJc w:val="left"/>
      <w:rPr>
        <w:color w:val="3370FF"/>
      </w:rPr>
    </w:lvl>
  </w:abstractNum>
  <w:abstractNum w:abstractNumId="57">
    <w:nsid w:val="603E6203"/>
    <w:multiLevelType w:val="singleLevel"/>
    <w:tmpl w:val="603E6203"/>
    <w:lvl w:ilvl="0" w:tentative="0">
      <w:start w:val="0"/>
      <w:numFmt w:val="bullet"/>
      <w:lvlText w:val="￮"/>
      <w:lvlJc w:val="left"/>
      <w:rPr>
        <w:color w:val="3370FF"/>
      </w:rPr>
    </w:lvl>
  </w:abstractNum>
  <w:abstractNum w:abstractNumId="58">
    <w:nsid w:val="6D5D496F"/>
    <w:multiLevelType w:val="singleLevel"/>
    <w:tmpl w:val="6D5D496F"/>
    <w:lvl w:ilvl="0" w:tentative="0">
      <w:start w:val="0"/>
      <w:numFmt w:val="bullet"/>
      <w:lvlText w:val="•"/>
      <w:lvlJc w:val="left"/>
      <w:rPr>
        <w:color w:val="3370FF"/>
      </w:rPr>
    </w:lvl>
  </w:abstractNum>
  <w:abstractNum w:abstractNumId="59">
    <w:nsid w:val="6E4E6954"/>
    <w:multiLevelType w:val="singleLevel"/>
    <w:tmpl w:val="6E4E6954"/>
    <w:lvl w:ilvl="0" w:tentative="0">
      <w:start w:val="0"/>
      <w:numFmt w:val="bullet"/>
      <w:lvlText w:val="•"/>
      <w:lvlJc w:val="left"/>
      <w:rPr>
        <w:color w:val="3370FF"/>
      </w:rPr>
    </w:lvl>
  </w:abstractNum>
  <w:abstractNum w:abstractNumId="60">
    <w:nsid w:val="72D3F746"/>
    <w:multiLevelType w:val="singleLevel"/>
    <w:tmpl w:val="72D3F746"/>
    <w:lvl w:ilvl="0" w:tentative="0">
      <w:start w:val="0"/>
      <w:numFmt w:val="bullet"/>
      <w:lvlText w:val="•"/>
      <w:lvlJc w:val="left"/>
      <w:rPr>
        <w:color w:val="3370FF"/>
      </w:rPr>
    </w:lvl>
  </w:abstractNum>
  <w:abstractNum w:abstractNumId="61">
    <w:nsid w:val="7BA4F5AA"/>
    <w:multiLevelType w:val="singleLevel"/>
    <w:tmpl w:val="7BA4F5AA"/>
    <w:lvl w:ilvl="0" w:tentative="0">
      <w:start w:val="0"/>
      <w:numFmt w:val="bullet"/>
      <w:lvlText w:val="￮"/>
      <w:lvlJc w:val="left"/>
      <w:rPr>
        <w:color w:val="3370FF"/>
      </w:rPr>
    </w:lvl>
  </w:abstractNum>
  <w:abstractNum w:abstractNumId="62">
    <w:nsid w:val="7FD05E58"/>
    <w:multiLevelType w:val="singleLevel"/>
    <w:tmpl w:val="7FD05E58"/>
    <w:lvl w:ilvl="0" w:tentative="0">
      <w:start w:val="0"/>
      <w:numFmt w:val="bullet"/>
      <w:lvlText w:val="•"/>
      <w:lvlJc w:val="left"/>
      <w:rPr>
        <w:color w:val="3370FF"/>
      </w:rPr>
    </w:lvl>
  </w:abstractNum>
  <w:num w:numId="1">
    <w:abstractNumId w:val="15"/>
  </w:num>
  <w:num w:numId="2">
    <w:abstractNumId w:val="5"/>
  </w:num>
  <w:num w:numId="3">
    <w:abstractNumId w:val="34"/>
  </w:num>
  <w:num w:numId="4">
    <w:abstractNumId w:val="7"/>
  </w:num>
  <w:num w:numId="5">
    <w:abstractNumId w:val="39"/>
  </w:num>
  <w:num w:numId="6">
    <w:abstractNumId w:val="46"/>
  </w:num>
  <w:num w:numId="7">
    <w:abstractNumId w:val="24"/>
  </w:num>
  <w:num w:numId="8">
    <w:abstractNumId w:val="60"/>
  </w:num>
  <w:num w:numId="9">
    <w:abstractNumId w:val="12"/>
  </w:num>
  <w:num w:numId="10">
    <w:abstractNumId w:val="14"/>
  </w:num>
  <w:num w:numId="11">
    <w:abstractNumId w:val="51"/>
  </w:num>
  <w:num w:numId="12">
    <w:abstractNumId w:val="50"/>
  </w:num>
  <w:num w:numId="13">
    <w:abstractNumId w:val="43"/>
  </w:num>
  <w:num w:numId="14">
    <w:abstractNumId w:val="59"/>
  </w:num>
  <w:num w:numId="15">
    <w:abstractNumId w:val="17"/>
  </w:num>
  <w:num w:numId="16">
    <w:abstractNumId w:val="3"/>
  </w:num>
  <w:num w:numId="17">
    <w:abstractNumId w:val="13"/>
  </w:num>
  <w:num w:numId="18">
    <w:abstractNumId w:val="2"/>
  </w:num>
  <w:num w:numId="19">
    <w:abstractNumId w:val="54"/>
  </w:num>
  <w:num w:numId="20">
    <w:abstractNumId w:val="10"/>
  </w:num>
  <w:num w:numId="21">
    <w:abstractNumId w:val="48"/>
  </w:num>
  <w:num w:numId="22">
    <w:abstractNumId w:val="38"/>
  </w:num>
  <w:num w:numId="23">
    <w:abstractNumId w:val="9"/>
  </w:num>
  <w:num w:numId="24">
    <w:abstractNumId w:val="21"/>
  </w:num>
  <w:num w:numId="25">
    <w:abstractNumId w:val="36"/>
  </w:num>
  <w:num w:numId="26">
    <w:abstractNumId w:val="11"/>
  </w:num>
  <w:num w:numId="27">
    <w:abstractNumId w:val="56"/>
  </w:num>
  <w:num w:numId="28">
    <w:abstractNumId w:val="35"/>
  </w:num>
  <w:num w:numId="29">
    <w:abstractNumId w:val="0"/>
  </w:num>
  <w:num w:numId="30">
    <w:abstractNumId w:val="23"/>
  </w:num>
  <w:num w:numId="31">
    <w:abstractNumId w:val="33"/>
  </w:num>
  <w:num w:numId="32">
    <w:abstractNumId w:val="58"/>
  </w:num>
  <w:num w:numId="33">
    <w:abstractNumId w:val="27"/>
  </w:num>
  <w:num w:numId="34">
    <w:abstractNumId w:val="61"/>
  </w:num>
  <w:num w:numId="35">
    <w:abstractNumId w:val="18"/>
  </w:num>
  <w:num w:numId="36">
    <w:abstractNumId w:val="49"/>
  </w:num>
  <w:num w:numId="37">
    <w:abstractNumId w:val="22"/>
  </w:num>
  <w:num w:numId="38">
    <w:abstractNumId w:val="40"/>
  </w:num>
  <w:num w:numId="39">
    <w:abstractNumId w:val="6"/>
  </w:num>
  <w:num w:numId="40">
    <w:abstractNumId w:val="44"/>
  </w:num>
  <w:num w:numId="41">
    <w:abstractNumId w:val="4"/>
  </w:num>
  <w:num w:numId="42">
    <w:abstractNumId w:val="31"/>
  </w:num>
  <w:num w:numId="43">
    <w:abstractNumId w:val="25"/>
  </w:num>
  <w:num w:numId="44">
    <w:abstractNumId w:val="55"/>
  </w:num>
  <w:num w:numId="45">
    <w:abstractNumId w:val="20"/>
  </w:num>
  <w:num w:numId="46">
    <w:abstractNumId w:val="8"/>
  </w:num>
  <w:num w:numId="47">
    <w:abstractNumId w:val="62"/>
  </w:num>
  <w:num w:numId="48">
    <w:abstractNumId w:val="41"/>
  </w:num>
  <w:num w:numId="49">
    <w:abstractNumId w:val="32"/>
  </w:num>
  <w:num w:numId="50">
    <w:abstractNumId w:val="52"/>
  </w:num>
  <w:num w:numId="51">
    <w:abstractNumId w:val="30"/>
  </w:num>
  <w:num w:numId="52">
    <w:abstractNumId w:val="19"/>
  </w:num>
  <w:num w:numId="53">
    <w:abstractNumId w:val="29"/>
  </w:num>
  <w:num w:numId="54">
    <w:abstractNumId w:val="47"/>
  </w:num>
  <w:num w:numId="55">
    <w:abstractNumId w:val="45"/>
  </w:num>
  <w:num w:numId="56">
    <w:abstractNumId w:val="28"/>
  </w:num>
  <w:num w:numId="57">
    <w:abstractNumId w:val="53"/>
  </w:num>
  <w:num w:numId="58">
    <w:abstractNumId w:val="42"/>
  </w:num>
  <w:num w:numId="59">
    <w:abstractNumId w:val="37"/>
  </w:num>
  <w:num w:numId="60">
    <w:abstractNumId w:val="57"/>
  </w:num>
  <w:num w:numId="61">
    <w:abstractNumId w:val="26"/>
  </w:num>
  <w:num w:numId="62">
    <w:abstractNumId w:val="16"/>
  </w:num>
  <w:num w:numId="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hdrShapeDefaults>
    <o:shapelayout v:ext="edit">
      <o:idmap v:ext="edit" data="3,4"/>
    </o:shapelayou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JiMzQ2ZDA5OTRmZjM5YWVhYjMyZDM3M2JiMjI1YzcifQ=="/>
  </w:docVars>
  <w:rsids>
    <w:rsidRoot w:val="00000000"/>
    <w:rsid w:val="25EC625F"/>
    <w:rsid w:val="5ACD5782"/>
    <w:rsid w:val="6ACB3360"/>
    <w:rsid w:val="7FE9115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WPSOffice手动目录 1"/>
    <w:uiPriority w:val="0"/>
    <w:pPr>
      <w:ind w:leftChars="0"/>
    </w:pPr>
    <w:rPr>
      <w:rFonts w:asciiTheme="minorHAnsi" w:hAnsiTheme="minorHAnsi" w:eastAsiaTheme="minorEastAsia" w:cstheme="minorBidi"/>
      <w:sz w:val="20"/>
      <w:szCs w:val="20"/>
    </w:rPr>
  </w:style>
  <w:style w:type="paragraph" w:customStyle="1" w:styleId="7">
    <w:name w:val="WPSOffice手动目录 2"/>
    <w:uiPriority w:val="0"/>
    <w:pPr>
      <w:ind w:leftChars="200"/>
    </w:pPr>
    <w:rPr>
      <w:rFonts w:asciiTheme="minorHAnsi" w:hAnsiTheme="minorHAnsi" w:eastAsiaTheme="minorEastAsia" w:cstheme="minorBidi"/>
      <w:sz w:val="20"/>
      <w:szCs w:val="20"/>
    </w:rPr>
  </w:style>
  <w:style w:type="paragraph" w:customStyle="1" w:styleId="8">
    <w:name w:val="WPSOffice手动目录 3"/>
    <w:uiPriority w:val="0"/>
    <w:pPr>
      <w:ind w:leftChars="400"/>
    </w:pPr>
    <w:rPr>
      <w:rFonts w:asciiTheme="minorHAnsi" w:hAnsiTheme="minorHAnsi" w:eastAsiaTheme="minorEastAsia" w:cstheme="minorBidi"/>
      <w:sz w:val="20"/>
      <w:szCs w:val="20"/>
    </w:rPr>
  </w:style>
  <w:style w:type="paragraph" w:customStyle="1" w:styleId="9">
    <w:name w:val="封面标题"/>
    <w:basedOn w:val="1"/>
    <w:next w:val="10"/>
    <w:qFormat/>
    <w:uiPriority w:val="0"/>
    <w:pPr>
      <w:spacing w:line="360" w:lineRule="auto"/>
      <w:ind w:firstLine="420"/>
      <w:jc w:val="center"/>
    </w:pPr>
    <w:rPr>
      <w:rFonts w:ascii="黑体" w:eastAsia="黑体"/>
      <w:b/>
      <w:sz w:val="48"/>
      <w:szCs w:val="48"/>
    </w:rPr>
  </w:style>
  <w:style w:type="paragraph" w:customStyle="1" w:styleId="10">
    <w:name w:val="文档正文"/>
    <w:basedOn w:val="1"/>
    <w:qFormat/>
    <w:uiPriority w:val="0"/>
    <w:pPr>
      <w:spacing w:line="360" w:lineRule="auto"/>
      <w:ind w:firstLine="200" w:firstLineChars="200"/>
      <w:jc w:val="both"/>
    </w:pPr>
    <w:rPr>
      <w:rFonts w:ascii="Times New Roman" w:cs="宋体"/>
      <w:sz w:val="21"/>
      <w:szCs w:val="21"/>
    </w:rPr>
  </w:style>
  <w:style w:type="paragraph" w:customStyle="1" w:styleId="11">
    <w:name w:val="封面副标题"/>
    <w:basedOn w:val="1"/>
    <w:next w:val="10"/>
    <w:qFormat/>
    <w:uiPriority w:val="0"/>
    <w:pPr>
      <w:spacing w:line="360" w:lineRule="auto"/>
      <w:jc w:val="center"/>
    </w:pPr>
    <w:rPr>
      <w:rFonts w:eastAsia="黑体"/>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41</Pages>
  <Words>11312</Words>
  <Characters>16070</Characters>
  <TotalTime>24</TotalTime>
  <ScaleCrop>false</ScaleCrop>
  <LinksUpToDate>false</LinksUpToDate>
  <CharactersWithSpaces>16662</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2023-09-10T14:55:00Z</dcterms:created>
  <dc:creator>Apache POI</dc:creator>
  <cp:lastModifiedBy>微信用户</cp:lastModifiedBy>
  <dcterms:modified xsi:type="dcterms:W3CDTF">2023-09-10T15:38:07Z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E0ED6691210F4A7B9837642B4B0F71CB_13</vt:lpwstr>
  </property>
</Properties>
</file>