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BCA3D" w14:textId="35827D54" w:rsidR="00E532CA" w:rsidRDefault="00E532CA" w:rsidP="00E532CA">
      <w:pPr>
        <w:pStyle w:val="NormalWeb"/>
        <w:spacing w:before="0" w:beforeAutospacing="0" w:after="0" w:afterAutospacing="0"/>
        <w:rPr>
          <w:rStyle w:val="Hyperlink"/>
        </w:rPr>
      </w:pPr>
      <w:r>
        <w:rPr>
          <w:rStyle w:val="Strong"/>
        </w:rPr>
        <w:t>Session:</w:t>
      </w:r>
      <w:r>
        <w:t xml:space="preserve"> </w:t>
      </w:r>
      <w:hyperlink r:id="rId5" w:history="1">
        <w:r w:rsidRPr="000B20DA">
          <w:rPr>
            <w:rStyle w:val="Hyperlink"/>
          </w:rPr>
          <w:t>B0</w:t>
        </w:r>
        <w:r w:rsidR="009C04DB">
          <w:rPr>
            <w:rStyle w:val="Hyperlink"/>
          </w:rPr>
          <w:t>09</w:t>
        </w:r>
        <w:r w:rsidRPr="000B20DA">
          <w:rPr>
            <w:rStyle w:val="Hyperlink"/>
          </w:rPr>
          <w:t>: Advances in Understanding and Predicting Forest Demography and Carbon in a Changing World</w:t>
        </w:r>
      </w:hyperlink>
    </w:p>
    <w:p w14:paraId="01B8DA0C" w14:textId="77777777" w:rsidR="009C04DB" w:rsidRDefault="009C04DB" w:rsidP="00E532CA">
      <w:pPr>
        <w:pStyle w:val="NormalWeb"/>
        <w:spacing w:before="0" w:beforeAutospacing="0" w:after="0" w:afterAutospacing="0"/>
        <w:rPr>
          <w:rStyle w:val="Hyperlink"/>
        </w:rPr>
      </w:pPr>
    </w:p>
    <w:p w14:paraId="741A7F03" w14:textId="77D6E5D2" w:rsidR="009C04DB" w:rsidRDefault="009C04DB" w:rsidP="00E532CA">
      <w:pPr>
        <w:pStyle w:val="NormalWeb"/>
        <w:spacing w:before="0" w:beforeAutospacing="0" w:after="0" w:afterAutospacing="0"/>
        <w:rPr>
          <w:rStyle w:val="Hyperlink"/>
        </w:rPr>
      </w:pPr>
      <w:r>
        <w:rPr>
          <w:rStyle w:val="Hyperlink"/>
        </w:rPr>
        <w:t xml:space="preserve">Or </w:t>
      </w:r>
    </w:p>
    <w:p w14:paraId="375803E5" w14:textId="77777777" w:rsidR="009C04DB" w:rsidRDefault="009C04DB" w:rsidP="00E532CA">
      <w:pPr>
        <w:pStyle w:val="NormalWeb"/>
        <w:spacing w:before="0" w:beforeAutospacing="0" w:after="0" w:afterAutospacing="0"/>
        <w:rPr>
          <w:rStyle w:val="Hyperlink"/>
        </w:rPr>
      </w:pPr>
    </w:p>
    <w:p w14:paraId="3CF3970D" w14:textId="06C34DB7" w:rsidR="009C04DB" w:rsidRPr="000B20DA" w:rsidRDefault="009C04DB" w:rsidP="00E532CA">
      <w:pPr>
        <w:pStyle w:val="NormalWeb"/>
        <w:spacing w:before="0" w:beforeAutospacing="0" w:after="0" w:afterAutospacing="0"/>
      </w:pPr>
      <w:r>
        <w:rPr>
          <w:rStyle w:val="Hyperlink"/>
        </w:rPr>
        <w:t>B112: Tropical forests under a changing environment</w:t>
      </w:r>
    </w:p>
    <w:p w14:paraId="0EEA774E" w14:textId="77777777" w:rsidR="00E532CA" w:rsidRDefault="00E532CA" w:rsidP="00E532CA">
      <w:pPr>
        <w:pStyle w:val="FirstParagraph"/>
        <w:spacing w:before="0" w:after="0"/>
        <w:rPr>
          <w:b/>
          <w:bCs/>
        </w:rPr>
      </w:pPr>
    </w:p>
    <w:p w14:paraId="53EFA973" w14:textId="30475EA3" w:rsidR="00E532CA" w:rsidRPr="00CF4927" w:rsidRDefault="00E532CA" w:rsidP="00E532CA">
      <w:pPr>
        <w:pStyle w:val="FirstParagraph"/>
        <w:spacing w:before="0" w:after="0"/>
      </w:pPr>
      <w:r>
        <w:rPr>
          <w:b/>
          <w:bCs/>
        </w:rPr>
        <w:t>Title:</w:t>
      </w:r>
      <w:r>
        <w:t xml:space="preserve"> </w:t>
      </w:r>
      <w:r w:rsidR="003A6B04" w:rsidRPr="003A6B04">
        <w:rPr>
          <w:lang w:val="en-GB"/>
        </w:rPr>
        <w:t>Sensitivity of tree growth to precipitation in seasonally dry tropical forests</w:t>
      </w:r>
      <w:r w:rsidR="003A6B04">
        <w:rPr>
          <w:lang w:val="en-GB"/>
        </w:rPr>
        <w:t xml:space="preserve"> </w:t>
      </w:r>
      <w:r>
        <w:t>using long-term dendrometer band measurements</w:t>
      </w:r>
    </w:p>
    <w:p w14:paraId="2C4490DF" w14:textId="77777777" w:rsidR="00E532CA" w:rsidRDefault="00E532CA" w:rsidP="00E532CA">
      <w:pPr>
        <w:pStyle w:val="BodyText"/>
        <w:spacing w:before="0" w:after="0"/>
        <w:rPr>
          <w:b/>
          <w:bCs/>
        </w:rPr>
      </w:pPr>
    </w:p>
    <w:p w14:paraId="5D768AA9" w14:textId="77777777" w:rsidR="00E532CA" w:rsidRPr="00CF4927" w:rsidRDefault="00E532CA" w:rsidP="00E532CA">
      <w:pPr>
        <w:pStyle w:val="BodyText"/>
        <w:spacing w:before="0" w:after="0"/>
      </w:pPr>
      <w:r w:rsidRPr="00CF4927">
        <w:rPr>
          <w:b/>
          <w:bCs/>
        </w:rPr>
        <w:t>Authors (tentative list):</w:t>
      </w:r>
    </w:p>
    <w:p w14:paraId="7F121CE7" w14:textId="77777777" w:rsidR="00E532CA" w:rsidRPr="00CF4927" w:rsidRDefault="00E532CA" w:rsidP="00E532CA">
      <w:pPr>
        <w:pStyle w:val="BodyText"/>
        <w:spacing w:before="0" w:after="0"/>
      </w:pPr>
      <w:r w:rsidRPr="00CF4927">
        <w:t>Krishna Anujan</w:t>
      </w:r>
    </w:p>
    <w:p w14:paraId="37F15719" w14:textId="77777777" w:rsidR="00E532CA" w:rsidRPr="00CF4927" w:rsidRDefault="00E532CA" w:rsidP="00E532CA">
      <w:pPr>
        <w:pStyle w:val="BodyText"/>
        <w:spacing w:before="0" w:after="0"/>
      </w:pPr>
      <w:r w:rsidRPr="00CF4927">
        <w:t>Sean McMahon</w:t>
      </w:r>
    </w:p>
    <w:p w14:paraId="74EBD847" w14:textId="77777777" w:rsidR="00E532CA" w:rsidRPr="00CF4927" w:rsidRDefault="00E532CA" w:rsidP="00E532CA">
      <w:proofErr w:type="spellStart"/>
      <w:r w:rsidRPr="00CF4927">
        <w:t>Sarayudh</w:t>
      </w:r>
      <w:proofErr w:type="spellEnd"/>
      <w:r w:rsidRPr="00CF4927">
        <w:t xml:space="preserve"> </w:t>
      </w:r>
      <w:proofErr w:type="spellStart"/>
      <w:r w:rsidRPr="00CF4927">
        <w:t>Bunyavejchewin</w:t>
      </w:r>
      <w:proofErr w:type="spellEnd"/>
      <w:r w:rsidRPr="00CF4927">
        <w:t xml:space="preserve"> </w:t>
      </w:r>
    </w:p>
    <w:p w14:paraId="16D5207E" w14:textId="77777777" w:rsidR="00E532CA" w:rsidRPr="00CF4927" w:rsidRDefault="00E532CA" w:rsidP="00E532CA">
      <w:pPr>
        <w:pStyle w:val="BodyText"/>
        <w:spacing w:before="0" w:after="0"/>
      </w:pPr>
      <w:r w:rsidRPr="00CF4927">
        <w:t>Stuart J. Davies</w:t>
      </w:r>
    </w:p>
    <w:p w14:paraId="018C35A4" w14:textId="77777777" w:rsidR="00E532CA" w:rsidRPr="00CF4927" w:rsidRDefault="00E532CA" w:rsidP="00E532CA">
      <w:pPr>
        <w:pStyle w:val="BodyText"/>
        <w:spacing w:before="0" w:after="0"/>
      </w:pPr>
      <w:r w:rsidRPr="00CF4927">
        <w:t>Helene Muller-Landau</w:t>
      </w:r>
    </w:p>
    <w:p w14:paraId="7AF28D38" w14:textId="77777777" w:rsidR="00E532CA" w:rsidRPr="00CF4927" w:rsidRDefault="00E532CA" w:rsidP="00E532CA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CF4927">
        <w:t>Nantachai</w:t>
      </w:r>
      <w:proofErr w:type="spellEnd"/>
      <w:r w:rsidRPr="00CF4927">
        <w:t xml:space="preserve"> </w:t>
      </w:r>
      <w:proofErr w:type="spellStart"/>
      <w:r w:rsidRPr="00CF4927">
        <w:t>Pongpattananurak</w:t>
      </w:r>
      <w:proofErr w:type="spellEnd"/>
      <w:r w:rsidRPr="00CF4927">
        <w:t xml:space="preserve"> </w:t>
      </w:r>
    </w:p>
    <w:p w14:paraId="6E204BEF" w14:textId="7AB42969" w:rsidR="00E532CA" w:rsidRPr="00E532CA" w:rsidRDefault="00E532CA" w:rsidP="00E532CA">
      <w:pPr>
        <w:pStyle w:val="Heading1"/>
        <w:spacing w:before="0"/>
        <w:rPr>
          <w:rFonts w:cs="Times New Roman"/>
          <w:b w:val="0"/>
          <w:bCs w:val="0"/>
        </w:rPr>
      </w:pPr>
      <w:bookmarkStart w:id="0" w:name="Abstract"/>
      <w:r>
        <w:rPr>
          <w:rFonts w:cs="Times New Roman"/>
          <w:b w:val="0"/>
          <w:bCs w:val="0"/>
        </w:rPr>
        <w:t>Kristina Anderson-Teixeira</w:t>
      </w:r>
    </w:p>
    <w:p w14:paraId="7B2887BD" w14:textId="77777777" w:rsidR="00E532CA" w:rsidRDefault="00E532CA" w:rsidP="00E532CA">
      <w:pPr>
        <w:pStyle w:val="Heading1"/>
        <w:spacing w:before="0"/>
        <w:rPr>
          <w:rFonts w:cs="Times New Roman"/>
        </w:rPr>
      </w:pPr>
    </w:p>
    <w:p w14:paraId="680DFDD1" w14:textId="783420EF" w:rsidR="00E532CA" w:rsidRDefault="00E532CA" w:rsidP="00E532CA">
      <w:pPr>
        <w:pStyle w:val="Heading1"/>
        <w:spacing w:before="0"/>
        <w:rPr>
          <w:rFonts w:cs="Times New Roman"/>
        </w:rPr>
      </w:pPr>
      <w:r w:rsidRPr="00CF4927">
        <w:rPr>
          <w:rFonts w:cs="Times New Roman"/>
        </w:rPr>
        <w:t>Abstract (2000 char, excluding spaces):</w:t>
      </w:r>
      <w:r w:rsidR="00374969">
        <w:rPr>
          <w:rFonts w:cs="Times New Roman"/>
        </w:rPr>
        <w:t xml:space="preserve"> (currently 1899)</w:t>
      </w:r>
    </w:p>
    <w:p w14:paraId="78A46730" w14:textId="0ADF2BE5" w:rsidR="00224156" w:rsidRDefault="00E532CA" w:rsidP="004B2CEB">
      <w:pPr>
        <w:pStyle w:val="BodyText"/>
      </w:pPr>
      <w:r>
        <w:t xml:space="preserve">Tropical tree woody growth has long-lasting effects on the terrestrial carbon pool </w:t>
      </w:r>
      <w:r w:rsidR="00CD1021">
        <w:t>due to</w:t>
      </w:r>
      <w:r w:rsidR="00663BE2">
        <w:t xml:space="preserve"> </w:t>
      </w:r>
      <w:r>
        <w:t>long-residence times, but its sensitivity to ongoing global change remains less explored</w:t>
      </w:r>
      <w:bookmarkEnd w:id="0"/>
      <w:r w:rsidR="003A6B04">
        <w:t>.</w:t>
      </w:r>
      <w:r w:rsidR="004B2CEB">
        <w:t xml:space="preserve"> </w:t>
      </w:r>
      <w:r w:rsidR="003A6B04" w:rsidRPr="003A6B04">
        <w:rPr>
          <w:lang w:val="en-GB"/>
        </w:rPr>
        <w:t>Temperature and precipitation outside normal ranges that can lead to growth reductions that varies across species and individuals</w:t>
      </w:r>
      <w:r w:rsidR="003A6B04">
        <w:rPr>
          <w:lang w:val="en-GB"/>
        </w:rPr>
        <w:t>.</w:t>
      </w:r>
      <w:r w:rsidR="004B2CEB">
        <w:t xml:space="preserve"> </w:t>
      </w:r>
      <w:r w:rsidR="002976E0" w:rsidRPr="002976E0">
        <w:rPr>
          <w:lang w:val="en-GB"/>
        </w:rPr>
        <w:t>Trees in seasonally dry forests have diverse allocation strategies and traits which can result in differential sensitivities to precipitation</w:t>
      </w:r>
      <w:r w:rsidR="002976E0">
        <w:rPr>
          <w:lang w:val="en-GB"/>
        </w:rPr>
        <w:t>.</w:t>
      </w:r>
      <w:r w:rsidR="00663BE2">
        <w:rPr>
          <w:lang w:val="en-GB"/>
        </w:rPr>
        <w:t xml:space="preserve"> </w:t>
      </w:r>
      <w:proofErr w:type="gramStart"/>
      <w:r w:rsidR="002976E0">
        <w:rPr>
          <w:lang w:val="en-GB"/>
        </w:rPr>
        <w:t>At</w:t>
      </w:r>
      <w:proofErr w:type="gramEnd"/>
      <w:r w:rsidR="002976E0">
        <w:rPr>
          <w:lang w:val="en-GB"/>
        </w:rPr>
        <w:t xml:space="preserve"> the extreme along a continuum of strategies, </w:t>
      </w:r>
      <w:r w:rsidR="002976E0" w:rsidRPr="002976E0">
        <w:rPr>
          <w:lang w:val="en-GB"/>
        </w:rPr>
        <w:t>dry-season deciduousness influences species distributions and growth sensitivities to precipitation</w:t>
      </w:r>
      <w:r w:rsidR="002976E0">
        <w:rPr>
          <w:lang w:val="en-GB"/>
        </w:rPr>
        <w:t>.</w:t>
      </w:r>
      <w:r w:rsidR="004B2CEB">
        <w:rPr>
          <w:lang w:val="en-GB"/>
        </w:rPr>
        <w:t xml:space="preserve"> </w:t>
      </w:r>
      <w:r w:rsidR="0030189B">
        <w:t xml:space="preserve">Within species, exposure, size </w:t>
      </w:r>
      <w:r w:rsidR="0030189B" w:rsidRPr="0030189B">
        <w:rPr>
          <w:i/>
          <w:iCs/>
        </w:rPr>
        <w:t>per se</w:t>
      </w:r>
      <w:r w:rsidR="0030189B">
        <w:t xml:space="preserve"> as well as the habitat-driven water availability can influence the precipitation sensitivity of tree growth.</w:t>
      </w:r>
    </w:p>
    <w:p w14:paraId="68E1C8C5" w14:textId="77777777" w:rsidR="004B2CEB" w:rsidRDefault="0060020B" w:rsidP="004B2CEB">
      <w:pPr>
        <w:pStyle w:val="BodyText"/>
        <w:rPr>
          <w:lang w:val="en-GB"/>
        </w:rPr>
      </w:pPr>
      <w:r w:rsidRPr="0060020B">
        <w:rPr>
          <w:lang w:val="en-GB"/>
        </w:rPr>
        <w:t xml:space="preserve">Interannual growth sensitivity to climate </w:t>
      </w:r>
      <w:r>
        <w:rPr>
          <w:lang w:val="en-GB"/>
        </w:rPr>
        <w:t xml:space="preserve">in tropical trees </w:t>
      </w:r>
      <w:r w:rsidRPr="0060020B">
        <w:rPr>
          <w:lang w:val="en-GB"/>
        </w:rPr>
        <w:t xml:space="preserve">is difficult to estimate reliably using </w:t>
      </w:r>
      <w:r>
        <w:rPr>
          <w:lang w:val="en-GB"/>
        </w:rPr>
        <w:t xml:space="preserve">standard methods like </w:t>
      </w:r>
      <w:r w:rsidRPr="0060020B">
        <w:rPr>
          <w:lang w:val="en-GB"/>
        </w:rPr>
        <w:t>tree rings or plot inventories</w:t>
      </w:r>
      <w:r>
        <w:rPr>
          <w:lang w:val="en-GB"/>
        </w:rPr>
        <w:t>; only few species in the tropics make annual tree rings, and methods used in plot inventories have low precision to detect signals.</w:t>
      </w:r>
      <w:r w:rsidR="004B2CEB">
        <w:rPr>
          <w:lang w:val="en-GB"/>
        </w:rPr>
        <w:t xml:space="preserve"> </w:t>
      </w:r>
      <w:r w:rsidR="00E377AB">
        <w:rPr>
          <w:lang w:val="en-GB"/>
        </w:rPr>
        <w:t>We use</w:t>
      </w:r>
      <w:r w:rsidR="000A6DBC">
        <w:rPr>
          <w:lang w:val="en-GB"/>
        </w:rPr>
        <w:t xml:space="preserve"> 14 years of</w:t>
      </w:r>
      <w:r w:rsidR="00E377AB">
        <w:rPr>
          <w:lang w:val="en-GB"/>
        </w:rPr>
        <w:t xml:space="preserve"> </w:t>
      </w:r>
      <w:r w:rsidR="00B94839">
        <w:rPr>
          <w:lang w:val="en-GB"/>
        </w:rPr>
        <w:t>annual</w:t>
      </w:r>
      <w:r w:rsidR="000A6DBC">
        <w:rPr>
          <w:lang w:val="en-GB"/>
        </w:rPr>
        <w:t>,</w:t>
      </w:r>
      <w:r w:rsidR="00B94839">
        <w:rPr>
          <w:lang w:val="en-GB"/>
        </w:rPr>
        <w:t xml:space="preserve"> </w:t>
      </w:r>
      <w:r w:rsidR="00E377AB">
        <w:rPr>
          <w:lang w:val="en-GB"/>
        </w:rPr>
        <w:t>high precision measurements o</w:t>
      </w:r>
      <w:r w:rsidR="00B94839">
        <w:rPr>
          <w:lang w:val="en-GB"/>
        </w:rPr>
        <w:t>f</w:t>
      </w:r>
      <w:r w:rsidR="00E377AB">
        <w:rPr>
          <w:lang w:val="en-GB"/>
        </w:rPr>
        <w:t xml:space="preserve"> metal band dendrometers installed on over 2300 trees of over 150 species in a seasonally dry forest in Thailand to investigate a) the variation in precipitation sensitivity among species b) the contribution of dry season deciduousness to the precipitation sensitivity of a species and c) drivers of </w:t>
      </w:r>
      <w:r w:rsidR="00B34D66">
        <w:rPr>
          <w:lang w:val="en-GB"/>
        </w:rPr>
        <w:t xml:space="preserve">variation in </w:t>
      </w:r>
      <w:r w:rsidR="00E377AB">
        <w:rPr>
          <w:lang w:val="en-GB"/>
        </w:rPr>
        <w:t>precipitation sensitivity within species.</w:t>
      </w:r>
      <w:r w:rsidR="004B2CEB">
        <w:rPr>
          <w:lang w:val="en-GB"/>
        </w:rPr>
        <w:t xml:space="preserve"> </w:t>
      </w:r>
    </w:p>
    <w:p w14:paraId="31FBA5C7" w14:textId="3C20924E" w:rsidR="00C81DE6" w:rsidRDefault="00B04FE1" w:rsidP="004B2CEB">
      <w:pPr>
        <w:pStyle w:val="BodyText"/>
      </w:pPr>
      <w:r>
        <w:rPr>
          <w:lang w:val="en-GB"/>
        </w:rPr>
        <w:t>We identified two years of growth anomalies in the time series, consistent with precipitation anomalies and strong ENSO events.</w:t>
      </w:r>
      <w:r w:rsidR="004B2CEB">
        <w:rPr>
          <w:lang w:val="en-GB"/>
        </w:rPr>
        <w:t xml:space="preserve"> </w:t>
      </w:r>
      <w:r>
        <w:rPr>
          <w:lang w:val="en-GB"/>
        </w:rPr>
        <w:t xml:space="preserve">In these two events, median growth across all trees </w:t>
      </w:r>
      <w:r w:rsidR="00FB4815">
        <w:rPr>
          <w:lang w:val="en-GB"/>
        </w:rPr>
        <w:t>reduced by</w:t>
      </w:r>
      <w:r>
        <w:rPr>
          <w:lang w:val="en-GB"/>
        </w:rPr>
        <w:t xml:space="preserve"> 50-75% </w:t>
      </w:r>
      <w:r w:rsidR="000112CC">
        <w:rPr>
          <w:lang w:val="en-GB"/>
        </w:rPr>
        <w:t>from</w:t>
      </w:r>
      <w:r>
        <w:rPr>
          <w:lang w:val="en-GB"/>
        </w:rPr>
        <w:t xml:space="preserve"> their long-term growth average calculated across the entire timeseries.</w:t>
      </w:r>
      <w:r w:rsidR="004B2CEB">
        <w:rPr>
          <w:lang w:val="en-GB"/>
        </w:rPr>
        <w:t xml:space="preserve"> </w:t>
      </w:r>
      <w:r w:rsidR="00FB4815">
        <w:rPr>
          <w:lang w:val="en-GB"/>
        </w:rPr>
        <w:t>Within these two years of growth anomalies, preliminary results show</w:t>
      </w:r>
      <w:r w:rsidR="00C81D87">
        <w:rPr>
          <w:lang w:val="en-GB"/>
        </w:rPr>
        <w:t xml:space="preserve"> consistent</w:t>
      </w:r>
      <w:r w:rsidR="00FB4815">
        <w:rPr>
          <w:lang w:val="en-GB"/>
        </w:rPr>
        <w:t xml:space="preserve"> </w:t>
      </w:r>
      <w:r w:rsidR="00C81D87">
        <w:rPr>
          <w:lang w:val="en-GB"/>
        </w:rPr>
        <w:t xml:space="preserve">variability among species, potentially </w:t>
      </w:r>
      <w:r w:rsidR="000112CC">
        <w:rPr>
          <w:lang w:val="en-GB"/>
        </w:rPr>
        <w:t>associated with</w:t>
      </w:r>
      <w:r w:rsidR="00C81D87">
        <w:rPr>
          <w:lang w:val="en-GB"/>
        </w:rPr>
        <w:t xml:space="preserve"> light and water use strategies.</w:t>
      </w:r>
      <w:r w:rsidR="004B2CEB">
        <w:rPr>
          <w:lang w:val="en-GB"/>
        </w:rPr>
        <w:t xml:space="preserve"> </w:t>
      </w:r>
      <w:r w:rsidR="000112CC">
        <w:t xml:space="preserve">Within species, </w:t>
      </w:r>
      <w:r w:rsidR="000F6DC0">
        <w:t>resistance showed slight differences with exposure, but directions of influence varied by species.</w:t>
      </w:r>
      <w:r w:rsidR="004B2CEB">
        <w:t xml:space="preserve"> </w:t>
      </w:r>
      <w:r w:rsidR="007F7351">
        <w:t>The combined influences of these d</w:t>
      </w:r>
      <w:r w:rsidR="00C81DE6">
        <w:t xml:space="preserve">ifferences </w:t>
      </w:r>
      <w:r w:rsidR="007F7351">
        <w:t>among and within</w:t>
      </w:r>
      <w:r w:rsidR="00C81DE6">
        <w:t xml:space="preserve"> species in precipitation sensitivity </w:t>
      </w:r>
      <w:r w:rsidR="007F7351">
        <w:t>are expected to affect the</w:t>
      </w:r>
      <w:r w:rsidR="00C81DE6">
        <w:t xml:space="preserve"> carbon sequestration potential of tropical forests </w:t>
      </w:r>
      <w:r w:rsidR="0069615E">
        <w:t>under</w:t>
      </w:r>
      <w:r w:rsidR="00B9223F">
        <w:t xml:space="preserve"> a</w:t>
      </w:r>
      <w:r w:rsidR="00C81DE6">
        <w:t xml:space="preserve"> changing climate</w:t>
      </w:r>
      <w:r w:rsidR="00B9223F">
        <w:t>.</w:t>
      </w:r>
    </w:p>
    <w:sectPr w:rsidR="00C81DE6" w:rsidSect="00E532C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3D7C9DCD" w14:textId="77777777" w:rsidR="00000000" w:rsidRDefault="00000000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BE9B0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BBCE746" w14:textId="77777777" w:rsidR="00000000" w:rsidRDefault="00000000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9014318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D6B99"/>
    <w:multiLevelType w:val="hybridMultilevel"/>
    <w:tmpl w:val="3386054E"/>
    <w:lvl w:ilvl="0" w:tplc="CB169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A8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6B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CB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C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80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C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A6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0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F81578"/>
    <w:multiLevelType w:val="multilevel"/>
    <w:tmpl w:val="802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50027"/>
    <w:multiLevelType w:val="hybridMultilevel"/>
    <w:tmpl w:val="2FBA5E38"/>
    <w:lvl w:ilvl="0" w:tplc="EDBAA9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764770">
    <w:abstractNumId w:val="1"/>
  </w:num>
  <w:num w:numId="2" w16cid:durableId="701127411">
    <w:abstractNumId w:val="2"/>
  </w:num>
  <w:num w:numId="3" w16cid:durableId="20633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CA"/>
    <w:rsid w:val="000112CC"/>
    <w:rsid w:val="00077638"/>
    <w:rsid w:val="000A6DBC"/>
    <w:rsid w:val="000F6DC0"/>
    <w:rsid w:val="001875CC"/>
    <w:rsid w:val="001E57CF"/>
    <w:rsid w:val="00224156"/>
    <w:rsid w:val="002976E0"/>
    <w:rsid w:val="002C20EB"/>
    <w:rsid w:val="0030189B"/>
    <w:rsid w:val="003366DC"/>
    <w:rsid w:val="00374969"/>
    <w:rsid w:val="003A6B04"/>
    <w:rsid w:val="004266C5"/>
    <w:rsid w:val="004B2CEB"/>
    <w:rsid w:val="004B70B6"/>
    <w:rsid w:val="00570074"/>
    <w:rsid w:val="0060020B"/>
    <w:rsid w:val="00602820"/>
    <w:rsid w:val="00663BE2"/>
    <w:rsid w:val="0069615E"/>
    <w:rsid w:val="00717A35"/>
    <w:rsid w:val="00724F7F"/>
    <w:rsid w:val="00781825"/>
    <w:rsid w:val="007F7351"/>
    <w:rsid w:val="009C04DB"/>
    <w:rsid w:val="00A1614A"/>
    <w:rsid w:val="00AA4605"/>
    <w:rsid w:val="00AF1CDF"/>
    <w:rsid w:val="00B04FE1"/>
    <w:rsid w:val="00B34D66"/>
    <w:rsid w:val="00B674FD"/>
    <w:rsid w:val="00B9223F"/>
    <w:rsid w:val="00B94839"/>
    <w:rsid w:val="00C476E2"/>
    <w:rsid w:val="00C81D87"/>
    <w:rsid w:val="00C81DE6"/>
    <w:rsid w:val="00CD1021"/>
    <w:rsid w:val="00CF1220"/>
    <w:rsid w:val="00E05D80"/>
    <w:rsid w:val="00E377AB"/>
    <w:rsid w:val="00E532CA"/>
    <w:rsid w:val="00EC0FA0"/>
    <w:rsid w:val="00F24099"/>
    <w:rsid w:val="00FB4815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2BDA"/>
  <w15:chartTrackingRefBased/>
  <w15:docId w15:val="{1CEBF9FA-22A4-4AF1-B6D4-333C9211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2C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532C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2CA"/>
    <w:rPr>
      <w:rFonts w:ascii="Times New Roman" w:eastAsiaTheme="majorEastAsia" w:hAnsi="Times New Roman" w:cstheme="majorBidi"/>
      <w:b/>
      <w:bCs/>
      <w:color w:val="000000" w:themeColor="text1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qFormat/>
    <w:rsid w:val="00E532C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532C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E532CA"/>
  </w:style>
  <w:style w:type="character" w:styleId="Hyperlink">
    <w:name w:val="Hyperlink"/>
    <w:basedOn w:val="DefaultParagraphFont"/>
    <w:rsid w:val="00E532CA"/>
    <w:rPr>
      <w:color w:val="4472C4" w:themeColor="accent1"/>
    </w:rPr>
  </w:style>
  <w:style w:type="paragraph" w:styleId="Footer">
    <w:name w:val="footer"/>
    <w:basedOn w:val="Normal"/>
    <w:link w:val="FooterChar"/>
    <w:unhideWhenUsed/>
    <w:rsid w:val="00E532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532C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semiHidden/>
    <w:unhideWhenUsed/>
    <w:rsid w:val="00E532CA"/>
  </w:style>
  <w:style w:type="character" w:styleId="CommentReference">
    <w:name w:val="annotation reference"/>
    <w:basedOn w:val="DefaultParagraphFont"/>
    <w:semiHidden/>
    <w:unhideWhenUsed/>
    <w:rsid w:val="00E532CA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E532C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32CA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E532CA"/>
  </w:style>
  <w:style w:type="paragraph" w:styleId="ListParagraph">
    <w:name w:val="List Paragraph"/>
    <w:basedOn w:val="Normal"/>
    <w:uiPriority w:val="34"/>
    <w:qFormat/>
    <w:rsid w:val="00E5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agu.confex.com/agu/agu24/prelim.cgi/Session/22927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Anujan</dc:creator>
  <cp:keywords/>
  <dc:description/>
  <cp:lastModifiedBy>Krishna Anujan</cp:lastModifiedBy>
  <cp:revision>27</cp:revision>
  <dcterms:created xsi:type="dcterms:W3CDTF">2024-07-30T15:45:00Z</dcterms:created>
  <dcterms:modified xsi:type="dcterms:W3CDTF">2024-07-30T17:08:00Z</dcterms:modified>
</cp:coreProperties>
</file>