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37358CDF" ns2:textId="77777777" w:rsidR="008046A0" w:rsidRDefault="00EC3C5F">
      <w:pPr>
        <w:pStyle w:val="aa"/>
        <w:spacing w:before="2100" w:after="240"/>
        <w:jc w:val="center"/>
      </w:pPr>
      <w:r>
        <w:rPr>
          <w:rFonts w:ascii="Aptos Display" w:eastAsia="Arial Unicode MS" w:hAnsi="Aptos Display"/>
        </w:rPr>
        <w:t>PE6201 A2 Team Report Writing Framework</w:t>
      </w:r>
    </w:p>
    <w:p ns2:paraId="1C6A2353" ns2:textId="77777777" w:rsidR="008046A0" w:rsidRDefault="00EC3C5F">
      <w:pPr>
        <w:pStyle w:val="ac"/>
        <w:spacing w:after="720"/>
        <w:jc w:val="center"/>
      </w:pPr>
      <w:r>
        <w:rPr>
          <w:rFonts w:ascii="Arial Unicode MS" w:eastAsia="Arial Unicode MS" w:hAnsi="Arial Unicode MS"/>
          <w:color w:val="4A4A4A"/>
          <w:sz w:val="30"/>
        </w:rPr>
        <w:t>团队报告协作填写框架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6552"/>
      </w:tblGrid>
      <w:tr w:rsidR="008046A0" ns2:paraId="066E868E" ns2:textId="77777777">
        <w:trPr>
          <w:tblHeader/>
          <w:jc w:val="center"/>
        </w:trPr>
        <w:tc>
          <w:tcPr>
            <w:tcW w:w="2951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ED9F89A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552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B22F06D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To be completed by the team</w:t>
            </w:r>
          </w:p>
        </w:tc>
      </w:tr>
      <w:tr w:rsidR="008046A0" ns2:paraId="42168C86" ns2:textId="77777777">
        <w:trPr>
          <w:jc w:val="center"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92C99ED" ns2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Team ID and section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F19F69C" ns2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[填写 Team ID 与 Section]</w:t>
            </w:r>
          </w:p>
        </w:tc>
      </w:tr>
      <w:tr w:rsidR="008046A0" ns2:paraId="100B6DCB" ns2:textId="77777777">
        <w:trPr>
          <w:jc w:val="center"/>
        </w:trPr>
        <w:tc>
          <w:tcPr>
            <w:tcW w:w="295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619BFF3" ns2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Chosen problem</w:t>
            </w:r>
          </w:p>
        </w:tc>
        <w:tc>
          <w:tcPr>
            <w:tcW w:w="65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4E5D439" ns2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[Problem A Health insurance claims 或 Problem B Outpatient referrals]</w:t>
            </w:r>
          </w:p>
        </w:tc>
      </w:tr>
      <w:tr w:rsidR="008046A0" ns2:paraId="32559488" ns2:textId="77777777">
        <w:trPr>
          <w:jc w:val="center"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17FCB7B" ns2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Repository URL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ADF324" ns2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[填写公开仓库链接]</w:t>
            </w:r>
          </w:p>
        </w:tc>
      </w:tr>
      <w:tr w:rsidR="008046A0" ns2:paraId="0A4A88BC" ns2:textId="77777777">
        <w:trPr>
          <w:jc w:val="center"/>
        </w:trPr>
        <w:tc>
          <w:tcPr>
            <w:tcW w:w="295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82FE0D4" ns2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Report coordinator</w:t>
            </w:r>
          </w:p>
        </w:tc>
        <w:tc>
          <w:tcPr>
            <w:tcW w:w="65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FD0DA10" ns2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[填写负责人姓名]</w:t>
            </w:r>
          </w:p>
        </w:tc>
      </w:tr>
      <w:tr w:rsidR="008046A0" ns2:paraId="1927D435" ns2:textId="77777777">
        <w:trPr>
          <w:jc w:val="center"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86C3D95" ns2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Draft version and date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B835A31" ns2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[填写版本与日期]</w:t>
            </w:r>
          </w:p>
        </w:tc>
      </w:tr>
    </w:tbl>
    <w:p ns2:paraId="2804B6E5" ns2:textId="77777777" w:rsidR="008046A0" w:rsidRDefault="00EC3C5F">
      <w:pPr>
        <w:keepNext/>
        <w:spacing w:before="440" w:after="120"/>
      </w:pPr>
      <w:r>
        <w:rPr>
          <w:b/>
          <w:sz w:val="24"/>
        </w:rPr>
        <w:t>使用说明</w:t>
      </w:r>
    </w:p>
    <w:p ns2:paraId="57E92729" ns2:textId="77777777" w:rsidR="008046A0" w:rsidRDefault="00EC3C5F">
      <w:pPr>
        <w:pStyle w:val="a0"/>
        <w:spacing w:after="60" w:line="269" w:lineRule="auto"/>
        <w:rPr>
          <w:lang w:eastAsia="zh-CN"/>
        </w:rPr>
      </w:pPr>
      <w:r>
        <w:rPr>
          <w:color w:val="4A4A4A"/>
          <w:sz w:val="20"/>
          <w:lang w:eastAsia="zh-CN"/>
        </w:rPr>
        <w:t>本文件是团队内部写作模板，不是可以原样提交的最终报告。所有红色“内部填写说明”、中文提示和方括号占位符都必须在提交前删除。</w:t>
      </w:r>
    </w:p>
    <w:p ns2:paraId="26904409" ns2:textId="77777777" w:rsidR="008046A0" w:rsidRDefault="00EC3C5F">
      <w:pPr>
        <w:pStyle w:val="a0"/>
        <w:spacing w:after="60" w:line="269" w:lineRule="auto"/>
        <w:rPr>
          <w:lang w:eastAsia="zh-CN"/>
        </w:rPr>
      </w:pPr>
      <w:r>
        <w:rPr>
          <w:color w:val="4A4A4A"/>
          <w:sz w:val="20"/>
          <w:lang w:eastAsia="zh-CN"/>
        </w:rPr>
        <w:t>最终报告必须保留老师规定的六个英文主标题，正文建议用英文撰写，总正文不超过 2,000 words。表格和图表不计入字数，但表格不能替代必要的分析。</w:t>
      </w:r>
    </w:p>
    <w:p ns2:paraId="078ED594" ns2:textId="77777777" w:rsidR="008046A0" w:rsidRDefault="00EC3C5F">
      <w:pPr>
        <w:pStyle w:val="a0"/>
        <w:spacing w:after="60" w:line="269" w:lineRule="auto"/>
        <w:rPr>
          <w:lang w:eastAsia="zh-CN"/>
        </w:rPr>
      </w:pPr>
      <w:r>
        <w:rPr>
          <w:color w:val="4A4A4A"/>
          <w:sz w:val="20"/>
          <w:lang w:eastAsia="zh-CN"/>
        </w:rPr>
        <w:t>报告负责提出论点，代码仓库负责保存可复现证据。报告中的通过率、tokens、turns、cost、案例数量等数字必须来自团队实际运行结果，不能凭印象填写。</w:t>
      </w:r>
    </w:p>
    <w:p ns2:paraId="0DA44D1C" ns2:textId="77777777" w:rsidR="008046A0" w:rsidRDefault="00EC3C5F">
      <w:pPr>
        <w:pStyle w:val="a0"/>
        <w:spacing w:after="60" w:line="269" w:lineRule="auto"/>
        <w:rPr>
          <w:lang w:eastAsia="zh-CN"/>
        </w:rPr>
      </w:pPr>
      <w:r>
        <w:rPr>
          <w:color w:val="4A4A4A"/>
          <w:sz w:val="20"/>
          <w:lang w:eastAsia="zh-CN"/>
        </w:rPr>
        <w:t>每个部分都列出了“向技术成员索取的数据”。不懂代码的成员可以按这些问题收集结果，再解释这些结果对业务、安全和成本意味着什么。</w:t>
      </w:r>
    </w:p>
    <w:p ns2:paraId="732EE371" ns2:textId="77777777" w:rsidR="008046A0" w:rsidRDefault="00EC3C5F">
      <w:pPr>
        <w:rPr>
          <w:lang w:eastAsia="zh-CN"/>
        </w:rPr>
      </w:pPr>
      <w:r>
        <w:rPr>
          <w:lang w:eastAsia="zh-CN"/>
        </w:rPr>
        <w:br w:type="page"/>
      </w:r>
    </w:p>
    <w:p ns2:paraId="68D84FB3" ns2:textId="77777777" w:rsidR="008046A0" w:rsidRDefault="00EC3C5F">
      <w:pPr>
        <w:pStyle w:val="1"/>
        <w:spacing w:before="240" w:after="100"/>
      </w:pPr>
      <w:r>
        <w:rPr>
          <w:rFonts w:ascii="Arial Unicode MS" w:eastAsia="Arial Unicode MS" w:hAnsi="Arial Unicode MS"/>
        </w:rPr>
        <w:lastRenderedPageBreak/>
        <w:t>Report Structure and Evidence Map</w:t>
      </w:r>
    </w:p>
    <w:p ns2:paraId="4D766436" ns2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这张表用于分工和检查，不建议直接放进最终报告。D0 至 D7 都必须完成，但老师规定的报告正文只有六个主章节；D1 和 D3 主要由仓库证明，并在相关章节中简要解释。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440"/>
        <w:gridCol w:w="4176"/>
        <w:gridCol w:w="1440"/>
      </w:tblGrid>
      <w:tr w:rsidR="008046A0" ns2:paraId="7068E62D" ns2:textId="77777777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1EF51D2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Report section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522B5D6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Suggested words</w:t>
            </w:r>
          </w:p>
        </w:tc>
        <w:tc>
          <w:tcPr>
            <w:tcW w:w="41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FA6B6B1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Main brief items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9BBB058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Primary evidence owner</w:t>
            </w:r>
          </w:p>
        </w:tc>
      </w:tr>
      <w:tr w:rsidR="008046A0" ns2:paraId="4A7B3C73" ns2:textId="77777777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3532DC2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1  Why an agent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90F240D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400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4E6BF8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D0 and relevant D1 architecture choice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34E3605" ns2:textId="40D7054C" w:rsidR="008046A0" w:rsidRDefault="0007664D">
            <w:pPr>
              <w:spacing w:after="0" w:line="252" w:lineRule="auto"/>
            </w:pPr>
            <w:proofErr w:type="spellStart"/>
            <w:r>
              <w:rPr>
                <w:sz w:val="17"/>
              </w:rPr>
              <w:t>hyq</w:t>
            </w:r>
            <w:proofErr w:type="spellEnd"/>
          </w:p>
        </w:tc>
      </w:tr>
      <w:tr w:rsidR="008046A0" ns2:paraId="5254FF70" ns2:textId="77777777">
        <w:trPr>
          <w:jc w:val="center"/>
        </w:trPr>
        <w:tc>
          <w:tcPr>
            <w:tcW w:w="25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4CAF16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2  The tool layer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89CC0C9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450</w:t>
            </w:r>
          </w:p>
        </w:tc>
        <w:tc>
          <w:tcPr>
            <w:tcW w:w="41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09C9EF0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D2 and relevant D3 gate design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38A0E57" ns2:textId="1ACF86BE" w:rsidR="008046A0" w:rsidRDefault="0007664D">
            <w:pPr>
              <w:spacing w:after="0" w:line="252" w:lineRule="auto"/>
            </w:pPr>
            <w:proofErr w:type="spellStart"/>
            <w:r>
              <w:rPr>
                <w:sz w:val="17"/>
              </w:rPr>
              <w:t>gcx</w:t>
            </w:r>
            <w:proofErr w:type="spellEnd"/>
          </w:p>
        </w:tc>
      </w:tr>
      <w:tr w:rsidR="008046A0" ns2:paraId="1AA79B11" ns2:textId="77777777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1D851B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3  What the evidence showed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2C4A8A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350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D863B0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D4 and D5 plus guardrail evidence where relevant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194204B" ns2:textId="0D717E0D" w:rsidR="008046A0" w:rsidRDefault="003D07CB">
            <w:pPr>
              <w:spacing w:after="0" w:line="252" w:lineRule="auto"/>
            </w:pPr>
            <w:proofErr w:type="spellStart"/>
            <w:r>
              <w:rPr>
                <w:sz w:val="17"/>
              </w:rPr>
              <w:t>wsm</w:t>
            </w:r>
            <w:proofErr w:type="spellEnd"/>
          </w:p>
        </w:tc>
      </w:tr>
      <w:tr w:rsidR="008046A0" ns2:paraId="76A2F45B" ns2:textId="77777777">
        <w:trPr>
          <w:jc w:val="center"/>
        </w:trPr>
        <w:tc>
          <w:tcPr>
            <w:tcW w:w="25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AF48909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4  What it costs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239D80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400</w:t>
            </w:r>
          </w:p>
        </w:tc>
        <w:tc>
          <w:tcPr>
            <w:tcW w:w="41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021D333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D6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CAFFDA9" ns2:textId="6F352F02" w:rsidR="008046A0" w:rsidRDefault="008046A0">
            <w:pPr>
              <w:spacing w:after="0" w:line="252" w:lineRule="auto"/>
            </w:pPr>
          </w:p>
        </w:tc>
      </w:tr>
      <w:tr w:rsidR="008046A0" ns2:paraId="1E2C7D0C" ns2:textId="77777777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485514D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5  The two failures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98CD5C1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250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AF144B3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D7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4E55CF8" ns2:textId="0E9C6218" w:rsidR="008046A0" w:rsidRDefault="00C81B49">
            <w:pPr>
              <w:spacing w:after="0" w:line="252" w:lineRule="auto"/>
            </w:pPr>
            <w:proofErr w:type="spellStart"/>
            <w:r>
              <w:rPr>
                <w:sz w:val="17"/>
              </w:rPr>
              <w:t>wsm</w:t>
            </w:r>
            <w:proofErr w:type="spellEnd"/>
          </w:p>
        </w:tc>
      </w:tr>
      <w:tr w:rsidR="008046A0" ns2:paraId="300CD5E5" ns2:textId="77777777">
        <w:trPr>
          <w:jc w:val="center"/>
        </w:trPr>
        <w:tc>
          <w:tcPr>
            <w:tcW w:w="25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BC5FED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6  What we would not deploy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5CF456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150</w:t>
            </w:r>
          </w:p>
        </w:tc>
        <w:tc>
          <w:tcPr>
            <w:tcW w:w="41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BA5F6C0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Limits and unbuilt alternative architecture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8F81366" ns2:textId="7AE03E82" w:rsidR="008046A0" w:rsidRDefault="008046A0">
            <w:pPr>
              <w:spacing w:after="0" w:line="252" w:lineRule="auto"/>
            </w:pPr>
          </w:p>
        </w:tc>
      </w:tr>
    </w:tbl>
    <w:p ns2:paraId="7776819D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Evidence Collection Checklist</w:t>
      </w:r>
    </w:p>
    <w:p ns2:paraId="1857528F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写作开始前，报告协调人应确认下列材料已经由代码或实验负责人提供。若某项还没有结果，应写“待实验”，不要先编数字。</w:t>
      </w:r>
    </w:p>
    <w:p ns2:paraId="6906E86D" ns2:textId="77777777" w:rsidR="008046A0" w:rsidRDefault="00EC3C5F">
      <w:pPr>
        <w:pStyle w:val="a0"/>
        <w:spacing w:after="60" w:line="269" w:lineRule="auto"/>
      </w:pPr>
      <w:proofErr w:type="spellStart"/>
      <w:r>
        <w:rPr>
          <w:color w:val="4A4A4A"/>
          <w:sz w:val="20"/>
        </w:rPr>
        <w:t>选定</w:t>
      </w:r>
      <w:proofErr w:type="spellEnd"/>
      <w:r>
        <w:rPr>
          <w:color w:val="4A4A4A"/>
          <w:sz w:val="20"/>
        </w:rPr>
        <w:t xml:space="preserve"> Problem A 或 Problem B，并确认不可逆动作和 autonomy setting。</w:t>
      </w:r>
    </w:p>
    <w:p ns2:paraId="490F8B71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最终 evaluation set 的案例数、negative cases 数、每类案例及 trial 数。</w:t>
      </w:r>
    </w:p>
    <w:p ns2:paraId="746552D4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scripted backend 的可复现结果，以及至少三个 live models 的通过率和 token 使用。</w:t>
      </w:r>
    </w:p>
    <w:p ns2:paraId="6E27749E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median turns、worst case turns、达到 step cap 的次数及每次运行的成本。</w:t>
      </w:r>
    </w:p>
    <w:p ns2:paraId="7AB1B6EC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工具清单、删除或没有新增的工具、六字段 descriptor、至少两个 poka-yoke 设计。</w:t>
      </w:r>
    </w:p>
    <w:p ns2:paraId="0EC380BC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descriptor v1 与 v2、sequential 与 parallel 的完整 before and after 数据。</w:t>
      </w:r>
    </w:p>
    <w:p ns2:paraId="7D2E6FA7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10 个以上 guardrail cases，其中至少 3 个 hostile free text cases。</w:t>
      </w:r>
    </w:p>
    <w:p ns2:paraId="797E652E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D7 两个“working agent minus X”失败复现及修复后的对照结果。</w:t>
      </w:r>
    </w:p>
    <w:p ns2:paraId="00FC9E29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三层成本模型、敏感性区间、break-even success rate 和四个成本杠杆。</w:t>
      </w:r>
    </w:p>
    <w:p ns2:paraId="1129E4E8" ns2:textId="39F92736" w:rsidR="008046A0" w:rsidRDefault="48352CF2" w:rsidP="22735C12">
      <w:pPr>
        <w:pStyle w:val="1"/>
        <w:pageBreakBefore/>
        <w:spacing w:before="240" w:after="100"/>
      </w:pPr>
      <w:r w:rsidRPr="22735C12">
        <w:rPr>
          <w:rFonts w:ascii="Arial Unicode MS" w:eastAsia="Arial Unicode MS" w:hAnsi="Arial Unicode MS"/>
        </w:rPr>
        <w:lastRenderedPageBreak/>
        <w:t>1  Why an agent</w:t>
      </w:r>
    </w:p>
    <w:p ns2:paraId="0F3F5F9E" ns2:textId="77777777" w:rsidR="008046A0" w:rsidRDefault="00EC3C5F">
      <w:pPr>
        <w:pStyle w:val="21"/>
        <w:spacing w:before="16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1.1  Position on the Class 4 Ladder</w:t>
      </w:r>
    </w:p>
    <w:p ns2:paraId="0D43E0E1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先明确本项目位于 rung 7 Agent。再说明 rung 1 至 rung 6 为什么不足。关键不是“Agent 更先进”，而是不同案例需要的步骤数量和顺序会随工具返回结果变化。例如，某案例在发现保单失效或 red flag 后应提前停止，另一个案例则必须继续查多条明细或多个 slot。至少引用两个不同长度的团队案例和各自 turns。</w:t>
      </w:r>
    </w:p>
    <w:p ns2:paraId="0016DF39" ns2:textId="77777777" w:rsidR="008046A0" w:rsidRDefault="00EC3C5F">
      <w:pPr>
        <w:pStyle w:val="a0"/>
        <w:spacing w:after="60" w:line="269" w:lineRule="auto"/>
      </w:pPr>
      <w:proofErr w:type="spellStart"/>
      <w:r>
        <w:rPr>
          <w:color w:val="4A4A4A"/>
          <w:sz w:val="20"/>
        </w:rPr>
        <w:t>说明是谁决定下一步：模型在运行时依据</w:t>
      </w:r>
      <w:proofErr w:type="spellEnd"/>
      <w:r>
        <w:rPr>
          <w:color w:val="4A4A4A"/>
          <w:sz w:val="20"/>
        </w:rPr>
        <w:t xml:space="preserve"> observation </w:t>
      </w:r>
      <w:proofErr w:type="spellStart"/>
      <w:r>
        <w:rPr>
          <w:color w:val="4A4A4A"/>
          <w:sz w:val="20"/>
        </w:rPr>
        <w:t>决定，而不是开发者预先写死完整路径</w:t>
      </w:r>
      <w:proofErr w:type="spellEnd"/>
      <w:r>
        <w:rPr>
          <w:color w:val="4A4A4A"/>
          <w:sz w:val="20"/>
        </w:rPr>
        <w:t>。</w:t>
      </w:r>
    </w:p>
    <w:p ns2:paraId="087E4C20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说明为什么 single call、固定 prompt chain 或 routing 不能覆盖动态分支。</w:t>
      </w:r>
    </w:p>
    <w:p ns2:paraId="703B26DD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说明 parallelisation 只是减少独立调用的 turns，并不能代替 Agent 的动态决策。</w:t>
      </w:r>
    </w:p>
    <w:p ns2:paraId="284EDF78" ns2:textId="77777777" w:rsidR="008046A0" w:rsidRDefault="00EC3C5F">
      <w:pPr>
        <w:pStyle w:val="a0"/>
        <w:spacing w:after="60" w:line="269" w:lineRule="auto"/>
        <w:rPr>
          <w:lang w:eastAsia="zh-CN"/>
        </w:rPr>
      </w:pPr>
      <w:r>
        <w:rPr>
          <w:color w:val="4A4A4A"/>
          <w:sz w:val="20"/>
          <w:lang w:eastAsia="zh-CN"/>
        </w:rPr>
        <w:t>简要评价 rung 5 和 rung 6：它们能解决什么，但仍不能完整满足当前任务。</w:t>
      </w:r>
    </w:p>
    <w:p ns2:paraId="74DFD788" ns2:textId="77777777" w:rsidR="008046A0" w:rsidRDefault="00EC3C5F">
      <w:pPr>
        <w:pStyle w:val="a0"/>
        <w:spacing w:after="60" w:line="269" w:lineRule="auto"/>
      </w:pPr>
      <w:proofErr w:type="spellStart"/>
      <w:r>
        <w:rPr>
          <w:color w:val="4A4A4A"/>
          <w:sz w:val="20"/>
        </w:rPr>
        <w:t>指出</w:t>
      </w:r>
      <w:proofErr w:type="spellEnd"/>
      <w:r>
        <w:rPr>
          <w:color w:val="4A4A4A"/>
          <w:sz w:val="20"/>
        </w:rPr>
        <w:t xml:space="preserve"> </w:t>
      </w:r>
      <w:proofErr w:type="spellStart"/>
      <w:r>
        <w:rPr>
          <w:color w:val="4A4A4A"/>
          <w:sz w:val="20"/>
        </w:rPr>
        <w:t>D1</w:t>
      </w:r>
      <w:proofErr w:type="spellEnd"/>
      <w:r>
        <w:rPr>
          <w:color w:val="4A4A4A"/>
          <w:sz w:val="20"/>
        </w:rPr>
        <w:t xml:space="preserve"> </w:t>
      </w:r>
      <w:proofErr w:type="spellStart"/>
      <w:r>
        <w:rPr>
          <w:color w:val="4A4A4A"/>
          <w:sz w:val="20"/>
        </w:rPr>
        <w:t>的边界：本作业实现一个</w:t>
      </w:r>
      <w:proofErr w:type="spellEnd"/>
      <w:r>
        <w:rPr>
          <w:color w:val="4A4A4A"/>
          <w:sz w:val="20"/>
        </w:rPr>
        <w:t xml:space="preserve"> single agent ReAct loop，不是 multi agent。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2376"/>
        <w:gridCol w:w="3816"/>
        <w:gridCol w:w="1655"/>
      </w:tblGrid>
      <w:tr w:rsidR="008046A0" ns2:paraId="592FB4F6" ns2:textId="77777777" w:rsidTr="22735C12">
        <w:trPr>
          <w:tblHeader/>
          <w:jc w:val="center"/>
        </w:trPr>
        <w:tc>
          <w:tcPr>
            <w:tcW w:w="1655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A5C6D8C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Rung</w:t>
            </w:r>
          </w:p>
        </w:tc>
        <w:tc>
          <w:tcPr>
            <w:tcW w:w="2376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6E37856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What it could deliver</w:t>
            </w:r>
          </w:p>
        </w:tc>
        <w:tc>
          <w:tcPr>
            <w:tcW w:w="3816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F8C6B55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Why it is insufficient for our problem</w:t>
            </w:r>
          </w:p>
        </w:tc>
        <w:tc>
          <w:tcPr>
            <w:tcW w:w="1655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8FE91E3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Our evidence</w:t>
            </w:r>
          </w:p>
        </w:tc>
      </w:tr>
      <w:tr w:rsidR="008046A0" ns2:paraId="1A6E3B70" ns2:textId="77777777" w:rsidTr="22735C12">
        <w:trPr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63E392E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1  Single call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C245E31" ns2:textId="183A96A9" w:rsidR="008046A0" w:rsidRDefault="732BDDD2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Produce an immediate claim decision</w:t>
            </w:r>
            <w:r w:rsidR="6CD0F00C" w:rsidRPr="22735C12">
              <w:rPr>
                <w:rFonts w:cs="Arial Unicode MS"/>
                <w:sz w:val="16"/>
                <w:szCs w:val="16"/>
              </w:rPr>
              <w:t>.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A3E7EC1" ns2:textId="19547B33" w:rsidR="008046A0" w:rsidRDefault="6BDE6A21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 xml:space="preserve">The claim does not include policy, coverage, </w:t>
            </w:r>
            <w:r w:rsidR="0B176F7D" w:rsidRPr="22735C12">
              <w:rPr>
                <w:rFonts w:cs="Arial Unicode MS"/>
                <w:sz w:val="16"/>
                <w:szCs w:val="16"/>
              </w:rPr>
              <w:t>duplicate,</w:t>
            </w:r>
            <w:r w:rsidRPr="22735C12">
              <w:rPr>
                <w:rFonts w:cs="Arial Unicode MS"/>
                <w:sz w:val="16"/>
                <w:szCs w:val="16"/>
              </w:rPr>
              <w:t xml:space="preserve"> or pre-</w:t>
            </w:r>
            <w:r w:rsidR="055A515C" w:rsidRPr="22735C12">
              <w:rPr>
                <w:rFonts w:cs="Arial Unicode MS"/>
                <w:sz w:val="16"/>
                <w:szCs w:val="16"/>
              </w:rPr>
              <w:t>authorization of</w:t>
            </w:r>
            <w:r w:rsidRPr="22735C12">
              <w:rPr>
                <w:rFonts w:cs="Arial Unicode MS"/>
                <w:sz w:val="16"/>
                <w:szCs w:val="16"/>
              </w:rPr>
              <w:t xml:space="preserve"> facts.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A917CD1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[案例或 trace]</w:t>
            </w:r>
          </w:p>
        </w:tc>
      </w:tr>
      <w:tr w:rsidR="008046A0" ns2:paraId="4D246242" ns2:textId="77777777" w:rsidTr="22735C12">
        <w:trPr>
          <w:jc w:val="center"/>
        </w:trPr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1EB058B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2  Prompt chain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0404E69" ns2:textId="389968A7" w:rsidR="008046A0" w:rsidRDefault="3E92A2A0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Follow a fixed sequence of retrieval and decision steps.</w:t>
            </w:r>
          </w:p>
        </w:tc>
        <w:tc>
          <w:tcPr>
            <w:tcW w:w="381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0CCC5D" ns2:textId="3D49059F" w:rsidR="008046A0" w:rsidRDefault="08E97701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It wastes calls after early-stop conditions and cannot adapt efficiently to line count.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C08EACD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[案例或 trace]</w:t>
            </w:r>
          </w:p>
        </w:tc>
      </w:tr>
      <w:tr w:rsidR="008046A0" ns2:paraId="58AD6D90" ns2:textId="77777777" w:rsidTr="22735C12">
        <w:trPr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7DA6921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3  Routing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0FFC0B9" ns2:textId="1F3EB293" w:rsidR="008046A0" w:rsidRDefault="4E252BC4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Direct claims into predefined workflows.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E9159B7" ns2:textId="0228C745" w:rsidR="008046A0" w:rsidRDefault="28473518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 xml:space="preserve">It requires predefining combinations of policy, document, </w:t>
            </w:r>
            <w:r w:rsidR="2C98F571" w:rsidRPr="22735C12">
              <w:rPr>
                <w:rFonts w:cs="Arial Unicode MS"/>
                <w:sz w:val="16"/>
                <w:szCs w:val="16"/>
              </w:rPr>
              <w:t>coverage,</w:t>
            </w:r>
            <w:r w:rsidRPr="22735C12">
              <w:rPr>
                <w:rFonts w:cs="Arial Unicode MS"/>
                <w:sz w:val="16"/>
                <w:szCs w:val="16"/>
              </w:rPr>
              <w:t xml:space="preserve"> and </w:t>
            </w:r>
            <w:r w:rsidR="3BC14C66" w:rsidRPr="22735C12">
              <w:rPr>
                <w:rFonts w:cs="Arial Unicode MS"/>
                <w:sz w:val="16"/>
                <w:szCs w:val="16"/>
              </w:rPr>
              <w:t>history of</w:t>
            </w:r>
            <w:r w:rsidRPr="22735C12">
              <w:rPr>
                <w:rFonts w:cs="Arial Unicode MS"/>
                <w:sz w:val="16"/>
                <w:szCs w:val="16"/>
              </w:rPr>
              <w:t xml:space="preserve"> conditions.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92B9986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[案例或 trace]</w:t>
            </w:r>
          </w:p>
        </w:tc>
      </w:tr>
      <w:tr w:rsidR="008046A0" ns2:paraId="2EEFCF8C" ns2:textId="77777777" w:rsidTr="22735C12">
        <w:trPr>
          <w:jc w:val="center"/>
        </w:trPr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0511CE2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4  Parallelisation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2CDCF57" ns2:textId="5CA8A920" w:rsidR="008046A0" w:rsidRDefault="4ED27C29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Run independent lookups together.</w:t>
            </w:r>
          </w:p>
        </w:tc>
        <w:tc>
          <w:tcPr>
            <w:tcW w:w="381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C97E9C9" ns2:textId="61EEF025" w:rsidR="008046A0" w:rsidRDefault="7A3EB377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It saves turns but does not decide the next dependent action.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AF0B229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[sequential parallel 数据]</w:t>
            </w:r>
          </w:p>
        </w:tc>
      </w:tr>
      <w:tr w:rsidR="008046A0" ns2:paraId="427973F5" ns2:textId="77777777" w:rsidTr="22735C12">
        <w:trPr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0FA030E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5  Orchestrator workers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253F7B7" ns2:textId="39067C73" w:rsidR="008046A0" w:rsidRDefault="503114CB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 xml:space="preserve">Split policy, </w:t>
            </w:r>
            <w:r w:rsidR="30F7C135" w:rsidRPr="22735C12">
              <w:rPr>
                <w:rFonts w:cs="Arial Unicode MS"/>
                <w:sz w:val="16"/>
                <w:szCs w:val="16"/>
              </w:rPr>
              <w:t>coverage,</w:t>
            </w:r>
            <w:r w:rsidRPr="22735C12">
              <w:rPr>
                <w:rFonts w:cs="Arial Unicode MS"/>
                <w:sz w:val="16"/>
                <w:szCs w:val="16"/>
              </w:rPr>
              <w:t xml:space="preserve"> and duplicate checks between workers.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A531A31" ns2:textId="2393CF03" w:rsidR="008046A0" w:rsidRDefault="503114CB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 xml:space="preserve">Extra coordination, </w:t>
            </w:r>
            <w:r w:rsidR="003D6656" w:rsidRPr="22735C12">
              <w:rPr>
                <w:rFonts w:cs="Arial Unicode MS"/>
                <w:sz w:val="16"/>
                <w:szCs w:val="16"/>
              </w:rPr>
              <w:t>latency,</w:t>
            </w:r>
            <w:r w:rsidRPr="22735C12">
              <w:rPr>
                <w:rFonts w:cs="Arial Unicode MS"/>
                <w:sz w:val="16"/>
                <w:szCs w:val="16"/>
              </w:rPr>
              <w:t xml:space="preserve"> and governance are not justified for one bounded claim.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120CD86" ns2:textId="77777777" w:rsidR="008046A0" w:rsidRDefault="00EC3C5F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[不构建，只在文字中评价]</w:t>
            </w:r>
          </w:p>
        </w:tc>
      </w:tr>
      <w:tr w:rsidR="008046A0" ns2:paraId="237BD99B" ns2:textId="77777777" w:rsidTr="22735C12">
        <w:trPr>
          <w:jc w:val="center"/>
        </w:trPr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8625585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 xml:space="preserve">6  Evaluator </w:t>
            </w:r>
            <w:proofErr w:type="spellStart"/>
            <w:r>
              <w:rPr>
                <w:sz w:val="16"/>
              </w:rPr>
              <w:t>optimiser</w:t>
            </w:r>
            <w:proofErr w:type="spellEnd"/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F77AF25" ns2:textId="5C771F94" w:rsidR="008046A0" w:rsidRDefault="6C3A7C49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Critique a proposed decision.</w:t>
            </w:r>
          </w:p>
        </w:tc>
        <w:tc>
          <w:tcPr>
            <w:tcW w:w="381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D872ADC" ns2:textId="05034C3A" w:rsidR="008046A0" w:rsidRDefault="6DE81EDB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Adds model cost and cannot replace insurer records as ground truth.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583FC89" ns2:textId="77777777" w:rsidR="008046A0" w:rsidRDefault="00EC3C5F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[不构建，只在文字中评价]</w:t>
            </w:r>
          </w:p>
        </w:tc>
      </w:tr>
      <w:tr w:rsidR="008046A0" ns2:paraId="52F5C1E8" ns2:textId="77777777" w:rsidTr="22735C12">
        <w:trPr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157CDDF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7  Agent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081D78E" ns2:textId="78940E75" w:rsidR="008046A0" w:rsidRDefault="7CB6553D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Retrieve evidence, select the next action at runtime, stop early when appropriate, and take a gated decision of action after resolving the claim.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0371983" ns2:textId="44FDBC95" w:rsidR="008046A0" w:rsidRDefault="52DF5D90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Chosen architecture. Its trade-offs are variable token cost, variable turns and risk from untrusted free text; these require guardrails and evaluation.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CDA6F8A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[两个不同 turn 数案例]</w:t>
            </w:r>
          </w:p>
        </w:tc>
      </w:tr>
    </w:tbl>
    <w:p ns2:paraId="391CCF64" ns2:textId="77777777" w:rsidR="008046A0" w:rsidRDefault="029E51EE">
      <w:pPr>
        <w:pStyle w:val="21"/>
        <w:spacing w:before="160" w:after="100"/>
      </w:pPr>
      <w:r w:rsidRPr="22735C12">
        <w:rPr>
          <w:rFonts w:ascii="Arial Unicode MS" w:eastAsia="Arial Unicode MS" w:hAnsi="Arial Unicode MS"/>
        </w:rPr>
        <w:lastRenderedPageBreak/>
        <w:t>1.2  Workflow Test and Governance Cliff</w:t>
      </w:r>
    </w:p>
    <w:p ns2:paraId="63DFEEA7" ns2:textId="618DC561" w:rsidR="687967CD" w:rsidRDefault="687967CD" w:rsidP="22735C12">
      <w:pPr>
        <w:pStyle w:val="a"/>
        <w:numPr>
          <w:ilvl w:val="0"/>
          <w:numId w:val="0"/>
        </w:numPr>
        <w:spacing w:after="60" w:line="269" w:lineRule="auto"/>
      </w:pPr>
      <w:r w:rsidRPr="22735C12">
        <w:rPr>
          <w:lang w:eastAsia="zh-CN"/>
        </w:rPr>
        <w:t>In the live configuration, the model selects the next action from tool observations, while the ReAct loop executes calls and records results. Developers define the tools and guardrails, not a fixed path for every claim. The scripted backend is used only for reproducibility. Path length varies with the claim: a simple covered claim takes 【】 turns, a multi-line claim requiring pre-authorization takes 【】, and an early escalation stops after 【】. Parallel calls reduce turns only when independent; they do not make the decision. issue_decision_letter is the governance cliff because it affects the member and audit trail. Read-only retrieval remains autonomous, while this irreversible action is protected by a 【suggest / confirm / act】 gate.</w:t>
      </w:r>
    </w:p>
    <w:p ns2:paraId="33104807" ns2:textId="3ADDBC0E" w:rsidR="22735C12" w:rsidRDefault="22735C12" w:rsidP="22735C12"/>
    <w:p ns2:paraId="07C00F01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1.3  Ground Truth Test</w:t>
      </w:r>
    </w:p>
    <w:p ns2:paraId="6E0C456B" ns2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列出能在几秒内纠正模型的系统记录。不要把模型自己的判断当作 ground truth。写清每个来源回答什么问题、返回速度，以及它如何推翻一个看似合理但错误的结论。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376"/>
        <w:gridCol w:w="1800"/>
        <w:gridCol w:w="3096"/>
      </w:tblGrid>
      <w:tr w:rsidR="008046A0" ns2:paraId="1C0F6C84" ns2:textId="77777777" w:rsidTr="22735C12">
        <w:trPr>
          <w:tblHeader/>
          <w:jc w:val="center"/>
        </w:trPr>
        <w:tc>
          <w:tcPr>
            <w:tcW w:w="2232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7D0129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System of record</w:t>
            </w:r>
          </w:p>
        </w:tc>
        <w:tc>
          <w:tcPr>
            <w:tcW w:w="2376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465A995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Question it answers</w:t>
            </w:r>
          </w:p>
        </w:tc>
        <w:tc>
          <w:tcPr>
            <w:tcW w:w="1800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B278F99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Typical response time</w:t>
            </w:r>
          </w:p>
        </w:tc>
        <w:tc>
          <w:tcPr>
            <w:tcW w:w="3096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7BCAB95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How it can contradict the model</w:t>
            </w:r>
          </w:p>
        </w:tc>
      </w:tr>
      <w:tr w:rsidR="008046A0" ns2:paraId="6CC85E35" ns2:textId="77777777" w:rsidTr="22735C12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6C2C152" ns2:textId="17C0E371" w:rsidR="008046A0" w:rsidRDefault="64898EBE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>policies.json via lookup_policy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87F3790" ns2:textId="09727DED" w:rsidR="008046A0" w:rsidRDefault="27FAE57B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>Is the policy active, valid on the service date, and within its remaining limit?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38361C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[秒级]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24C1B83" ns2:textId="22B04D23" w:rsidR="008046A0" w:rsidRDefault="3F443872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>It can overturn an approval when the policy is lapsed, outside its dates, or over the remaining limit.</w:t>
            </w:r>
          </w:p>
        </w:tc>
      </w:tr>
      <w:tr w:rsidR="008046A0" ns2:paraId="6197CBB6" ns2:textId="77777777" w:rsidTr="22735C12">
        <w:trPr>
          <w:jc w:val="center"/>
        </w:trPr>
        <w:tc>
          <w:tcPr>
            <w:tcW w:w="223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DD30D90" ns2:textId="5E664D31" w:rsidR="008046A0" w:rsidRDefault="6E602656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>procedures.json and required_documents.json via check_coverage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4BC4653" ns2:textId="56D16904" w:rsidR="008046A0" w:rsidRDefault="2D55EB90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>Is each line covered, excluded, pre-authorisation-required, or missing a required document?</w:t>
            </w:r>
          </w:p>
        </w:tc>
        <w:tc>
          <w:tcPr>
            <w:tcW w:w="180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5E29F0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1FC2803" ns2:textId="17AC7068" w:rsidR="008046A0" w:rsidRDefault="08E64434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 xml:space="preserve">It can show that a procedure is </w:t>
            </w:r>
            <w:r w:rsidR="79EE367C" w:rsidRPr="22735C12">
              <w:rPr>
                <w:sz w:val="17"/>
                <w:szCs w:val="17"/>
              </w:rPr>
              <w:t>excluded,</w:t>
            </w:r>
            <w:r w:rsidRPr="22735C12">
              <w:rPr>
                <w:sz w:val="17"/>
                <w:szCs w:val="17"/>
              </w:rPr>
              <w:t xml:space="preserve"> or that a required document is absent despite a plausible member of </w:t>
            </w:r>
            <w:r w:rsidR="1781A4CE" w:rsidRPr="22735C12">
              <w:rPr>
                <w:sz w:val="17"/>
                <w:szCs w:val="17"/>
              </w:rPr>
              <w:t>the narrative</w:t>
            </w:r>
            <w:r w:rsidRPr="22735C12">
              <w:rPr>
                <w:sz w:val="17"/>
                <w:szCs w:val="17"/>
              </w:rPr>
              <w:t>.</w:t>
            </w:r>
          </w:p>
        </w:tc>
      </w:tr>
      <w:tr w:rsidR="008046A0" ns2:paraId="15ECB7DA" ns2:textId="77777777" w:rsidTr="22735C12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76EF00B" ns2:textId="50A6D745" w:rsidR="008046A0" w:rsidRDefault="4C7958D9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>preauthorisations.json via get_preauthorisation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5FB9131" ns2:textId="237DC14E" w:rsidR="008046A0" w:rsidRDefault="72D6EF1E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 xml:space="preserve">Is there a valid authorisation for the member, </w:t>
            </w:r>
            <w:r w:rsidR="1E7DF7E5" w:rsidRPr="22735C12">
              <w:rPr>
                <w:sz w:val="17"/>
                <w:szCs w:val="17"/>
              </w:rPr>
              <w:t>procedure,</w:t>
            </w:r>
            <w:r w:rsidRPr="22735C12">
              <w:rPr>
                <w:sz w:val="17"/>
                <w:szCs w:val="17"/>
              </w:rPr>
              <w:t xml:space="preserve"> and service date?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EFDCB4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96D6C9E" ns2:textId="132B4413" w:rsidR="008046A0" w:rsidRDefault="70438C75" w:rsidP="22735C12">
            <w:pPr>
              <w:spacing w:after="0" w:line="252" w:lineRule="auto"/>
            </w:pPr>
            <w:r w:rsidRPr="22735C12">
              <w:rPr>
                <w:rFonts w:cs="Arial Unicode MS"/>
                <w:sz w:val="17"/>
                <w:szCs w:val="17"/>
              </w:rPr>
              <w:t xml:space="preserve">It can show that an </w:t>
            </w:r>
            <w:r w:rsidR="284BAE92" w:rsidRPr="22735C12">
              <w:rPr>
                <w:rFonts w:cs="Arial Unicode MS"/>
                <w:sz w:val="17"/>
                <w:szCs w:val="17"/>
              </w:rPr>
              <w:t>authorization</w:t>
            </w:r>
            <w:r w:rsidRPr="22735C12">
              <w:rPr>
                <w:rFonts w:cs="Arial Unicode MS"/>
                <w:sz w:val="17"/>
                <w:szCs w:val="17"/>
              </w:rPr>
              <w:t xml:space="preserve"> is missing, expired, or belongs to another member or procedure.</w:t>
            </w:r>
          </w:p>
        </w:tc>
      </w:tr>
    </w:tbl>
    <w:p ns2:paraId="3555E07E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1.4  Reliability Arithmetic</w:t>
      </w:r>
    </w:p>
    <w:p ns2:paraId="3A920163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向实验负责人索取全运行通过率 P 和中位 turns T，计算隐含单步可靠率 s = P^(1/T)。再用同一个 s 估算更短和更长轨迹的成功率，说明 turn count 为什么会影响整体可靠性。必须声明这个公式是诊断工具：步骤不独立，而且自由文本判断通常比结构化 lookup 更容易出错。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2376"/>
        <w:gridCol w:w="4031"/>
      </w:tblGrid>
      <w:tr w:rsidR="008046A0" ns2:paraId="24F291BA" ns2:textId="77777777">
        <w:trPr>
          <w:tblHeader/>
          <w:jc w:val="center"/>
        </w:trPr>
        <w:tc>
          <w:tcPr>
            <w:tcW w:w="30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E4C14F9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7CD5E6A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40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CABC6B3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Source or calculation</w:t>
            </w:r>
          </w:p>
        </w:tc>
      </w:tr>
      <w:tr w:rsidR="008046A0" ns2:paraId="58CD6CEC" ns2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8CD581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Measured run pass rate P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8B9948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[填写百分比与 trial 数]</w:t>
            </w:r>
          </w:p>
        </w:tc>
        <w:tc>
          <w:tcPr>
            <w:tcW w:w="40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283793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[D4 D5 results]</w:t>
            </w:r>
          </w:p>
        </w:tc>
      </w:tr>
      <w:tr w:rsidR="008046A0" ns2:paraId="7A31F6B4" ns2:textId="77777777">
        <w:trPr>
          <w:jc w:val="center"/>
        </w:trPr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BD879F1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lastRenderedPageBreak/>
              <w:t>Median turn count T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ACAF516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03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728FAF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[D7 turn distribution]</w:t>
            </w:r>
          </w:p>
        </w:tc>
      </w:tr>
      <w:tr w:rsidR="008046A0" ns2:paraId="60A32A05" ns2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9D25126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Implied per step reliability s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47FFF16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[计算 P^(1/T)]</w:t>
            </w:r>
          </w:p>
        </w:tc>
        <w:tc>
          <w:tcPr>
            <w:tcW w:w="40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D69D87D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[计算过程]</w:t>
            </w:r>
          </w:p>
        </w:tc>
      </w:tr>
      <w:tr w:rsidR="008046A0" ns2:paraId="5C563DD8" ns2:textId="77777777">
        <w:trPr>
          <w:jc w:val="center"/>
        </w:trPr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E8FF05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Predicted success at shorter T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303EA03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03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835359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[s raised to shorter T]</w:t>
            </w:r>
          </w:p>
        </w:tc>
      </w:tr>
      <w:tr w:rsidR="008046A0" ns2:paraId="796C78F6" ns2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38F6CB2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Predicted success at longer T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049D1B6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0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AFF2649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[s raised to longer T]</w:t>
            </w:r>
          </w:p>
        </w:tc>
      </w:tr>
    </w:tbl>
    <w:p ns2:paraId="51696948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1.5  What Good Looks Like</w:t>
      </w:r>
    </w:p>
    <w:p ns2:paraId="53F8C8FF" ns2:textId="77777777" w:rsidR="008046A0" w:rsidRDefault="029E51EE">
      <w:pPr>
        <w:spacing w:after="120"/>
      </w:pPr>
      <w:r w:rsidRPr="22735C12">
        <w:rPr>
          <w:b/>
          <w:bCs/>
          <w:color w:val="9C0006"/>
          <w:sz w:val="19"/>
          <w:szCs w:val="19"/>
        </w:rPr>
        <w:t xml:space="preserve">内部填写说明  </w:t>
      </w:r>
      <w:r w:rsidRPr="22735C12">
        <w:rPr>
          <w:color w:val="4A4A4A"/>
          <w:sz w:val="19"/>
          <w:szCs w:val="19"/>
        </w:rPr>
        <w:t>放入团队在写 Agent 代码前提交的五条“good run”标准，或把它们浓缩成报告语言。每一条都必须可测试，并能在 evaluation set、guardrail cases 或日志中找到对应证据。若 commit history 无法证明它们先于 Agent 代码，不要声称这一点。</w:t>
      </w:r>
    </w:p>
    <w:p ns2:paraId="4E6263BE" ns2:textId="03050AD7" w:rsidR="0B0DD982" w:rsidRDefault="0B0DD982" w:rsidP="22735C12">
      <w:pPr>
        <w:pStyle w:val="a"/>
        <w:numPr>
          <w:ilvl w:val="0"/>
          <w:numId w:val="0"/>
        </w:numPr>
        <w:spacing w:after="60" w:line="269" w:lineRule="auto"/>
      </w:pPr>
      <w:r w:rsidRPr="22735C12">
        <w:rPr>
          <w:lang w:eastAsia="zh-CN"/>
        </w:rPr>
        <w:t>1.</w:t>
      </w:r>
      <w:r w:rsidR="20A79859" w:rsidRPr="22735C12">
        <w:rPr>
          <w:lang w:eastAsia="zh-CN"/>
        </w:rPr>
        <w:t xml:space="preserve"> </w:t>
      </w:r>
      <w:r w:rsidRPr="22735C12">
        <w:rPr>
          <w:lang w:eastAsia="zh-CN"/>
        </w:rPr>
        <w:t>The decision is supported by real policy, coverage, hospital, and preauthorisation records.</w:t>
      </w:r>
    </w:p>
    <w:p ns2:paraId="6B91B2F0" ns2:textId="7A5941F0" w:rsidR="0B0DD982" w:rsidRDefault="0B0DD982" w:rsidP="22735C12">
      <w:pPr>
        <w:pStyle w:val="a"/>
        <w:numPr>
          <w:ilvl w:val="0"/>
          <w:numId w:val="0"/>
        </w:numPr>
        <w:spacing w:after="60" w:line="269" w:lineRule="auto"/>
      </w:pPr>
      <w:r w:rsidRPr="22735C12">
        <w:rPr>
          <w:lang w:eastAsia="zh-CN"/>
        </w:rPr>
        <w:t>2.</w:t>
      </w:r>
      <w:r w:rsidR="4D277E2C" w:rsidRPr="22735C12">
        <w:rPr>
          <w:lang w:eastAsia="zh-CN"/>
        </w:rPr>
        <w:t xml:space="preserve"> </w:t>
      </w:r>
      <w:r w:rsidRPr="22735C12">
        <w:rPr>
          <w:lang w:eastAsia="zh-CN"/>
        </w:rPr>
        <w:t>Every line item receives the correct disposition, including the relevant exclusion rule where applicable.</w:t>
      </w:r>
    </w:p>
    <w:p ns2:paraId="590CCA3B" ns2:textId="168DEB73" w:rsidR="0B0DD982" w:rsidRDefault="0B0DD982" w:rsidP="22735C12">
      <w:pPr>
        <w:pStyle w:val="a"/>
        <w:numPr>
          <w:ilvl w:val="0"/>
          <w:numId w:val="0"/>
        </w:numPr>
        <w:spacing w:after="60" w:line="269" w:lineRule="auto"/>
      </w:pPr>
      <w:r w:rsidRPr="22735C12">
        <w:rPr>
          <w:rFonts w:asciiTheme="minorHAnsi" w:eastAsiaTheme="minorEastAsia" w:hAnsiTheme="minorHAnsi"/>
          <w:color w:val="000000" w:themeColor="text1"/>
          <w:szCs w:val="21"/>
          <w:lang w:eastAsia="zh-CN"/>
        </w:rPr>
        <w:t>3.</w:t>
      </w:r>
      <w:r w:rsidR="0A4C08DA" w:rsidRPr="22735C12">
        <w:rPr>
          <w:rFonts w:asciiTheme="minorHAnsi" w:eastAsiaTheme="minorEastAsia" w:hAnsiTheme="minorHAnsi"/>
          <w:color w:val="000000" w:themeColor="text1"/>
          <w:szCs w:val="21"/>
          <w:lang w:eastAsia="zh-CN"/>
        </w:rPr>
        <w:t xml:space="preserve"> </w:t>
      </w:r>
      <w:r w:rsidRPr="22735C12">
        <w:rPr>
          <w:rFonts w:asciiTheme="minorHAnsi" w:eastAsiaTheme="minorEastAsia" w:hAnsiTheme="minorHAnsi"/>
          <w:color w:val="000000" w:themeColor="text1"/>
          <w:szCs w:val="21"/>
          <w:lang w:eastAsia="zh-CN"/>
        </w:rPr>
        <w:t>issue_decision_letter is called only once, after all facts are confirmed and an operator approves the action.</w:t>
      </w:r>
    </w:p>
    <w:p ns2:paraId="14D306DE" ns2:textId="0A7BEC6F" w:rsidR="0B0DD982" w:rsidRDefault="0B0DD982" w:rsidP="22735C12">
      <w:pPr>
        <w:pStyle w:val="a"/>
        <w:numPr>
          <w:ilvl w:val="0"/>
          <w:numId w:val="0"/>
        </w:numPr>
        <w:spacing w:after="60" w:line="269" w:lineRule="auto"/>
      </w:pPr>
      <w:r w:rsidRPr="22735C12">
        <w:rPr>
          <w:rFonts w:asciiTheme="minorHAnsi" w:eastAsiaTheme="minorEastAsia" w:hAnsiTheme="minorHAnsi"/>
          <w:color w:val="000000" w:themeColor="text1"/>
          <w:szCs w:val="21"/>
          <w:lang w:eastAsia="zh-CN"/>
        </w:rPr>
        <w:t>4. When information is missing, inconsistent, or unsafe, the agent requests the specific document or escalates rather than guessing.</w:t>
      </w:r>
    </w:p>
    <w:p ns2:paraId="410C4A58" ns2:textId="74BDC006" w:rsidR="0B0DD982" w:rsidRDefault="0B0DD982" w:rsidP="22735C12">
      <w:pPr>
        <w:pStyle w:val="a"/>
        <w:numPr>
          <w:ilvl w:val="0"/>
          <w:numId w:val="0"/>
        </w:numPr>
        <w:spacing w:after="60" w:line="269" w:lineRule="auto"/>
      </w:pPr>
      <w:r w:rsidRPr="22735C12">
        <w:rPr>
          <w:rFonts w:asciiTheme="minorHAnsi" w:eastAsiaTheme="minorEastAsia" w:hAnsiTheme="minorHAnsi"/>
          <w:color w:val="000000" w:themeColor="text1"/>
          <w:szCs w:val="21"/>
          <w:lang w:eastAsia="zh-CN"/>
        </w:rPr>
        <w:t>5. The cost per successful claim, including failed cases that need human review, should remain below the manual processing cost of US$7.60.</w:t>
      </w:r>
    </w:p>
    <w:p ns2:paraId="22EBB905" ns2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[在此撰写最终英文正文，本部分建议约 400 词。提交前删除所有中文说明和方括号占位符。]</w:t>
      </w:r>
    </w:p>
    <w:p ns2:paraId="4825C537" ns2:textId="77777777" w:rsidR="008046A0" w:rsidRDefault="00EC3C5F">
      <w:pPr>
        <w:pStyle w:val="1"/>
        <w:pageBreakBefore/>
        <w:spacing w:before="24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2  The tool layer</w:t>
      </w:r>
    </w:p>
    <w:p ns2:paraId="6C0BA4FF" ns2:textId="77777777" w:rsidR="008046A0" w:rsidRDefault="00EC3C5F">
      <w:pPr>
        <w:spacing w:after="120"/>
        <w:rPr>
          <w:lang w:eastAsia="zh-CN"/>
        </w:rPr>
      </w:pPr>
      <w:r>
        <w:rPr>
          <w:b/>
          <w:color w:val="2F5597"/>
          <w:sz w:val="19"/>
          <w:lang w:eastAsia="zh-CN"/>
        </w:rPr>
        <w:t xml:space="preserve">对应老师要求  </w:t>
      </w:r>
      <w:proofErr w:type="spellStart"/>
      <w:r>
        <w:rPr>
          <w:color w:val="4A4A4A"/>
          <w:sz w:val="19"/>
          <w:lang w:eastAsia="zh-CN"/>
        </w:rPr>
        <w:t>D2</w:t>
      </w:r>
      <w:proofErr w:type="spellEnd"/>
      <w:r>
        <w:rPr>
          <w:color w:val="4A4A4A"/>
          <w:sz w:val="19"/>
          <w:lang w:eastAsia="zh-CN"/>
        </w:rPr>
        <w:t xml:space="preserve">(a), </w:t>
      </w:r>
      <w:proofErr w:type="spellStart"/>
      <w:r>
        <w:rPr>
          <w:color w:val="4A4A4A"/>
          <w:sz w:val="19"/>
          <w:lang w:eastAsia="zh-CN"/>
        </w:rPr>
        <w:t>D2</w:t>
      </w:r>
      <w:proofErr w:type="spellEnd"/>
      <w:r>
        <w:rPr>
          <w:color w:val="4A4A4A"/>
          <w:sz w:val="19"/>
          <w:lang w:eastAsia="zh-CN"/>
        </w:rPr>
        <w:t xml:space="preserve">(b), </w:t>
      </w:r>
      <w:proofErr w:type="spellStart"/>
      <w:r>
        <w:rPr>
          <w:color w:val="4A4A4A"/>
          <w:sz w:val="19"/>
          <w:lang w:eastAsia="zh-CN"/>
        </w:rPr>
        <w:t>D2</w:t>
      </w:r>
      <w:proofErr w:type="spellEnd"/>
      <w:r>
        <w:rPr>
          <w:color w:val="4A4A4A"/>
          <w:sz w:val="19"/>
          <w:lang w:eastAsia="zh-CN"/>
        </w:rPr>
        <w:t xml:space="preserve">(c)，并说明与 </w:t>
      </w:r>
      <w:proofErr w:type="spellStart"/>
      <w:r>
        <w:rPr>
          <w:color w:val="4A4A4A"/>
          <w:sz w:val="19"/>
          <w:lang w:eastAsia="zh-CN"/>
        </w:rPr>
        <w:t>D1</w:t>
      </w:r>
      <w:proofErr w:type="spellEnd"/>
      <w:r>
        <w:rPr>
          <w:color w:val="4A4A4A"/>
          <w:sz w:val="19"/>
          <w:lang w:eastAsia="zh-CN"/>
        </w:rPr>
        <w:t xml:space="preserve"> loop 和 </w:t>
      </w:r>
      <w:proofErr w:type="spellStart"/>
      <w:r>
        <w:rPr>
          <w:color w:val="4A4A4A"/>
          <w:sz w:val="19"/>
          <w:lang w:eastAsia="zh-CN"/>
        </w:rPr>
        <w:t>D3</w:t>
      </w:r>
      <w:proofErr w:type="spellEnd"/>
      <w:r>
        <w:rPr>
          <w:color w:val="4A4A4A"/>
          <w:sz w:val="19"/>
          <w:lang w:eastAsia="zh-CN"/>
        </w:rPr>
        <w:t xml:space="preserve"> action gate 的接口。老师建议本部分约 450 词。</w:t>
      </w:r>
    </w:p>
    <w:p ns2:paraId="15C5B88F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本节要解释为什么是这一组工具，而不是逐个复述函数。报告必须展示取舍、测量和依赖关系。工具名称本身不是重点，Agent 是否能清楚选择并安全使用才是重点。</w:t>
      </w:r>
    </w:p>
    <w:p ns2:paraId="5D460B68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2.1  The Shortest Defensible Tool Set</w:t>
      </w:r>
    </w:p>
    <w:p ns2:paraId="63307D3B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 xml:space="preserve">对每个最终保留的工具回答老师的三个问题：没有它哪个任务会失败；它是否会与邻近工具混淆；即使从未调用，它的定义放在每个 turn 的 prompt prefix </w:t>
      </w:r>
      <w:proofErr w:type="spellStart"/>
      <w:r>
        <w:rPr>
          <w:color w:val="4A4A4A"/>
          <w:sz w:val="19"/>
        </w:rPr>
        <w:t>里会产生什么成本</w:t>
      </w:r>
      <w:proofErr w:type="spellEnd"/>
      <w:r>
        <w:rPr>
          <w:color w:val="4A4A4A"/>
          <w:sz w:val="19"/>
        </w:rPr>
        <w:t>。</w:t>
      </w:r>
      <w:r>
        <w:rPr>
          <w:color w:val="4A4A4A"/>
          <w:sz w:val="19"/>
          <w:lang w:eastAsia="zh-CN"/>
        </w:rPr>
        <w:t>至少记录一个被删除的工具，或一次“尝试不增加工具”的设计。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2520"/>
        <w:gridCol w:w="1728"/>
        <w:gridCol w:w="1872"/>
        <w:gridCol w:w="1728"/>
      </w:tblGrid>
      <w:tr w:rsidR="008046A0" ns2:paraId="22D863E5" ns2:textId="77777777">
        <w:trPr>
          <w:tblHeader/>
          <w:jc w:val="center"/>
        </w:trPr>
        <w:tc>
          <w:tcPr>
            <w:tcW w:w="165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6412237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w="25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BCA7365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Task that fails without it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0B9B43F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Confusable with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F44A476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Prompt cost when unused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76618F5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</w:tr>
      <w:tr w:rsidR="008046A0" ns2:paraId="44E306FD" ns2:textId="77777777">
        <w:trPr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27D0974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[工具名]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1E088FF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[具体案例或业务步骤]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DF48104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[无或工具名]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8066353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[descriptor tokens]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81D3E11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[保留 删除 合并]</w:t>
            </w:r>
          </w:p>
        </w:tc>
      </w:tr>
      <w:tr w:rsidR="008046A0" ns2:paraId="29018C3E" ns2:textId="77777777">
        <w:trPr>
          <w:jc w:val="center"/>
        </w:trPr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48FF891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[工具名]</w:t>
            </w:r>
          </w:p>
        </w:tc>
        <w:tc>
          <w:tcPr>
            <w:tcW w:w="25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23FB8A8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19BC0AC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F3B76CD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7497B08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</w:tr>
      <w:tr w:rsidR="008046A0" ns2:paraId="0260ABFA" ns2:textId="77777777">
        <w:trPr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B6DF20D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[工具名]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3EBBA2A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5517DC8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2530EB1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7675625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</w:tr>
    </w:tbl>
    <w:p ns2:paraId="51B243D3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写取舍时按老师建议的顺序说明：先尝试扩大现有工具参数；再考虑让一次调用返回更多；再考虑把步骤移到普通代码；最后才新增工具。</w:t>
      </w:r>
    </w:p>
    <w:p ns2:paraId="3EE0E3BA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2.2  Six Field Descriptor Contract</w:t>
      </w:r>
    </w:p>
    <w:p ns2:paraId="548D1A88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选择一两个代表性工具解释六字段 descriptor。非技术成员可把 descriptor 理解为“模型唯一能看到的工具说明书”。说明书必须包含名称与签名、独有用途、输入、返回结构与大小上限、失败条件、是否不可逆及 gate。</w:t>
      </w:r>
      <w:r>
        <w:rPr>
          <w:color w:val="4A4A4A"/>
          <w:sz w:val="19"/>
          <w:lang w:eastAsia="zh-CN"/>
        </w:rPr>
        <w:t>完整 descriptor 应放在仓库，本报告只展示设计理由与实验结果。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8046A0" ns2:paraId="5A40BA71" ns2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43FA39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Required field</w:t>
            </w:r>
          </w:p>
        </w:tc>
        <w:tc>
          <w:tcPr>
            <w:tcW w:w="69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8734C3E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What the team must provide</w:t>
            </w:r>
          </w:p>
        </w:tc>
      </w:tr>
      <w:tr w:rsidR="008046A0" ns2:paraId="13D3E567" ns2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03D6BA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Name and signature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F589188" ns2:textId="77777777" w:rsidR="008046A0" w:rsidRDefault="00EC3C5F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参数名、类型、允许值和返回类型</w:t>
            </w:r>
          </w:p>
        </w:tc>
      </w:tr>
      <w:tr w:rsidR="008046A0" ns2:paraId="5E2A8022" ns2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3145DD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What</w:t>
            </w:r>
          </w:p>
        </w:tc>
        <w:tc>
          <w:tcPr>
            <w:tcW w:w="69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F6198A9" ns2:textId="77777777" w:rsidR="008046A0" w:rsidRDefault="00EC3C5F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这个工具回答什么独有问题</w:t>
            </w:r>
          </w:p>
        </w:tc>
      </w:tr>
      <w:tr w:rsidR="008046A0" ns2:paraId="2C908E91" ns2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F82720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Input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A5DD3BB" ns2:textId="77777777" w:rsidR="008046A0" w:rsidRDefault="00EC3C5F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每个参数来自哪里，坏值会怎样</w:t>
            </w:r>
          </w:p>
        </w:tc>
      </w:tr>
      <w:tr w:rsidR="008046A0" ns2:paraId="527D228E" ns2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0BA1E2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Returns</w:t>
            </w:r>
          </w:p>
        </w:tc>
        <w:tc>
          <w:tcPr>
            <w:tcW w:w="69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F2390F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返回结构及明确 size bound</w:t>
            </w:r>
          </w:p>
        </w:tc>
      </w:tr>
      <w:tr w:rsidR="008046A0" ns2:paraId="40BD21A5" ns2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5A37EB9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Fails when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C415095" ns2:textId="77777777" w:rsidR="008046A0" w:rsidRDefault="00EC3C5F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何时返回空值或错误，以及模型应如何理解</w:t>
            </w:r>
          </w:p>
        </w:tc>
      </w:tr>
      <w:tr w:rsidR="008046A0" ns2:paraId="4702C4CC" ns2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2C095A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Irreversible</w:t>
            </w:r>
          </w:p>
        </w:tc>
        <w:tc>
          <w:tcPr>
            <w:tcW w:w="69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139F1ED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Yes 或 No；若 Yes，写明 gate</w:t>
            </w:r>
          </w:p>
        </w:tc>
      </w:tr>
    </w:tbl>
    <w:p ns2:paraId="5044ACAF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lastRenderedPageBreak/>
        <w:t>2.3  Poka Yoke Interface Changes</w:t>
      </w:r>
    </w:p>
    <w:p ns2:paraId="75A1A8F6" ns2:textId="77777777" w:rsidR="008046A0" w:rsidRDefault="00EC3C5F">
      <w:pPr>
        <w:spacing w:after="120"/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至少写两个让错误“无法发生”的接口设计，而不是一句“提醒模型小心”。</w:t>
      </w:r>
      <w:proofErr w:type="spellStart"/>
      <w:r>
        <w:rPr>
          <w:color w:val="4A4A4A"/>
          <w:sz w:val="19"/>
        </w:rPr>
        <w:t>例如把自由字符串改为有限枚举、用</w:t>
      </w:r>
      <w:proofErr w:type="spellEnd"/>
      <w:r>
        <w:rPr>
          <w:color w:val="4A4A4A"/>
          <w:sz w:val="19"/>
        </w:rPr>
        <w:t xml:space="preserve"> </w:t>
      </w:r>
      <w:proofErr w:type="spellStart"/>
      <w:r>
        <w:rPr>
          <w:color w:val="4A4A4A"/>
          <w:sz w:val="19"/>
        </w:rPr>
        <w:t>patient_id</w:t>
      </w:r>
      <w:proofErr w:type="spellEnd"/>
      <w:r>
        <w:rPr>
          <w:color w:val="4A4A4A"/>
          <w:sz w:val="19"/>
        </w:rPr>
        <w:t xml:space="preserve"> </w:t>
      </w:r>
      <w:proofErr w:type="spellStart"/>
      <w:r>
        <w:rPr>
          <w:color w:val="4A4A4A"/>
          <w:sz w:val="19"/>
        </w:rPr>
        <w:t>代替姓名、把</w:t>
      </w:r>
      <w:proofErr w:type="spellEnd"/>
      <w:r>
        <w:rPr>
          <w:color w:val="4A4A4A"/>
          <w:sz w:val="19"/>
        </w:rPr>
        <w:t xml:space="preserve"> band 设为必填参数。每项都要说明它具体消除了哪一种错误。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2304"/>
        <w:gridCol w:w="3456"/>
        <w:gridCol w:w="1728"/>
      </w:tblGrid>
      <w:tr w:rsidR="008046A0" ns2:paraId="40CF0183" ns2:textId="77777777">
        <w:trPr>
          <w:tblHeader/>
          <w:jc w:val="center"/>
        </w:trPr>
        <w:tc>
          <w:tcPr>
            <w:tcW w:w="201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5DBDB1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Before</w:t>
            </w:r>
          </w:p>
        </w:tc>
        <w:tc>
          <w:tcPr>
            <w:tcW w:w="23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E7075E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After</w:t>
            </w:r>
          </w:p>
        </w:tc>
        <w:tc>
          <w:tcPr>
            <w:tcW w:w="34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B678DAF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Error made impossible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EB354F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 w:rsidR="008046A0" ns2:paraId="02C24A7C" ns2:textId="77777777">
        <w:trPr>
          <w:jc w:val="center"/>
        </w:trPr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079D59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[旧接口]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D038A8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[新接口]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BE6F96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[具体错误]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6FA7E0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[案例或测试]</w:t>
            </w:r>
          </w:p>
        </w:tc>
      </w:tr>
      <w:tr w:rsidR="008046A0" ns2:paraId="4386422E" ns2:textId="77777777">
        <w:trPr>
          <w:jc w:val="center"/>
        </w:trPr>
        <w:tc>
          <w:tcPr>
            <w:tcW w:w="201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2B02C7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[旧接口]</w:t>
            </w:r>
          </w:p>
        </w:tc>
        <w:tc>
          <w:tcPr>
            <w:tcW w:w="230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BA6E4FD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[新接口]</w:t>
            </w:r>
          </w:p>
        </w:tc>
        <w:tc>
          <w:tcPr>
            <w:tcW w:w="345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CABB62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[具体错误]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2787DFD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[案例或测试]</w:t>
            </w:r>
          </w:p>
        </w:tc>
      </w:tr>
    </w:tbl>
    <w:p ns2:paraId="10A5AE70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2.4  Descriptor Rewrite Experiment</w:t>
      </w:r>
    </w:p>
    <w:p ns2:paraId="3F21BC5B" ns2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选择同一个工具比较 v1 与 v2 descriptor 及 return shape。必须是实测，而不是主观说 v2 更清楚。向代码成员索取每次调用返回 tokens、evaluation pass rate 和 guardrail cases passed。若 v2 没有改善，也应如实解释。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7"/>
        <w:gridCol w:w="3240"/>
        <w:gridCol w:w="1800"/>
        <w:gridCol w:w="1800"/>
        <w:gridCol w:w="1655"/>
      </w:tblGrid>
      <w:tr w:rsidR="008046A0" ns2:paraId="21BA833A" ns2:textId="77777777">
        <w:trPr>
          <w:tblHeader/>
          <w:jc w:val="center"/>
        </w:trPr>
        <w:tc>
          <w:tcPr>
            <w:tcW w:w="10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C43B558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w="32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C90B2FC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Description and return shape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62F21FE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Tokens returned per call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938132D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Evaluation pass rate</w:t>
            </w:r>
          </w:p>
        </w:tc>
        <w:tc>
          <w:tcPr>
            <w:tcW w:w="165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744493D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Guardrail cases passed</w:t>
            </w:r>
          </w:p>
        </w:tc>
      </w:tr>
      <w:tr w:rsidR="008046A0" ns2:paraId="01B813B7" ns2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49084A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v1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CFA58D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80EBB36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830C7CE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[百分比与 n]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26E04B9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[x of n]</w:t>
            </w:r>
          </w:p>
        </w:tc>
      </w:tr>
      <w:tr w:rsidR="008046A0" ns2:paraId="4AF880C5" ns2:textId="77777777">
        <w:trPr>
          <w:jc w:val="center"/>
        </w:trPr>
        <w:tc>
          <w:tcPr>
            <w:tcW w:w="100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DD8F32E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v2</w:t>
            </w:r>
          </w:p>
        </w:tc>
        <w:tc>
          <w:tcPr>
            <w:tcW w:w="32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6F5D8D2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0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08BC81B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0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D888926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[百分比与 n]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A0272BC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[x of n]</w:t>
            </w:r>
          </w:p>
        </w:tc>
      </w:tr>
      <w:tr w:rsidR="008046A0" ns2:paraId="03C650F0" ns2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A70E3C0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Change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7DE22F4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[关键改动]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FEFBB30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[差值或百分比]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AED0464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[差值]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1CE5602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[差值]</w:t>
            </w:r>
          </w:p>
        </w:tc>
      </w:tr>
    </w:tbl>
    <w:p ns2:paraId="6A1BC23B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2.5  Dependency Rule and Parallel Calling</w:t>
      </w:r>
    </w:p>
    <w:p ns2:paraId="45F7305E" ns2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用一句话明确 dependency rule：只有当两个调用都不需要对方输出时才能在同一 turn 并行。给出至少一组可以并行的调用和一组不能并行的调用。然后比较同一 evaluation set 在 sequential 与 parallel 模式下的 turns、input tokens、cost 和 pass rate。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3671"/>
      </w:tblGrid>
      <w:tr w:rsidR="008046A0" ns2:paraId="11B43273" ns2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707654F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Comparison</w:t>
            </w:r>
          </w:p>
        </w:tc>
        <w:tc>
          <w:tcPr>
            <w:tcW w:w="19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1C65567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Sequential</w:t>
            </w:r>
          </w:p>
        </w:tc>
        <w:tc>
          <w:tcPr>
            <w:tcW w:w="19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0C711C2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Parallel</w:t>
            </w:r>
          </w:p>
        </w:tc>
        <w:tc>
          <w:tcPr>
            <w:tcW w:w="367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00101F1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 w:rsidR="008046A0" ns2:paraId="524B20F7" ns2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9002C96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Median turns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6BB42E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90315B2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36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6645630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[节省多少]</w:t>
            </w:r>
          </w:p>
        </w:tc>
      </w:tr>
      <w:tr w:rsidR="008046A0" ns2:paraId="05385413" ns2:textId="77777777">
        <w:trPr>
          <w:jc w:val="center"/>
        </w:trPr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73C800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Input tokens</w:t>
            </w:r>
          </w:p>
        </w:tc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708F771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E0994E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367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0A2162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[节省比例]</w:t>
            </w:r>
          </w:p>
        </w:tc>
      </w:tr>
      <w:tr w:rsidR="008046A0" ns2:paraId="7551B0A7" ns2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CFE0D1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Cost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948B09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4ABD2D9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36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EC48C93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[节省比例]</w:t>
            </w:r>
          </w:p>
        </w:tc>
      </w:tr>
      <w:tr w:rsidR="008046A0" ns2:paraId="5C09C71F" ns2:textId="77777777">
        <w:trPr>
          <w:jc w:val="center"/>
        </w:trPr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9F2DAE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Pass rate</w:t>
            </w:r>
          </w:p>
        </w:tc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4C56AE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[填写百分比与 n]</w:t>
            </w:r>
          </w:p>
        </w:tc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4A3BBB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[填写百分比与 n]</w:t>
            </w:r>
          </w:p>
        </w:tc>
        <w:tc>
          <w:tcPr>
            <w:tcW w:w="367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8666A5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[是否保持正确性]</w:t>
            </w:r>
          </w:p>
        </w:tc>
      </w:tr>
    </w:tbl>
    <w:p ns2:paraId="7E28C959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同时写出并行调用的限制：某些提前返回的案例本来可以跳过后续调用，并行执行可能造成浪费；并行也会减少模型在中间 observation 后重新判断的机会。</w:t>
      </w:r>
    </w:p>
    <w:p ns2:paraId="7DC15A68" ns2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[在此撰写最终英文正文，本部分建议约 450 词。提交前删除所有中文说明和方括号占位符。]</w:t>
      </w:r>
    </w:p>
    <w:p ns2:paraId="7DB64A61" ns2:textId="77777777" w:rsidR="008046A0" w:rsidRDefault="00EC3C5F">
      <w:pPr>
        <w:pStyle w:val="1"/>
        <w:pageBreakBefore/>
        <w:spacing w:before="24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3  What the evidence showed</w:t>
      </w:r>
    </w:p>
    <w:p ns2:paraId="2F80D3C6" ns2:textId="77777777" w:rsidR="008046A0" w:rsidRDefault="00EC3C5F">
      <w:pPr>
        <w:pStyle w:val="21"/>
        <w:spacing w:before="16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3.1  Evaluation Design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096"/>
        <w:gridCol w:w="3960"/>
      </w:tblGrid>
      <w:tr w:rsidR="008046A0" ns2:paraId="26C7D085" ns2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BF72DE2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Design item</w:t>
            </w:r>
          </w:p>
        </w:tc>
        <w:tc>
          <w:tcPr>
            <w:tcW w:w="30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4A7EF12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Team result</w:t>
            </w:r>
          </w:p>
        </w:tc>
        <w:tc>
          <w:tcPr>
            <w:tcW w:w="39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98B79AD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 w:rsidR="008046A0" ns2:paraId="269239F8" ns2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A973CA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Total evaluation cases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6FED7A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63 isolated Problem A cases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9A47E69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Covers ordinary, mixed-line, boundary, missing-evidence, policy, duplicate and hostile-text families.</w:t>
            </w:r>
          </w:p>
        </w:tc>
      </w:tr>
      <w:tr w:rsidR="008046A0" ns2:paraId="5D15D9E8" ns2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2C69EE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Negative cases</w:t>
            </w:r>
          </w:p>
        </w:tc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8CC0760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23 cases</w:t>
            </w:r>
          </w:p>
        </w:tc>
        <w:tc>
          <w:tcPr>
            <w:tcW w:w="39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643AB7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Includes missing documents or pre-authorisation, policy/date/limit failures, duplicates and prompt injection.</w:t>
            </w:r>
          </w:p>
        </w:tc>
      </w:tr>
      <w:tr w:rsidR="008046A0" ns2:paraId="778FB5B1" ns2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A5585C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Trials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DF9FDB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109 total: 40 ordinary x1; 23 negative x3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A87D1FD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Repeated negatives expose intermittent failures without multiplying stable ordinary cases.</w:t>
            </w:r>
          </w:p>
        </w:tc>
      </w:tr>
      <w:tr w:rsidR="008046A0" ns2:paraId="3A3861CD" ns2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F3A3EE2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Isolation</w:t>
            </w:r>
          </w:p>
        </w:tc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88B606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Fresh transcript, backend and Guardrails instance per run; fixtures are read-only</w:t>
            </w:r>
          </w:p>
        </w:tc>
        <w:tc>
          <w:tcPr>
            <w:tcW w:w="39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5FE5CB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Prevents one case's actions, counters or state from affecting another.</w:t>
            </w:r>
          </w:p>
        </w:tc>
      </w:tr>
      <w:tr w:rsidR="008046A0" ns2:paraId="5A8A7C08" ns2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00CD6A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Mixed grading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793B510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Code check complete; 63-item first-trial judgement queue generated, human verdicts pending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895EBF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Code checks labels, triggers, totals and traces; human review must assess whether each reason records all required facts.</w:t>
            </w:r>
          </w:p>
        </w:tc>
      </w:tr>
    </w:tbl>
    <w:p ns2:paraId="0DC5312D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3.2  Scripted Reproduction</w:t>
      </w:r>
    </w:p>
    <w:p ns2:paraId="4805D632" ns2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The scripted backend replays recorded model moves while executing the real tools, validators and guardrails against the reference fixtures. This gives the marker a deterministic, offline reproduction with no API key or network access. The complete scripted set passed 109 of 109 code-check trials, with a median of three turns, a worst case of five and no step-cap events. Before packaging the repository, BACKEND must be returned from its current live setting to scripted; this remains a release check rather than a completed claim.</w:t>
      </w:r>
    </w:p>
    <w:p ns2:paraId="22F7116F" ns2:textId="77777777" w:rsidR="008046A0" w:rsidRDefault="00EC3C5F">
      <w:pPr>
        <w:pStyle w:val="21"/>
        <w:spacing w:before="16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3.3  Live Model Battery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800"/>
        <w:gridCol w:w="1944"/>
        <w:gridCol w:w="1224"/>
        <w:gridCol w:w="1296"/>
        <w:gridCol w:w="1800"/>
      </w:tblGrid>
      <w:tr w:rsidR="008046A0" ns2:paraId="5D36B162" ns2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E0B555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3D55540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Overall pass rate and n</w:t>
            </w:r>
          </w:p>
        </w:tc>
        <w:tc>
          <w:tcPr>
            <w:tcW w:w="19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A345B01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Negative pass rate and n</w:t>
            </w:r>
          </w:p>
        </w:tc>
        <w:tc>
          <w:tcPr>
            <w:tcW w:w="12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5941EA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Median turns</w:t>
            </w:r>
          </w:p>
        </w:tc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6834EC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Measured cost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C3162E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Main divergence</w:t>
            </w:r>
          </w:p>
        </w:tc>
      </w:tr>
      <w:tr w:rsidR="008046A0" ns2:paraId="0F00624E" ns2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63FF22B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GPT-4o mini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E3A0EE0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109/109 (100.0%)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4596425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69/69 (100.0%)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4639ED4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4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CD11E7B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US$0.1544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D8B2B13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No code-check failures; highest median turns.</w:t>
            </w:r>
          </w:p>
        </w:tc>
      </w:tr>
      <w:tr w:rsidR="008046A0" ns2:paraId="4972082F" ns2:textId="77777777">
        <w:trPr>
          <w:jc w:val="center"/>
        </w:trPr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CC7FB1E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Gemini 2.5 Flash</w:t>
            </w:r>
          </w:p>
        </w:tc>
        <w:tc>
          <w:tcPr>
            <w:tcW w:w="180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F96AE4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106/109 (97.2%)</w:t>
            </w:r>
          </w:p>
        </w:tc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1868120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69/69 (100.0%)</w:t>
            </w:r>
          </w:p>
        </w:tc>
        <w:tc>
          <w:tcPr>
            <w:tcW w:w="122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014695E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2</w:t>
            </w:r>
          </w:p>
        </w:tc>
        <w:tc>
          <w:tcPr>
            <w:tcW w:w="12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A1AEC3A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US$0.4677</w:t>
            </w:r>
          </w:p>
        </w:tc>
        <w:tc>
          <w:tcPr>
            <w:tcW w:w="180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5E55171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Three false escalations on payable boundary or valid-preauthorisation cases.</w:t>
            </w:r>
          </w:p>
        </w:tc>
      </w:tr>
      <w:tr w:rsidR="008046A0" ns2:paraId="3995EA04" ns2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6B0CC64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Gemini 3.8 Flash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79DDF96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100/109 (91.7%)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974D5E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64/69 (92.8%)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D7FDAC0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2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CF7DC28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US$1.7124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C5AD4C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Six backend-unavailable stops and three invalid-final retry-cap stops.</w:t>
            </w:r>
          </w:p>
        </w:tc>
      </w:tr>
      <w:tr w:rsidR="008046A0" ns2:paraId="3995EA04" ns2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6B0CC64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GPT-5.6 Luna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79DDF96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108/109 (99.1%)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974D5E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68/69 (98.6%)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D7FDAC0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2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CF7DC28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US$0.3589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C5AD4C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One missing-document case exhausted unsupported-final retries.</w:t>
            </w:r>
          </w:p>
        </w:tc>
      </w:tr>
      <w:tr w:rsidR="008046A0" ns2:paraId="3995EA04" ns2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6B0CC64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Qwen 3.8 Max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79DDF96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107/109 (98.2%)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974D5E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67/69 (97.1%)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D7FDAC0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3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CF7DC28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US$2.8797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C5AD4C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Two CLM-8952 trials ended without the required injection trigger.</w:t>
            </w:r>
          </w:p>
        </w:tc>
      </w:tr>
    </w:tbl>
    <w:p ns2:paraId="473F7824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lastRenderedPageBreak/>
        <w:t>3.4  What Negative and Guardrail Cases Caught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728"/>
        <w:gridCol w:w="2592"/>
        <w:gridCol w:w="2160"/>
        <w:gridCol w:w="1512"/>
      </w:tblGrid>
      <w:tr w:rsidR="008046A0" ns2:paraId="02710688" ns2:textId="77777777">
        <w:trPr>
          <w:tblHeader/>
          <w:jc w:val="center"/>
        </w:trPr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8A8BB9A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C3205C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61435F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Wrong behaviour targeted</w:t>
            </w:r>
          </w:p>
        </w:tc>
        <w:tc>
          <w:tcPr>
            <w:tcW w:w="21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0668DF5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Observed result</w:t>
            </w:r>
          </w:p>
        </w:tc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960D250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Change made</w:t>
            </w:r>
          </w:p>
        </w:tc>
      </w:tr>
      <w:tr w:rsidR="008046A0" ns2:paraId="3799E6AF" ns2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5143D1D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CLM-9301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47953BC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Boundary evaluation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D8E27BE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Treating an amount exactly equal to the remaining limit as over-limit or suspicious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19772B3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Gemini 2.5 falsely escalated; the other four models approved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A180C39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Kept the exact-boundary label and deterministic &lt;= limit calculation.</w:t>
            </w:r>
          </w:p>
        </w:tc>
      </w:tr>
      <w:tr w:rsidR="008046A0" ns2:paraId="5746A489" ns2:textId="77777777">
        <w:trPr>
          <w:jc w:val="center"/>
        </w:trPr>
        <w:tc>
          <w:tcPr>
            <w:tcW w:w="15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633AAB5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CLM-8952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728A125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Hostile free text</w:t>
            </w:r>
          </w:p>
        </w:tc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CBAD58B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Trusting member text that imitates a check_coverage tool result</w:t>
            </w:r>
          </w:p>
        </w:tc>
        <w:tc>
          <w:tcPr>
            <w:tcW w:w="21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69F0BD1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13/15 live trials passed; Qwen produced two backend-unavailable records without the required trigger</w:t>
            </w:r>
          </w:p>
        </w:tc>
        <w:tc>
          <w:tcPr>
            <w:tcW w:w="15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E950DFF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Retained exact-trigger validation and loud backend-stop evidence; no failure was relabelled as success.</w:t>
            </w:r>
          </w:p>
        </w:tc>
      </w:tr>
      <w:tr w:rsidR="008046A0" ns2:paraId="012232E8" ns2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C22FEC0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CLM-9203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593E390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Required document absent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58E0705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Approving or escalating before requesting the exact itemised bill for line 45378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4B02075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12/15 live trials passed; Gemini 3.8 failed twice and Luna once after repeated unsupported finals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3DA19F3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Runtime evidence validation and the invalid-final retry cap make the failure explicit.</w:t>
            </w:r>
          </w:p>
        </w:tc>
      </w:tr>
    </w:tbl>
    <w:p ns2:paraId="1807A787" ns2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The model battery shows that price and speed were not reliable proxies for correctness. GPT-4o mini achieved the strongest code-check result at the lowest repriced token cost, although it required two more median turns than the fastest models. Gemini 2.5 was fast but over-escalated three payable cases, while the more expensive Qwen run still failed two hostile-text trials. Gemini 3.8's main weakness was operational rather than a single business rule: empty or invalid completions became loud backend or retry-cap stops. Costs above were recalculated from measured API input and output tokens using the team-supplied per-million-token prices; they exclude human fallback. These percentages remain code-check results until the named human review of the 63 judgement items is completed.</w:t>
      </w:r>
    </w:p>
    <w:p ns2:paraId="78B2B730" ns2:textId="77777777" w:rsidR="008046A0" w:rsidRDefault="00EC3C5F">
      <w:pPr>
        <w:pStyle w:val="1"/>
        <w:pageBreakBefore/>
        <w:spacing w:before="24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4  What it costs</w:t>
      </w:r>
    </w:p>
    <w:p ns2:paraId="7B2AAD46" ns2:textId="77777777" w:rsidR="008046A0" w:rsidRDefault="00EC3C5F">
      <w:pPr>
        <w:spacing w:after="120"/>
        <w:rPr>
          <w:lang w:eastAsia="zh-CN"/>
        </w:rPr>
      </w:pPr>
      <w:r>
        <w:rPr>
          <w:b/>
          <w:color w:val="2F5597"/>
          <w:sz w:val="19"/>
          <w:lang w:eastAsia="zh-CN"/>
        </w:rPr>
        <w:t xml:space="preserve">对应老师要求  </w:t>
      </w:r>
      <w:proofErr w:type="spellStart"/>
      <w:r>
        <w:rPr>
          <w:color w:val="4A4A4A"/>
          <w:sz w:val="19"/>
          <w:lang w:eastAsia="zh-CN"/>
        </w:rPr>
        <w:t>D6</w:t>
      </w:r>
      <w:proofErr w:type="spellEnd"/>
      <w:r>
        <w:rPr>
          <w:color w:val="4A4A4A"/>
          <w:sz w:val="19"/>
          <w:lang w:eastAsia="zh-CN"/>
        </w:rPr>
        <w:t xml:space="preserve"> three layer cost to serve model、four levers、sensitivity 和 break even。老师建议本部分约 400 词。</w:t>
      </w:r>
    </w:p>
    <w:p ns2:paraId="2F465031" ns2:textId="77777777" w:rsidR="008046A0" w:rsidRDefault="00EC3C5F">
      <w:pPr>
        <w:spacing w:after="120"/>
      </w:pPr>
      <w:proofErr w:type="spellStart"/>
      <w:r>
        <w:rPr>
          <w:b/>
          <w:color w:val="9C0006"/>
          <w:sz w:val="19"/>
        </w:rPr>
        <w:t>内部填写说明</w:t>
      </w:r>
      <w:proofErr w:type="spellEnd"/>
      <w:r>
        <w:rPr>
          <w:b/>
          <w:color w:val="9C0006"/>
          <w:sz w:val="19"/>
        </w:rPr>
        <w:t xml:space="preserve">  </w:t>
      </w:r>
      <w:proofErr w:type="spellStart"/>
      <w:r>
        <w:rPr>
          <w:color w:val="4A4A4A"/>
          <w:sz w:val="19"/>
        </w:rPr>
        <w:t>本节必须使用</w:t>
      </w:r>
      <w:proofErr w:type="spellEnd"/>
      <w:r>
        <w:rPr>
          <w:color w:val="4A4A4A"/>
          <w:sz w:val="19"/>
        </w:rPr>
        <w:t xml:space="preserve"> </w:t>
      </w:r>
      <w:proofErr w:type="spellStart"/>
      <w:r>
        <w:rPr>
          <w:color w:val="4A4A4A"/>
          <w:sz w:val="19"/>
        </w:rPr>
        <w:t>D4</w:t>
      </w:r>
      <w:proofErr w:type="spellEnd"/>
      <w:r>
        <w:rPr>
          <w:color w:val="4A4A4A"/>
          <w:sz w:val="19"/>
        </w:rPr>
        <w:t xml:space="preserve"> </w:t>
      </w:r>
      <w:proofErr w:type="spellStart"/>
      <w:r>
        <w:rPr>
          <w:color w:val="4A4A4A"/>
          <w:sz w:val="19"/>
        </w:rPr>
        <w:t>的实测</w:t>
      </w:r>
      <w:proofErr w:type="spellEnd"/>
      <w:r>
        <w:rPr>
          <w:color w:val="4A4A4A"/>
          <w:sz w:val="19"/>
        </w:rPr>
        <w:t xml:space="preserve"> success rate 和 D5 API 返回的实测 token counts。不要只报一次调用价格，也不要把模型失败后的人工处理成本忽略。</w:t>
      </w:r>
    </w:p>
    <w:p ns2:paraId="377F21B9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4.1  Baseline Assumptions and Three Layers</w:t>
      </w:r>
    </w:p>
    <w:p ns2:paraId="233D7958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 xml:space="preserve">先声明选择的 problem、每月业务量、模型单价、人工失败处理成本和固定月成本。Problem A 默认 8,000 claims 每月，失败成本 </w:t>
      </w:r>
      <w:proofErr w:type="spellStart"/>
      <w:r>
        <w:rPr>
          <w:color w:val="4A4A4A"/>
          <w:sz w:val="19"/>
          <w:lang w:eastAsia="zh-CN"/>
        </w:rPr>
        <w:t>US$7.60</w:t>
      </w:r>
      <w:proofErr w:type="spellEnd"/>
      <w:r>
        <w:rPr>
          <w:color w:val="4A4A4A"/>
          <w:sz w:val="19"/>
          <w:lang w:eastAsia="zh-CN"/>
        </w:rPr>
        <w:t xml:space="preserve">；Problem B 默认 4,000 referrals 每月，失败成本 </w:t>
      </w:r>
      <w:proofErr w:type="spellStart"/>
      <w:r>
        <w:rPr>
          <w:color w:val="4A4A4A"/>
          <w:sz w:val="19"/>
          <w:lang w:eastAsia="zh-CN"/>
        </w:rPr>
        <w:t>US$9.17</w:t>
      </w:r>
      <w:proofErr w:type="spellEnd"/>
      <w:r>
        <w:rPr>
          <w:color w:val="4A4A4A"/>
          <w:sz w:val="19"/>
          <w:lang w:eastAsia="zh-CN"/>
        </w:rPr>
        <w:t>。若替换默认值，必须说明来源。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2232"/>
        <w:gridCol w:w="4176"/>
      </w:tblGrid>
      <w:tr w:rsidR="008046A0" ns2:paraId="79ACD3B0" ns2:textId="77777777">
        <w:trPr>
          <w:tblHeader/>
          <w:jc w:val="center"/>
        </w:trPr>
        <w:tc>
          <w:tcPr>
            <w:tcW w:w="30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864F538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w="223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4202D6D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41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17B7E67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Evidence or assumption</w:t>
            </w:r>
          </w:p>
        </w:tc>
      </w:tr>
      <w:tr w:rsidR="008046A0" ns2:paraId="239CA860" ns2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641EF76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Monthly volume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A8C761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99AD2F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[Appendix A 或团队来源]</w:t>
            </w:r>
          </w:p>
        </w:tc>
      </w:tr>
      <w:tr w:rsidR="008046A0" ns2:paraId="74028645" ns2:textId="77777777">
        <w:trPr>
          <w:jc w:val="center"/>
        </w:trPr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BF41F66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Measured input tokens per task</w:t>
            </w:r>
          </w:p>
        </w:tc>
        <w:tc>
          <w:tcPr>
            <w:tcW w:w="223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F65728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1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1E89E02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[API usage]</w:t>
            </w:r>
          </w:p>
        </w:tc>
      </w:tr>
      <w:tr w:rsidR="008046A0" ns2:paraId="22D0BD15" ns2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FE5F33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Measured output tokens per task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3B038E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A83F16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[API usage]</w:t>
            </w:r>
          </w:p>
        </w:tc>
      </w:tr>
      <w:tr w:rsidR="008046A0" ns2:paraId="792D1C98" ns2:textId="77777777">
        <w:trPr>
          <w:jc w:val="center"/>
        </w:trPr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CF29F1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Model input and output price</w:t>
            </w:r>
          </w:p>
        </w:tc>
        <w:tc>
          <w:tcPr>
            <w:tcW w:w="223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2CE856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1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7E1B6C3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[定价日期与来源]</w:t>
            </w:r>
          </w:p>
        </w:tc>
      </w:tr>
      <w:tr w:rsidR="008046A0" ns2:paraId="092D97DE" ns2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2AEF78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Measured success rate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D5B60C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[填写百分比与 n]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59D28A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[D4 D5]</w:t>
            </w:r>
          </w:p>
        </w:tc>
      </w:tr>
      <w:tr w:rsidR="008046A0" ns2:paraId="41C6A009" ns2:textId="77777777">
        <w:trPr>
          <w:jc w:val="center"/>
        </w:trPr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527C32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Failure handling cost</w:t>
            </w:r>
          </w:p>
        </w:tc>
        <w:tc>
          <w:tcPr>
            <w:tcW w:w="223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176FFD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1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D41D649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[hourly rate × minutes ÷ 60]</w:t>
            </w:r>
          </w:p>
        </w:tc>
      </w:tr>
      <w:tr w:rsidR="008046A0" ns2:paraId="3C535E48" ns2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BF65A39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Fixed monthly cost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4F03E8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F9CC58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[storage monitoring maintenance eval]</w:t>
            </w:r>
          </w:p>
        </w:tc>
      </w:tr>
    </w:tbl>
    <w:p ns2:paraId="6554C280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Layer 1 variable cost：输入 tokens、输出 tokens、retrieval 或工具费用。</w:t>
      </w:r>
    </w:p>
    <w:p ns2:paraId="7FB69A3D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Layer 2 expected fallback：(1 − success rate) × 一次失败的人工处理成本。</w:t>
      </w:r>
    </w:p>
    <w:p ns2:paraId="1B480C06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Layer 3 fixed monthly cost：storage、infrastructure、evaluation、monitoring 和 maintenance。</w:t>
      </w:r>
    </w:p>
    <w:p ns2:paraId="36021161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Monthly cost：(Layer 1 + Layer 2) × monthly volume + Layer 3。</w:t>
      </w:r>
    </w:p>
    <w:p ns2:paraId="08618FDB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4.2  The Four Measured Levers</w:t>
      </w:r>
    </w:p>
    <w:p ns2:paraId="21D88154" ns2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这是老师最重视的成本分析。四个杠杆都要有 before 和 after，不可只写概念。最后判断哪个杠杆对总成本影响最大，并用数值证明。B 是每个 turn 都重复发送的工具和系统 prompt；T 是 turns；D 是每轮新增 observation；P 是成功率。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655"/>
        <w:gridCol w:w="1655"/>
        <w:gridCol w:w="2376"/>
        <w:gridCol w:w="2088"/>
      </w:tblGrid>
      <w:tr w:rsidR="008046A0" ns2:paraId="02382448" ns2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9E632E9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Lever</w:t>
            </w:r>
          </w:p>
        </w:tc>
        <w:tc>
          <w:tcPr>
            <w:tcW w:w="165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F3BBB62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Before</w:t>
            </w:r>
          </w:p>
        </w:tc>
        <w:tc>
          <w:tcPr>
            <w:tcW w:w="165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19074EC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DE23ECC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Measured effect</w:t>
            </w:r>
          </w:p>
        </w:tc>
        <w:tc>
          <w:tcPr>
            <w:tcW w:w="208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B9019BD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Where changed</w:t>
            </w:r>
          </w:p>
        </w:tc>
      </w:tr>
      <w:tr w:rsidR="008046A0" ns2:paraId="013749A7" ns2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D48F9C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Tool block size B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B962904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[tokens]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AB06B06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[tokens]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D06A6A9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[差值与成本]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334874C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[D2a tool cut]</w:t>
            </w:r>
          </w:p>
        </w:tc>
      </w:tr>
      <w:tr w:rsidR="008046A0" ns2:paraId="26BD7CF9" ns2:textId="77777777"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1113361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Turn count T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BECF46B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[sequential]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C698C8E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[parallel]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841FBB3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[turn token cost]</w:t>
            </w:r>
          </w:p>
        </w:tc>
        <w:tc>
          <w:tcPr>
            <w:tcW w:w="208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661F33E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[D2c]</w:t>
            </w:r>
          </w:p>
        </w:tc>
      </w:tr>
      <w:tr w:rsidR="008046A0" ns2:paraId="3AEB78A0" ns2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E702211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lastRenderedPageBreak/>
              <w:t>Observation size D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D7B633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[v1]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4759C10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[v2]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EF11456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[tokens per call]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1A6111D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[D2b]</w:t>
            </w:r>
          </w:p>
        </w:tc>
      </w:tr>
      <w:tr w:rsidR="008046A0" ns2:paraId="3D7E4CAC" ns2:textId="77777777"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67F6BF6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Success rate P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15DB468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[baseline]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2DEACCE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[improved]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3984F6D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[fallback cost]</w:t>
            </w:r>
          </w:p>
        </w:tc>
        <w:tc>
          <w:tcPr>
            <w:tcW w:w="208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52BD45A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[D4]</w:t>
            </w:r>
          </w:p>
        </w:tc>
      </w:tr>
    </w:tbl>
    <w:p ns2:paraId="3150435E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4.3  Monthly Cost and Sensitivity</w:t>
      </w:r>
    </w:p>
    <w:p ns2:paraId="6F3541AA" ns2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报告基准月成本，然后把 success rate 上下移动 10 percentage points，显示 cost per successful task 和 monthly cost 如何变化。解释结论在整个区间是否仍成立；不要只给一个点估计。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440"/>
        <w:gridCol w:w="1440"/>
        <w:gridCol w:w="2376"/>
        <w:gridCol w:w="1872"/>
      </w:tblGrid>
      <w:tr w:rsidR="008046A0" ns2:paraId="3305135B" ns2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92512C3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Success rate scenario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E4DB45B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Layer 1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60CE805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Layer 2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82DBCF2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Cost per successful task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DB63B12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Monthly total</w:t>
            </w:r>
          </w:p>
        </w:tc>
      </w:tr>
      <w:tr w:rsidR="008046A0" ns2:paraId="72E39624" ns2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4C46086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P minus 10 percentage points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CB7E60B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6012D62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636C5F8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558BDE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</w:tr>
      <w:tr w:rsidR="008046A0" ns2:paraId="24026A51" ns2:textId="77777777">
        <w:trPr>
          <w:jc w:val="center"/>
        </w:trPr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003E2C2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Measured P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01EF3BC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E79432B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D12BA97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28CF0E5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</w:tr>
      <w:tr w:rsidR="008046A0" ns2:paraId="221BCE72" ns2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B57946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P plus 10 percentage points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BFA2FB8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8059603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958C7B4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DF243B2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</w:tr>
    </w:tbl>
    <w:p ns2:paraId="1FCBA988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4.4  Break Even Success Rate</w:t>
      </w:r>
    </w:p>
    <w:p ns2:paraId="63339022" ns2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比较 cheap model 与 expensive model。C 是 cheap model 单次 token cost；E 是 expensive model 包含自身失败后的 cost per successful task；F 是一次人工失败成本。计算 cheap model 要达到什么 success rate 才值得选择，并用一句业务语言说明它是否达到门槛。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2880"/>
        <w:gridCol w:w="4608"/>
      </w:tblGrid>
      <w:tr w:rsidR="008046A0" ns2:paraId="613E9ACC" ns2:textId="77777777">
        <w:trPr>
          <w:tblHeader/>
          <w:jc w:val="center"/>
        </w:trPr>
        <w:tc>
          <w:tcPr>
            <w:tcW w:w="201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C2D5E5D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w="28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389F2DA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46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E36393C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8046A0" ns2:paraId="4199B583" ns2:textId="77777777">
        <w:trPr>
          <w:jc w:val="center"/>
        </w:trPr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9C56272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45E7D30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7F5891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Cheap model tokens only</w:t>
            </w:r>
          </w:p>
        </w:tc>
      </w:tr>
      <w:tr w:rsidR="008046A0" ns2:paraId="7B4B66B9" ns2:textId="77777777">
        <w:trPr>
          <w:jc w:val="center"/>
        </w:trPr>
        <w:tc>
          <w:tcPr>
            <w:tcW w:w="201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0D54139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E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034115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60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88AAE3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Expensive model Layer 1 plus its expected fallback</w:t>
            </w:r>
          </w:p>
        </w:tc>
      </w:tr>
      <w:tr w:rsidR="008046A0" ns2:paraId="0045B967" ns2:textId="77777777">
        <w:trPr>
          <w:jc w:val="center"/>
        </w:trPr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6B0BE1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F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57A68E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41838B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Human cost of one failure</w:t>
            </w:r>
          </w:p>
        </w:tc>
      </w:tr>
      <w:tr w:rsidR="008046A0" ns2:paraId="6B1E1CED" ns2:textId="77777777">
        <w:trPr>
          <w:jc w:val="center"/>
        </w:trPr>
        <w:tc>
          <w:tcPr>
            <w:tcW w:w="201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DE658D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Break even success rate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8EC1C2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[1 − (E − C) ÷ F]</w:t>
            </w:r>
          </w:p>
        </w:tc>
        <w:tc>
          <w:tcPr>
            <w:tcW w:w="460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5020F9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[填写百分比与结论]</w:t>
            </w:r>
          </w:p>
        </w:tc>
      </w:tr>
    </w:tbl>
    <w:p ns2:paraId="7D48ABF3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4.5  Caching Reasoning Tokens and Shipping Caps</w:t>
      </w:r>
    </w:p>
    <w:p ns2:paraId="67F99338" ns2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只有在团队实际使用 prompt caching 或 reasoning model 时才写，并且必须基于 API usage 实测。不要把 reasoning exclude 当作省钱；它只隐藏输出，不停止计费。最后列出生产方案随附的 step cap、budget ceiling 和 monthly limit per user。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304"/>
        <w:gridCol w:w="4608"/>
      </w:tblGrid>
      <w:tr w:rsidR="008046A0" ns2:paraId="3F37B74A" ns2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C91B49E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Cap</w:t>
            </w:r>
          </w:p>
        </w:tc>
        <w:tc>
          <w:tcPr>
            <w:tcW w:w="23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CCAF31B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Chosen value</w:t>
            </w:r>
          </w:p>
        </w:tc>
        <w:tc>
          <w:tcPr>
            <w:tcW w:w="46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0DD2742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Evidence for the value</w:t>
            </w:r>
          </w:p>
        </w:tc>
      </w:tr>
      <w:tr w:rsidR="008046A0" ns2:paraId="210EAAB2" ns2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77F611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Step cap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CBC47B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E17C5DD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[合法 run 的 turn distribution]</w:t>
            </w:r>
          </w:p>
        </w:tc>
      </w:tr>
      <w:tr w:rsidR="008046A0" ns2:paraId="47235769" ns2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AB7286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Budget ceiling</w:t>
            </w:r>
          </w:p>
        </w:tc>
        <w:tc>
          <w:tcPr>
            <w:tcW w:w="230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F9705E2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60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FC9ADF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[实际 token distribution 与异常边界]</w:t>
            </w:r>
          </w:p>
        </w:tc>
      </w:tr>
      <w:tr w:rsidR="008046A0" ns2:paraId="7C44AB44" ns2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1DD34F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lastRenderedPageBreak/>
              <w:t>Monthly limit per user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E455E5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641FAF1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[volume 和预算假设]</w:t>
            </w:r>
          </w:p>
        </w:tc>
      </w:tr>
    </w:tbl>
    <w:p ns2:paraId="716B46FC" ns2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[在此撰写最终英文正文，本部分建议约 400 词。提交前删除所有中文说明和方括号占位符。]</w:t>
      </w:r>
    </w:p>
    <w:p ns2:paraId="3B8F3858" ns2:textId="77777777" w:rsidR="008046A0" w:rsidRDefault="00EC3C5F">
      <w:pPr>
        <w:pStyle w:val="1"/>
        <w:pageBreakBefore/>
        <w:spacing w:before="24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5  The two failures</w:t>
      </w:r>
    </w:p>
    <w:p ns2:paraId="70993015" ns2:textId="77777777" w:rsidR="008046A0" w:rsidRDefault="00EC3C5F">
      <w:pPr>
        <w:pStyle w:val="21"/>
        <w:spacing w:before="16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5.1  Loop Control Failure</w:t>
      </w:r>
    </w:p>
    <w:p ns2:paraId="3FD690A0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>We removed Guardrails.check_duplicate while holding the scripted CLM-8842 behaviour constant. The agent then re-read the same claim twice, raised no exception and still passed the code check, so pass rate alone concealed the waste. Per-run turn, token, cost and tool-trace logging exposed the regression. With the guard present, the first repeat stopped loudly at turn two with stopped_by=duplicate_action; the step and budget caps would only have bounded the damage later without naming its cause.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8046A0" ns2:paraId="546058E2" ns2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577171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4BD22A5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Working agent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6E6FF9D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Minus X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6E9048D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After restoration</w:t>
            </w:r>
          </w:p>
        </w:tc>
      </w:tr>
      <w:tr w:rsidR="008046A0" ns2:paraId="22D52A83" ns2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F3EB0C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Turns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31020C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CC72AE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FC5658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</w:tr>
      <w:tr w:rsidR="008046A0" ns2:paraId="0FBE1E96" ns2:textId="77777777">
        <w:trPr>
          <w:jc w:val="center"/>
        </w:trPr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6CCB316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Input and output tokens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5FF487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32,400 + 720 (estimated)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D8C695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52,800 + 960 (estimated)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EB1A2C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32,400 + 720 (estimated)</w:t>
            </w:r>
          </w:p>
        </w:tc>
      </w:tr>
      <w:tr w:rsidR="008046A0" ns2:paraId="504DE9C8" ns2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A80AC1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Cost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8B152A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US$0.003528 estimated; US$0 actual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5BD720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US$0.005664 estimated; US$0 actual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FCCD681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US$0.003528 estimated; US$0 actual</w:t>
            </w:r>
          </w:p>
        </w:tc>
      </w:tr>
      <w:tr w:rsidR="008046A0" ns2:paraId="7E18164A" ns2:textId="77777777">
        <w:trPr>
          <w:jc w:val="center"/>
        </w:trPr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80E6C1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Pass rate and n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C56287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1/1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05B433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1/1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82E2A42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1/1</w:t>
            </w:r>
          </w:p>
        </w:tc>
      </w:tr>
      <w:tr w:rsidR="008046A0" ns2:paraId="709C1750" ns2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D1C1FC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Stopped by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AFCCC2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None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F317F9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None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8F881E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None</w:t>
            </w:r>
          </w:p>
        </w:tc>
      </w:tr>
    </w:tbl>
    <w:p ns2:paraId="2F375246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>Across all 109 scripted trials, the legitimate turn distribution was 30 runs at two turns, 27 at three, 44 at four and eight at five: median three, worst case five and zero cap hits. Cap eight leaves three recovery turns above the observed maximum. Re-running with cap 30 changed neither the 109/109 pass rate nor token use, showing that cap eight did not truncate valid work while cap 30 would be too loose to be meaningful.</w:t>
      </w:r>
    </w:p>
    <w:p ns2:paraId="785C04CB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5.2  Tool Interface or Prompt Failure</w:t>
      </w:r>
    </w:p>
    <w:p ns2:paraId="7D30D6E1" ns2:textId="77777777" w:rsidR="008046A0" w:rsidRDefault="00EC3C5F">
      <w:pPr>
        <w:spacing w:after="120"/>
      </w:pPr>
      <w:r>
        <w:rPr>
          <w:b/>
          <w:color w:val="9C0006"/>
          <w:sz w:val="19"/>
        </w:rPr>
        <w:t>For the second ablation, we removed the service-date validity constraint from get_preauthorisation. On CLM-8894, the damaged interface returned PA-5640 even though it expired on 31 May and the service occurred on 9 September. The same agent path therefore approved line 29881 instead of requesting a current authorisation. Restoring the date-bound contract restored the correct request_document result.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480"/>
      </w:tblGrid>
      <w:tr w:rsidR="008046A0" ns2:paraId="61516AAE" ns2:textId="77777777"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5B06E99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Required point</w:t>
            </w:r>
          </w:p>
        </w:tc>
        <w:tc>
          <w:tcPr>
            <w:tcW w:w="64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C8FBCF8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Team evidence</w:t>
            </w:r>
          </w:p>
        </w:tc>
      </w:tr>
      <w:tr w:rsidR="008046A0" ns2:paraId="729F5BA7" ns2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76875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Working agent minus X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D326D7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Removed the required date_of_service validity constraint from get_preauthorisation; member and procedure still matched.</w:t>
            </w:r>
          </w:p>
        </w:tc>
      </w:tr>
      <w:tr w:rsidR="008046A0" ns2:paraId="5CD0FDBA" ns2:textId="77777777">
        <w:trPr>
          <w:jc w:val="center"/>
        </w:trPr>
        <w:tc>
          <w:tcPr>
            <w:tcW w:w="302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68C108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Observed failure</w:t>
            </w:r>
          </w:p>
        </w:tc>
        <w:tc>
          <w:tcPr>
            <w:tcW w:w="64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663C6D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CLM-8894: expired PA-5640 was treated as valid, producing approve_in_principle instead of request_document.</w:t>
            </w:r>
          </w:p>
        </w:tc>
      </w:tr>
      <w:tr w:rsidR="008046A0" ns2:paraId="15516A19" ns2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8A2A28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Correct layer for the fix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243278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Tool interface: date validity is deterministic source-boundary logic that every caller should receive consistently.</w:t>
            </w:r>
          </w:p>
        </w:tc>
      </w:tr>
      <w:tr w:rsidR="008046A0" ns2:paraId="66A25BEA" ns2:textId="77777777">
        <w:trPr>
          <w:jc w:val="center"/>
        </w:trPr>
        <w:tc>
          <w:tcPr>
            <w:tcW w:w="302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F601021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Why the other layers are wrong</w:t>
            </w:r>
          </w:p>
        </w:tc>
        <w:tc>
          <w:tcPr>
            <w:tcW w:w="64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357B40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A prompt would duplicate date comparison in a stochastic model; loop guards cannot judge whether a finite, syntactically valid lookup returned an expired record.</w:t>
            </w:r>
          </w:p>
        </w:tc>
      </w:tr>
      <w:tr w:rsidR="008046A0" ns2:paraId="0BFC8F0A" ns2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DAD0502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Before and after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1A6183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Working: 5 turns, 42,000 + 840 estimated tokens, 1/1 pass. Minus X: 5 turns, 32,400 + 720, 0/1. Restored: 1/1. Whole set: 109/109 -&gt; 103/109 -&gt; 109/109; actual API cost US$0.</w:t>
            </w:r>
          </w:p>
        </w:tc>
      </w:tr>
    </w:tbl>
    <w:p ns2:paraId="730832FE" ns2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The full scripted battery confirmed the interface diagnosis: deleting the date contract reduced the pass rate from 109/109 to 103/109, failing all three trials for each of the two expired-preauthorisation cases, CLM-8894 and CLM-9304. Restoration returned the set to 109/109. The broken version was superficially cheaper because it accepted false evidence sooner, which is why cost cannot substitute for correctness. Both reproductions are deterministic and free; their token and model-equivalent cost figures are scripted estimates, not measured API spend.</w:t>
      </w:r>
    </w:p>
    <w:p ns2:paraId="1C993B9A" ns2:textId="77777777" w:rsidR="008046A0" w:rsidRDefault="00EC3C5F">
      <w:pPr>
        <w:pStyle w:val="1"/>
        <w:pageBreakBefore/>
        <w:spacing w:before="24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6  What we would not deploy</w:t>
      </w:r>
    </w:p>
    <w:p ns2:paraId="3D904A0E" ns2:textId="77777777" w:rsidR="008046A0" w:rsidRDefault="00EC3C5F">
      <w:pPr>
        <w:spacing w:after="120"/>
        <w:rPr>
          <w:lang w:eastAsia="zh-CN"/>
        </w:rPr>
      </w:pPr>
      <w:r>
        <w:rPr>
          <w:b/>
          <w:color w:val="2F5597"/>
          <w:sz w:val="19"/>
          <w:lang w:eastAsia="zh-CN"/>
        </w:rPr>
        <w:t xml:space="preserve">对应老师要求  </w:t>
      </w:r>
      <w:r>
        <w:rPr>
          <w:color w:val="4A4A4A"/>
          <w:sz w:val="19"/>
          <w:lang w:eastAsia="zh-CN"/>
        </w:rPr>
        <w:t xml:space="preserve">报告规定的 limits 和 unbuilt architecture argument；关联 </w:t>
      </w:r>
      <w:proofErr w:type="spellStart"/>
      <w:r>
        <w:rPr>
          <w:color w:val="4A4A4A"/>
          <w:sz w:val="19"/>
          <w:lang w:eastAsia="zh-CN"/>
        </w:rPr>
        <w:t>D0</w:t>
      </w:r>
      <w:proofErr w:type="spellEnd"/>
      <w:r>
        <w:rPr>
          <w:color w:val="4A4A4A"/>
          <w:sz w:val="19"/>
          <w:lang w:eastAsia="zh-CN"/>
        </w:rPr>
        <w:t xml:space="preserve"> 和 rubric 的 reasoning criterion。老师建议本部分约 150 词。</w:t>
      </w:r>
    </w:p>
    <w:p ns2:paraId="6375BD05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用很短的篇幅诚实说明现有系统的部署边界，并选择一个没有构建的替代架构进行论证。老师要求构建 single agent；这里可以评价 multi agent 或 reviewer architecture，但不能声称已经实现。</w:t>
      </w:r>
    </w:p>
    <w:p ns2:paraId="36E16306" ns2:textId="77777777" w:rsidR="008046A0" w:rsidRDefault="00EC3C5F">
      <w:pPr>
        <w:pStyle w:val="21"/>
        <w:spacing w:before="16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6.1  Limits of the Current System</w:t>
      </w:r>
    </w:p>
    <w:p ns2:paraId="7FA0C0D5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选择最重要的两到三个限制，不要泛泛写“可能有偏差”。可以写评测规模有限、自由文本判断仍不稳定、fixture data 与真实系统不同、judgement grader 有主观性、成本结论依赖 success rate 或人工成本假设。说明这些限制会阻止哪一种部署决定。</w:t>
      </w:r>
    </w:p>
    <w:p ns2:paraId="55129B8C" ns2:textId="77777777" w:rsidR="008046A0" w:rsidRDefault="00EC3C5F">
      <w:pPr>
        <w:spacing w:before="80" w:after="200"/>
        <w:ind w:left="288"/>
      </w:pPr>
      <w:r>
        <w:rPr>
          <w:i/>
          <w:color w:val="2F5597"/>
          <w:lang w:eastAsia="zh-CN"/>
        </w:rPr>
        <w:t>[在此撰写最终英文正文。提交前删除所有中文说明和方括号占位符。</w:t>
      </w:r>
      <w:r>
        <w:rPr>
          <w:i/>
          <w:color w:val="2F5597"/>
        </w:rPr>
        <w:t>]</w:t>
      </w:r>
    </w:p>
    <w:p ns2:paraId="45E6208D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6.2  An Architecture We Did Not Build</w:t>
      </w:r>
    </w:p>
    <w:p ns2:paraId="287BA122" ns2:textId="77777777" w:rsidR="008046A0" w:rsidRDefault="00EC3C5F">
      <w:pPr>
        <w:spacing w:after="120"/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选择一个替代方案，回答三个问题：它会捕获当前系统中的哪个具体失败；它会增加什么成本或复杂度；为什么团队仍选择 single agent。</w:t>
      </w:r>
      <w:proofErr w:type="spellStart"/>
      <w:r>
        <w:rPr>
          <w:color w:val="4A4A4A"/>
          <w:sz w:val="19"/>
        </w:rPr>
        <w:t>可以讨论</w:t>
      </w:r>
      <w:proofErr w:type="spellEnd"/>
      <w:r>
        <w:rPr>
          <w:color w:val="4A4A4A"/>
          <w:sz w:val="19"/>
        </w:rPr>
        <w:t xml:space="preserve"> review </w:t>
      </w:r>
      <w:proofErr w:type="spellStart"/>
      <w:r>
        <w:rPr>
          <w:color w:val="4A4A4A"/>
          <w:sz w:val="19"/>
        </w:rPr>
        <w:t>agent、evaluator</w:t>
      </w:r>
      <w:proofErr w:type="spellEnd"/>
      <w:r>
        <w:rPr>
          <w:color w:val="4A4A4A"/>
          <w:sz w:val="19"/>
        </w:rPr>
        <w:t xml:space="preserve"> </w:t>
      </w:r>
      <w:proofErr w:type="spellStart"/>
      <w:r>
        <w:rPr>
          <w:color w:val="4A4A4A"/>
          <w:sz w:val="19"/>
        </w:rPr>
        <w:t>optimiser</w:t>
      </w:r>
      <w:proofErr w:type="spellEnd"/>
      <w:r>
        <w:rPr>
          <w:color w:val="4A4A4A"/>
          <w:sz w:val="19"/>
        </w:rPr>
        <w:t xml:space="preserve"> 或更固定的 workflow。必须引用自己的 D7 或模型对比证据，而不是凭偏好。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623"/>
      </w:tblGrid>
      <w:tr w:rsidR="008046A0" ns2:paraId="4B112356" ns2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9E15C03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662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5939D9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Team answer</w:t>
            </w:r>
          </w:p>
        </w:tc>
      </w:tr>
      <w:tr w:rsidR="008046A0" ns2:paraId="4EC2F965" ns2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B857BA6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What would it catch</w:t>
            </w:r>
          </w:p>
        </w:tc>
        <w:tc>
          <w:tcPr>
            <w:tcW w:w="66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AE56E3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[引用具体失败或案例]</w:t>
            </w:r>
          </w:p>
        </w:tc>
      </w:tr>
      <w:tr w:rsidR="008046A0" ns2:paraId="2658F818" ns2:textId="77777777">
        <w:trPr>
          <w:jc w:val="center"/>
        </w:trPr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8E66C70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What would it cost</w:t>
            </w:r>
          </w:p>
        </w:tc>
        <w:tc>
          <w:tcPr>
            <w:tcW w:w="6623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ADAC8E0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[额外 calls tokens latency governance]</w:t>
            </w:r>
          </w:p>
        </w:tc>
      </w:tr>
      <w:tr w:rsidR="008046A0" ns2:paraId="6D592A45" ns2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32657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Why we stayed single agent</w:t>
            </w:r>
          </w:p>
        </w:tc>
        <w:tc>
          <w:tcPr>
            <w:tcW w:w="66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E6B81A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[用证据说明取舍]</w:t>
            </w:r>
          </w:p>
        </w:tc>
      </w:tr>
    </w:tbl>
    <w:p ns2:paraId="10B79407" ns2:textId="77777777" w:rsidR="008046A0" w:rsidRDefault="00EC3C5F">
      <w:pPr>
        <w:spacing w:before="80" w:after="200"/>
        <w:ind w:left="288"/>
      </w:pPr>
      <w:r>
        <w:rPr>
          <w:i/>
          <w:color w:val="2F5597"/>
          <w:lang w:eastAsia="zh-CN"/>
        </w:rPr>
        <w:t>[在此撰写最终英文正文，本部分建议约 150 词。提交前删除所有中文说明和方括号占位符。</w:t>
      </w:r>
      <w:r>
        <w:rPr>
          <w:i/>
          <w:color w:val="2F5597"/>
        </w:rPr>
        <w:t>]</w:t>
      </w:r>
    </w:p>
    <w:p ns2:paraId="6DB686DD" ns2:textId="77777777" w:rsidR="008046A0" w:rsidRDefault="00EC3C5F">
      <w:pPr>
        <w:pStyle w:val="1"/>
        <w:pageBreakBefore/>
        <w:spacing w:before="240" w:after="100"/>
      </w:pPr>
      <w:r>
        <w:rPr>
          <w:rFonts w:ascii="Arial Unicode MS" w:eastAsia="Arial Unicode MS" w:hAnsi="Arial Unicode MS"/>
        </w:rPr>
        <w:lastRenderedPageBreak/>
        <w:t>Internal Final Review Checklist</w:t>
      </w:r>
    </w:p>
    <w:p ns2:paraId="0E60C094" ns2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这一页是团队内部核对单，最终提交报告时删除。它帮助报告协调人确认 D0 至 D7、仓库和数字证据彼此一致。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1152"/>
        <w:gridCol w:w="1152"/>
        <w:gridCol w:w="1872"/>
      </w:tblGrid>
      <w:tr w:rsidR="008046A0" ns2:paraId="0597829B" ns2:textId="77777777">
        <w:trPr>
          <w:tblHeader/>
          <w:jc w:val="center"/>
        </w:trPr>
        <w:tc>
          <w:tcPr>
            <w:tcW w:w="53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0C89DA5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4"/>
              </w:rPr>
              <w:t>Check</w:t>
            </w:r>
          </w:p>
        </w:tc>
        <w:tc>
          <w:tcPr>
            <w:tcW w:w="115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B549F68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w="115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87411CE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7DBC81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4"/>
              </w:rPr>
              <w:t>Evidence location</w:t>
            </w:r>
          </w:p>
        </w:tc>
      </w:tr>
      <w:tr w:rsidR="008046A0" ns2:paraId="10C58922" ns2:textId="77777777">
        <w:trPr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07A37E5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D0 ladder, two tests, reliability arithmetic and five good run statements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BF1FE4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371D2F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367661E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[报告与 commit]</w:t>
            </w:r>
          </w:p>
        </w:tc>
      </w:tr>
      <w:tr w:rsidR="008046A0" ns2:paraId="7C5ED408" ns2:textId="77777777">
        <w:trPr>
          <w:jc w:val="center"/>
        </w:trPr>
        <w:tc>
          <w:tcPr>
            <w:tcW w:w="53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52A96FA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D1 single agent ReAct loop and multiple calls per turn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DEE9C15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5E6B25C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E55605F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[代码路径]</w:t>
            </w:r>
          </w:p>
        </w:tc>
      </w:tr>
      <w:tr w:rsidR="008046A0" ns2:paraId="02686B2E" ns2:textId="77777777">
        <w:trPr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CF92799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D2 tool scoring, six fields, two poka yoke changes, v1 v2 and parallel test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D70F99D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224DE7D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B78552C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[表格或 results]</w:t>
            </w:r>
          </w:p>
        </w:tc>
      </w:tr>
      <w:tr w:rsidR="008046A0" ns2:paraId="4D2B197B" ns2:textId="77777777">
        <w:trPr>
          <w:jc w:val="center"/>
        </w:trPr>
        <w:tc>
          <w:tcPr>
            <w:tcW w:w="53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AE4704A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D3 four code guardrails and at least ten checklist cases including three hostile texts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8B4CA03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AB69A8D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A53D550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[测试文件]</w:t>
            </w:r>
          </w:p>
        </w:tc>
      </w:tr>
      <w:tr w:rsidR="008046A0" ns2:paraId="5F403DD8" ns2:textId="77777777">
        <w:trPr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97D5F1A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D4 30 to 50 isolated cases, negative cases, trials and mixed grading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9B60CA3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80F98CA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965537A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[fixtures key results]</w:t>
            </w:r>
          </w:p>
        </w:tc>
      </w:tr>
      <w:tr w:rsidR="008046A0" ns2:paraId="302934F6" ns2:textId="77777777">
        <w:trPr>
          <w:jc w:val="center"/>
        </w:trPr>
        <w:tc>
          <w:tcPr>
            <w:tcW w:w="53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916F18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D5 default scripted run plus at least three live models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C5FCD93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25E62C9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A007F86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[README and results]</w:t>
            </w:r>
          </w:p>
        </w:tc>
      </w:tr>
      <w:tr w:rsidR="008046A0" ns2:paraId="0E9677E2" ns2:textId="77777777">
        <w:trPr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7E18FD1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D6 three layers, four levers, sensitivity, break even and three caps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3572595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149AB1C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2360CD1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[cost model]</w:t>
            </w:r>
          </w:p>
        </w:tc>
      </w:tr>
      <w:tr w:rsidR="008046A0" ns2:paraId="00F42D4C" ns2:textId="77777777">
        <w:trPr>
          <w:jc w:val="center"/>
        </w:trPr>
        <w:tc>
          <w:tcPr>
            <w:tcW w:w="53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D81D74B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D7 two failures built as working agent minus X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92D28F2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4889772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726A77C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[reproduction scripts]</w:t>
            </w:r>
          </w:p>
        </w:tc>
      </w:tr>
      <w:tr w:rsidR="008046A0" ns2:paraId="1C52CF2F" ns2:textId="77777777">
        <w:trPr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27A69A4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Every report number matches a committed result and states trial count where relevant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D3398CA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F79450D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A5AE6BD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[results files]</w:t>
            </w:r>
          </w:p>
        </w:tc>
      </w:tr>
      <w:tr w:rsidR="008046A0" ns2:paraId="2828BFAF" ns2:textId="77777777">
        <w:trPr>
          <w:jc w:val="center"/>
        </w:trPr>
        <w:tc>
          <w:tcPr>
            <w:tcW w:w="53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FE2EE7B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All Chinese instructions and placeholders removed and final prose is under 2,000 words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FE3A533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B455810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50430B" ns2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[final report]</w:t>
            </w:r>
          </w:p>
        </w:tc>
      </w:tr>
    </w:tbl>
    <w:p ns2:paraId="3E4E6960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Repository and Submission Cross Check</w:t>
      </w:r>
    </w:p>
    <w:p ns2:paraId="612D68AE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18"/>
        </w:rPr>
        <w:t>公开 repository 和 NTULearn 文件夹内的代码副本一致。</w:t>
      </w:r>
    </w:p>
    <w:p ns2:paraId="2615CF20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18"/>
        </w:rPr>
        <w:t>README 能让陌生人从 clone 到完成 scripted run，且不需要网络或密钥。</w:t>
      </w:r>
    </w:p>
    <w:p ns2:paraId="2DB7D864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18"/>
        </w:rPr>
        <w:t>仓库包含 agent、tools、guardrails、evaluation set、harness、fixtures、answer key、result tables 和 cost model。</w:t>
      </w:r>
    </w:p>
    <w:p ns2:paraId="00F53F09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18"/>
        </w:rPr>
        <w:t>仓库包含 CONTRIBUTIONS.md，且 commit history 能支持贡献声明。</w:t>
      </w:r>
    </w:p>
    <w:p ns2:paraId="5B7FF36A" ns2:textId="77777777" w:rsidR="008046A0" w:rsidRDefault="00EC3C5F">
      <w:pPr>
        <w:pStyle w:val="a0"/>
        <w:spacing w:after="60" w:line="269" w:lineRule="auto"/>
      </w:pPr>
      <w:r>
        <w:rPr>
          <w:color w:val="4A4A4A"/>
          <w:sz w:val="18"/>
        </w:rPr>
        <w:t>除报告外，团队准备了 5 分钟 demonstration link 和 team self appraisal；每位成员在演示中发言。</w:t>
      </w:r>
    </w:p>
    <w:sectPr w:rsidR="008046A0" w:rsidSect="00034616">
      <w:headerReference w:type="default" ns3:id="rId8"/>
      <w:footerReference w:type="default" ns3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6C302C" w14:textId="77777777" w:rsidR="001A14A8" w:rsidRDefault="001A14A8">
      <w:pPr>
        <w:spacing w:after="0" w:line="240" w:lineRule="auto"/>
      </w:pPr>
      <w:r>
        <w:separator/>
      </w:r>
    </w:p>
  </w:endnote>
  <w:endnote w:type="continuationSeparator" w:id="0">
    <w:p w14:paraId="63730F35" w14:textId="77777777" w:rsidR="001A14A8" w:rsidRDefault="001A1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9DAC08" w14:textId="77777777" w:rsidR="008046A0" w:rsidRDefault="00EC3C5F">
    <w:pPr>
      <w:pStyle w:val="a7"/>
      <w:jc w:val="center"/>
    </w:pPr>
    <w:r>
      <w:rPr>
        <w:color w:val="4A4A4A"/>
        <w:sz w:val="16"/>
      </w:rPr>
      <w:t xml:space="preserve">Internal working document  Remove Chinese guidance before submission   |   </w:t>
    </w:r>
    <w:r>
      <w:fldChar w:fldCharType="begin"/>
    </w:r>
    <w:r>
      <w:instrText>PAGE</w:instrText>
    </w:r>
    <w:r>
      <w:fldChar w:fldCharType="separate"/>
    </w:r>
    <w:r w:rsidR="00D176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AD7173" w14:textId="77777777" w:rsidR="001A14A8" w:rsidRDefault="001A14A8">
      <w:pPr>
        <w:spacing w:after="0" w:line="240" w:lineRule="auto"/>
      </w:pPr>
      <w:r>
        <w:separator/>
      </w:r>
    </w:p>
  </w:footnote>
  <w:footnote w:type="continuationSeparator" w:id="0">
    <w:p w14:paraId="12521E81" w14:textId="77777777" w:rsidR="001A14A8" w:rsidRDefault="001A1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732D6A" w14:textId="77777777" w:rsidR="008046A0" w:rsidRDefault="00EC3C5F">
    <w:pPr>
      <w:pStyle w:val="a5"/>
      <w:jc w:val="right"/>
    </w:pPr>
    <w:proofErr w:type="spellStart"/>
    <w:r>
      <w:rPr>
        <w:color w:val="4A4A4A"/>
        <w:sz w:val="17"/>
      </w:rPr>
      <w:t>PE6201</w:t>
    </w:r>
    <w:proofErr w:type="spellEnd"/>
    <w:r>
      <w:rPr>
        <w:color w:val="4A4A4A"/>
        <w:sz w:val="17"/>
      </w:rPr>
      <w:t xml:space="preserve"> </w:t>
    </w:r>
    <w:proofErr w:type="spellStart"/>
    <w:r>
      <w:rPr>
        <w:color w:val="4A4A4A"/>
        <w:sz w:val="17"/>
      </w:rPr>
      <w:t>A2</w:t>
    </w:r>
    <w:proofErr w:type="spellEnd"/>
    <w:r>
      <w:rPr>
        <w:color w:val="4A4A4A"/>
        <w:sz w:val="17"/>
      </w:rPr>
      <w:t xml:space="preserve">  Team Report Working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117E1"/>
    <w:multiLevelType w:val="hybridMultilevel"/>
    <w:tmpl w:val="FFFFFFFF"/>
    <w:lvl w:ilvl="0" w:tplc="6096F8C2">
      <w:start w:val="1"/>
      <w:numFmt w:val="decimal"/>
      <w:lvlText w:val="%1."/>
      <w:lvlJc w:val="left"/>
      <w:pPr>
        <w:ind w:left="420" w:hanging="420"/>
      </w:pPr>
    </w:lvl>
    <w:lvl w:ilvl="1" w:tplc="B7B050EC">
      <w:start w:val="1"/>
      <w:numFmt w:val="lowerLetter"/>
      <w:lvlText w:val="%2."/>
      <w:lvlJc w:val="left"/>
      <w:pPr>
        <w:ind w:left="840" w:hanging="420"/>
      </w:pPr>
    </w:lvl>
    <w:lvl w:ilvl="2" w:tplc="BD04CB9C">
      <w:start w:val="1"/>
      <w:numFmt w:val="lowerRoman"/>
      <w:lvlText w:val="%3."/>
      <w:lvlJc w:val="right"/>
      <w:pPr>
        <w:ind w:left="1260" w:hanging="420"/>
      </w:pPr>
    </w:lvl>
    <w:lvl w:ilvl="3" w:tplc="A17469F2">
      <w:start w:val="1"/>
      <w:numFmt w:val="decimal"/>
      <w:lvlText w:val="%4."/>
      <w:lvlJc w:val="left"/>
      <w:pPr>
        <w:ind w:left="1680" w:hanging="420"/>
      </w:pPr>
    </w:lvl>
    <w:lvl w:ilvl="4" w:tplc="E16CB262">
      <w:start w:val="1"/>
      <w:numFmt w:val="lowerLetter"/>
      <w:lvlText w:val="%5."/>
      <w:lvlJc w:val="left"/>
      <w:pPr>
        <w:ind w:left="2100" w:hanging="420"/>
      </w:pPr>
    </w:lvl>
    <w:lvl w:ilvl="5" w:tplc="DF44EA0A">
      <w:start w:val="1"/>
      <w:numFmt w:val="lowerRoman"/>
      <w:lvlText w:val="%6."/>
      <w:lvlJc w:val="right"/>
      <w:pPr>
        <w:ind w:left="2520" w:hanging="420"/>
      </w:pPr>
    </w:lvl>
    <w:lvl w:ilvl="6" w:tplc="26585B62">
      <w:start w:val="1"/>
      <w:numFmt w:val="decimal"/>
      <w:lvlText w:val="%7."/>
      <w:lvlJc w:val="left"/>
      <w:pPr>
        <w:ind w:left="2940" w:hanging="420"/>
      </w:pPr>
    </w:lvl>
    <w:lvl w:ilvl="7" w:tplc="481845B8">
      <w:start w:val="1"/>
      <w:numFmt w:val="lowerLetter"/>
      <w:lvlText w:val="%8."/>
      <w:lvlJc w:val="left"/>
      <w:pPr>
        <w:ind w:left="3360" w:hanging="420"/>
      </w:pPr>
    </w:lvl>
    <w:lvl w:ilvl="8" w:tplc="0ECC1F34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9F5D2F4"/>
    <w:multiLevelType w:val="hybridMultilevel"/>
    <w:tmpl w:val="FFFFFFFF"/>
    <w:lvl w:ilvl="0" w:tplc="9FBEC232">
      <w:start w:val="1"/>
      <w:numFmt w:val="decimal"/>
      <w:lvlText w:val="%1."/>
      <w:lvlJc w:val="left"/>
      <w:pPr>
        <w:ind w:left="420" w:hanging="420"/>
      </w:pPr>
    </w:lvl>
    <w:lvl w:ilvl="1" w:tplc="9132BA5A">
      <w:start w:val="1"/>
      <w:numFmt w:val="lowerLetter"/>
      <w:lvlText w:val="%2."/>
      <w:lvlJc w:val="left"/>
      <w:pPr>
        <w:ind w:left="840" w:hanging="420"/>
      </w:pPr>
    </w:lvl>
    <w:lvl w:ilvl="2" w:tplc="B46C08CC">
      <w:start w:val="1"/>
      <w:numFmt w:val="lowerRoman"/>
      <w:lvlText w:val="%3."/>
      <w:lvlJc w:val="right"/>
      <w:pPr>
        <w:ind w:left="1260" w:hanging="420"/>
      </w:pPr>
    </w:lvl>
    <w:lvl w:ilvl="3" w:tplc="B336B752">
      <w:start w:val="1"/>
      <w:numFmt w:val="decimal"/>
      <w:lvlText w:val="%4."/>
      <w:lvlJc w:val="left"/>
      <w:pPr>
        <w:ind w:left="1680" w:hanging="420"/>
      </w:pPr>
    </w:lvl>
    <w:lvl w:ilvl="4" w:tplc="59D471E4">
      <w:start w:val="1"/>
      <w:numFmt w:val="lowerLetter"/>
      <w:lvlText w:val="%5."/>
      <w:lvlJc w:val="left"/>
      <w:pPr>
        <w:ind w:left="2100" w:hanging="420"/>
      </w:pPr>
    </w:lvl>
    <w:lvl w:ilvl="5" w:tplc="B580743C">
      <w:start w:val="1"/>
      <w:numFmt w:val="lowerRoman"/>
      <w:lvlText w:val="%6."/>
      <w:lvlJc w:val="right"/>
      <w:pPr>
        <w:ind w:left="2520" w:hanging="420"/>
      </w:pPr>
    </w:lvl>
    <w:lvl w:ilvl="6" w:tplc="AE44D86A">
      <w:start w:val="1"/>
      <w:numFmt w:val="decimal"/>
      <w:lvlText w:val="%7."/>
      <w:lvlJc w:val="left"/>
      <w:pPr>
        <w:ind w:left="2940" w:hanging="420"/>
      </w:pPr>
    </w:lvl>
    <w:lvl w:ilvl="7" w:tplc="F1EEC05A">
      <w:start w:val="1"/>
      <w:numFmt w:val="lowerLetter"/>
      <w:lvlText w:val="%8."/>
      <w:lvlJc w:val="left"/>
      <w:pPr>
        <w:ind w:left="3360" w:hanging="420"/>
      </w:pPr>
    </w:lvl>
    <w:lvl w:ilvl="8" w:tplc="F18C4EE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E24436F"/>
    <w:multiLevelType w:val="hybridMultilevel"/>
    <w:tmpl w:val="FFFFFFFF"/>
    <w:lvl w:ilvl="0" w:tplc="2DF8E298">
      <w:start w:val="1"/>
      <w:numFmt w:val="decimal"/>
      <w:lvlText w:val="%1."/>
      <w:lvlJc w:val="left"/>
      <w:pPr>
        <w:ind w:left="420" w:hanging="420"/>
      </w:pPr>
    </w:lvl>
    <w:lvl w:ilvl="1" w:tplc="77821E2E">
      <w:start w:val="1"/>
      <w:numFmt w:val="lowerLetter"/>
      <w:lvlText w:val="%2."/>
      <w:lvlJc w:val="left"/>
      <w:pPr>
        <w:ind w:left="840" w:hanging="420"/>
      </w:pPr>
    </w:lvl>
    <w:lvl w:ilvl="2" w:tplc="46C8C040">
      <w:start w:val="1"/>
      <w:numFmt w:val="lowerRoman"/>
      <w:lvlText w:val="%3."/>
      <w:lvlJc w:val="right"/>
      <w:pPr>
        <w:ind w:left="1260" w:hanging="420"/>
      </w:pPr>
    </w:lvl>
    <w:lvl w:ilvl="3" w:tplc="FAB0EAF2">
      <w:start w:val="1"/>
      <w:numFmt w:val="decimal"/>
      <w:lvlText w:val="%4."/>
      <w:lvlJc w:val="left"/>
      <w:pPr>
        <w:ind w:left="1680" w:hanging="420"/>
      </w:pPr>
    </w:lvl>
    <w:lvl w:ilvl="4" w:tplc="0164A926">
      <w:start w:val="1"/>
      <w:numFmt w:val="lowerLetter"/>
      <w:lvlText w:val="%5."/>
      <w:lvlJc w:val="left"/>
      <w:pPr>
        <w:ind w:left="2100" w:hanging="420"/>
      </w:pPr>
    </w:lvl>
    <w:lvl w:ilvl="5" w:tplc="8D8A5194">
      <w:start w:val="1"/>
      <w:numFmt w:val="lowerRoman"/>
      <w:lvlText w:val="%6."/>
      <w:lvlJc w:val="right"/>
      <w:pPr>
        <w:ind w:left="2520" w:hanging="420"/>
      </w:pPr>
    </w:lvl>
    <w:lvl w:ilvl="6" w:tplc="F3106CFE">
      <w:start w:val="1"/>
      <w:numFmt w:val="decimal"/>
      <w:lvlText w:val="%7."/>
      <w:lvlJc w:val="left"/>
      <w:pPr>
        <w:ind w:left="2940" w:hanging="420"/>
      </w:pPr>
    </w:lvl>
    <w:lvl w:ilvl="7" w:tplc="D4DA5006">
      <w:start w:val="1"/>
      <w:numFmt w:val="lowerLetter"/>
      <w:lvlText w:val="%8."/>
      <w:lvlJc w:val="left"/>
      <w:pPr>
        <w:ind w:left="3360" w:hanging="420"/>
      </w:pPr>
    </w:lvl>
    <w:lvl w:ilvl="8" w:tplc="6FBE4708">
      <w:start w:val="1"/>
      <w:numFmt w:val="lowerRoman"/>
      <w:lvlText w:val="%9."/>
      <w:lvlJc w:val="right"/>
      <w:pPr>
        <w:ind w:left="3780" w:hanging="420"/>
      </w:pPr>
    </w:lvl>
  </w:abstractNum>
  <w:num w:numId="1" w16cid:durableId="754202682">
    <w:abstractNumId w:val="11"/>
  </w:num>
  <w:num w:numId="2" w16cid:durableId="1565725187">
    <w:abstractNumId w:val="9"/>
  </w:num>
  <w:num w:numId="3" w16cid:durableId="1368332554">
    <w:abstractNumId w:val="10"/>
  </w:num>
  <w:num w:numId="4" w16cid:durableId="273562204">
    <w:abstractNumId w:val="8"/>
  </w:num>
  <w:num w:numId="5" w16cid:durableId="1720477407">
    <w:abstractNumId w:val="6"/>
  </w:num>
  <w:num w:numId="6" w16cid:durableId="1572498738">
    <w:abstractNumId w:val="5"/>
  </w:num>
  <w:num w:numId="7" w16cid:durableId="1291981883">
    <w:abstractNumId w:val="4"/>
  </w:num>
  <w:num w:numId="8" w16cid:durableId="51389140">
    <w:abstractNumId w:val="7"/>
  </w:num>
  <w:num w:numId="9" w16cid:durableId="98645567">
    <w:abstractNumId w:val="3"/>
  </w:num>
  <w:num w:numId="10" w16cid:durableId="959725402">
    <w:abstractNumId w:val="2"/>
  </w:num>
  <w:num w:numId="11" w16cid:durableId="1183977049">
    <w:abstractNumId w:val="1"/>
  </w:num>
  <w:num w:numId="12" w16cid:durableId="659958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84A"/>
    <w:rsid w:val="0006063C"/>
    <w:rsid w:val="0007664D"/>
    <w:rsid w:val="0014474C"/>
    <w:rsid w:val="0015074B"/>
    <w:rsid w:val="001A14A8"/>
    <w:rsid w:val="001B0A64"/>
    <w:rsid w:val="001E3E54"/>
    <w:rsid w:val="0029639D"/>
    <w:rsid w:val="00301B33"/>
    <w:rsid w:val="003020F4"/>
    <w:rsid w:val="00326F90"/>
    <w:rsid w:val="00365EB2"/>
    <w:rsid w:val="003D07CB"/>
    <w:rsid w:val="003D6656"/>
    <w:rsid w:val="0040242D"/>
    <w:rsid w:val="004A72B2"/>
    <w:rsid w:val="00530514"/>
    <w:rsid w:val="00577C7E"/>
    <w:rsid w:val="0060127C"/>
    <w:rsid w:val="0067687E"/>
    <w:rsid w:val="008046A0"/>
    <w:rsid w:val="0086193C"/>
    <w:rsid w:val="00985D7F"/>
    <w:rsid w:val="00A14567"/>
    <w:rsid w:val="00A964A9"/>
    <w:rsid w:val="00AA1D8D"/>
    <w:rsid w:val="00B47730"/>
    <w:rsid w:val="00B73781"/>
    <w:rsid w:val="00C4067A"/>
    <w:rsid w:val="00C43B2F"/>
    <w:rsid w:val="00C81B49"/>
    <w:rsid w:val="00CB0664"/>
    <w:rsid w:val="00D1760D"/>
    <w:rsid w:val="00DC7B54"/>
    <w:rsid w:val="00DE0746"/>
    <w:rsid w:val="00DF37E1"/>
    <w:rsid w:val="00E413B5"/>
    <w:rsid w:val="00EC0948"/>
    <w:rsid w:val="00EC3C5F"/>
    <w:rsid w:val="00FA5FE7"/>
    <w:rsid w:val="00FC693F"/>
    <w:rsid w:val="00FE3FC0"/>
    <w:rsid w:val="029E51EE"/>
    <w:rsid w:val="055A515C"/>
    <w:rsid w:val="08E64434"/>
    <w:rsid w:val="08E97701"/>
    <w:rsid w:val="0A4C08DA"/>
    <w:rsid w:val="0B0DD982"/>
    <w:rsid w:val="0B176F7D"/>
    <w:rsid w:val="1781A4CE"/>
    <w:rsid w:val="1E7DF7E5"/>
    <w:rsid w:val="20A79859"/>
    <w:rsid w:val="22735C12"/>
    <w:rsid w:val="24218C7F"/>
    <w:rsid w:val="27FAE57B"/>
    <w:rsid w:val="28473518"/>
    <w:rsid w:val="284BAE92"/>
    <w:rsid w:val="2C98F571"/>
    <w:rsid w:val="2D55EB90"/>
    <w:rsid w:val="30F7C135"/>
    <w:rsid w:val="3BC14C66"/>
    <w:rsid w:val="3E92A2A0"/>
    <w:rsid w:val="3F443872"/>
    <w:rsid w:val="4199C87D"/>
    <w:rsid w:val="48352CF2"/>
    <w:rsid w:val="4C7958D9"/>
    <w:rsid w:val="4D277E2C"/>
    <w:rsid w:val="4E252BC4"/>
    <w:rsid w:val="4ED27C29"/>
    <w:rsid w:val="503114CB"/>
    <w:rsid w:val="52DF5D90"/>
    <w:rsid w:val="563058C9"/>
    <w:rsid w:val="64898EBE"/>
    <w:rsid w:val="687967CD"/>
    <w:rsid w:val="6BDE6A21"/>
    <w:rsid w:val="6C3A7C49"/>
    <w:rsid w:val="6CD0F00C"/>
    <w:rsid w:val="6DE81EDB"/>
    <w:rsid w:val="6E602656"/>
    <w:rsid w:val="70438C75"/>
    <w:rsid w:val="72D6EF1E"/>
    <w:rsid w:val="732BDDD2"/>
    <w:rsid w:val="79EE367C"/>
    <w:rsid w:val="7A3EB377"/>
    <w:rsid w:val="7CB6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D6AB8"/>
  <w14:defaultImageDpi w14:val="300"/>
  <w15:docId w15:val="{23CA2FAE-33C5-4ABD-ABCE-08032F36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 Unicode MS" w:eastAsia="Arial Unicode MS" w:hAnsi="Arial Unicode M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6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8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10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2492</Words>
  <Characters>14206</Characters>
  <Application>Microsoft Office Word</Application>
  <DocSecurity>0</DocSecurity>
  <Lines>118</Lines>
  <Paragraphs>33</Paragraphs>
  <ScaleCrop>false</ScaleCrop>
  <Manager/>
  <Company/>
  <LinksUpToDate>false</LinksUpToDate>
  <CharactersWithSpaces>16665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PE6201 A2 Team Report Writing Framework</dc:title>
  <dc:subject>Internal bilingual framework for the PE6201 A2 team report</dc:subject>
  <dc:creator>PE6201 A2 Team</dc:creator>
  <cp:keywords>PE6201 A2 D0 D7 team report framework</cp:keywords>
  <dc:description>generated by python-docx</dc:description>
  <cp:lastModifiedBy>yiqian huang</cp:lastModifiedBy>
  <cp:revision>2</cp:revision>
  <dcterms:created xsi:type="dcterms:W3CDTF">2026-09-18T16:19:00Z</dcterms:created>
  <dcterms:modified xsi:type="dcterms:W3CDTF">2026-09-18T16:19:00Z</dcterms:modified>
  <cp:category/>
</cp:coreProperties>
</file>