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10</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the Depth First search algorithm and accompanying pseudocode. We have also completed the Algorithms page, adding operational links for additional resources and complete natural language descriptions for each algorithm we currently have visualized.</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major issues during implementation, though there was a small problem with the link color in the Additional Resource page. When the user clicked on a link, it changed the color to purple, upon closing the web page and reopening it, the color stuck (link stayed purple) because the browser remembered the user visiting that link.</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researching, we found that the only way to reset the color after the user closes the page, we’d have to clear their cache/browser history upon exit. This was not a viable solution because basic HTML didn’t allow us to do that because it was a security risk for their program to access the user’s browser in that way. Instead, the color was changed to be the same as the initial color so the link color doesn’t change when the user clicks them.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our team is on track. As discussed last week, these were the last visual/logistical changes we wanted to make. If any other changes are requested, we can implement them but we are technically “done”.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is to receive feedback at the weekly review, if any other tweaks need to be made we will implement them next week but at the point of time of writing this report, the project is technically “done”. We would like to start preparing for our final presentation as soon as we are able to.</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final pseudocode implementation/final algorithm development</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documentation/Algorithm page completion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