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4</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the bubble sort algorithm visualization was moved from the home page and put back in the visualization section of the website. A pause/play button was implemented and refined into two separate pause and play buttons, a reset button was also added. Development has begun on pseudocode panel and step button.</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problems faced were small errors when resizing various elements in our UI.</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work around the sizing error issue and eventually get it to properly display after some tweaking.</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this week is centered around beginning our Algorithm Implementation phase. So far, we have the bubble sort up and running and are working to make it more refined and customizable for the user, once this is finished we can move on to visualizing the next two algorithms with a better understanding of how data visualizations and menus can be created in our program.</w:t>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continue algorithm implementation.</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development/menu refinement</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UI/UX development/documentation</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2/19/25</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