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EFFB" w14:textId="6B73E639" w:rsidR="007C3884" w:rsidRPr="00192361" w:rsidRDefault="00192361" w:rsidP="00527B87">
      <w:pPr>
        <w:ind w:firstLine="0"/>
        <w:jc w:val="left"/>
        <w:rPr>
          <w:sz w:val="24"/>
          <w:szCs w:val="24"/>
        </w:rPr>
      </w:pPr>
      <w:r w:rsidRPr="00192361">
        <w:rPr>
          <w:sz w:val="24"/>
          <w:szCs w:val="24"/>
        </w:rPr>
        <w:t>Используемые приборы</w:t>
      </w:r>
      <w:r w:rsidRPr="0075298C">
        <w:rPr>
          <w:sz w:val="24"/>
          <w:szCs w:val="24"/>
        </w:rPr>
        <w:t>:</w:t>
      </w:r>
    </w:p>
    <w:p w14:paraId="0D2B2905" w14:textId="0E8261B9" w:rsidR="00192361" w:rsidRPr="00192361" w:rsidRDefault="00192361" w:rsidP="00527B87">
      <w:pPr>
        <w:ind w:firstLine="0"/>
        <w:jc w:val="left"/>
        <w:rPr>
          <w:sz w:val="24"/>
          <w:szCs w:val="24"/>
          <w:u w:val="single"/>
        </w:rPr>
      </w:pPr>
      <w:r w:rsidRPr="00192361">
        <w:rPr>
          <w:sz w:val="24"/>
          <w:szCs w:val="24"/>
        </w:rPr>
        <w:t xml:space="preserve">1) Блок питания электромагнита (далее БП) </w:t>
      </w:r>
      <w:r w:rsidRPr="00192361">
        <w:rPr>
          <w:sz w:val="24"/>
          <w:szCs w:val="24"/>
          <w:u w:val="single"/>
        </w:rPr>
        <w:t>Maisheng WSD-20Н15</w:t>
      </w:r>
    </w:p>
    <w:p w14:paraId="78028280" w14:textId="6731E2EE" w:rsidR="00192361" w:rsidRPr="00192361" w:rsidRDefault="00192361" w:rsidP="00527B87">
      <w:pPr>
        <w:ind w:firstLine="0"/>
        <w:jc w:val="left"/>
        <w:rPr>
          <w:sz w:val="24"/>
          <w:szCs w:val="24"/>
          <w:u w:val="single"/>
        </w:rPr>
      </w:pPr>
      <w:r w:rsidRPr="00192361">
        <w:rPr>
          <w:sz w:val="24"/>
          <w:szCs w:val="24"/>
        </w:rPr>
        <w:t xml:space="preserve">2) Генератор низкочастотный (далее генератор) </w:t>
      </w:r>
      <w:r w:rsidRPr="00192361">
        <w:rPr>
          <w:sz w:val="24"/>
          <w:szCs w:val="24"/>
          <w:u w:val="single"/>
          <w:lang w:val="en-US"/>
        </w:rPr>
        <w:t>Atten</w:t>
      </w:r>
      <w:r w:rsidRPr="00192361">
        <w:rPr>
          <w:sz w:val="24"/>
          <w:szCs w:val="24"/>
          <w:u w:val="single"/>
        </w:rPr>
        <w:t xml:space="preserve"> </w:t>
      </w:r>
      <w:r w:rsidRPr="00192361">
        <w:rPr>
          <w:sz w:val="24"/>
          <w:szCs w:val="24"/>
          <w:u w:val="single"/>
          <w:lang w:val="en-US"/>
        </w:rPr>
        <w:t>ATF</w:t>
      </w:r>
      <w:r w:rsidRPr="00192361">
        <w:rPr>
          <w:sz w:val="24"/>
          <w:szCs w:val="24"/>
          <w:u w:val="single"/>
        </w:rPr>
        <w:t>-20</w:t>
      </w:r>
      <w:r w:rsidRPr="00192361">
        <w:rPr>
          <w:sz w:val="24"/>
          <w:szCs w:val="24"/>
          <w:u w:val="single"/>
          <w:lang w:val="en-US"/>
        </w:rPr>
        <w:t>B</w:t>
      </w:r>
    </w:p>
    <w:p w14:paraId="6BD613A1" w14:textId="718FC88E" w:rsidR="00192361" w:rsidRPr="00192361" w:rsidRDefault="00192361" w:rsidP="00527B87">
      <w:pPr>
        <w:ind w:firstLine="0"/>
        <w:jc w:val="left"/>
        <w:rPr>
          <w:sz w:val="24"/>
          <w:szCs w:val="24"/>
          <w:u w:val="single"/>
        </w:rPr>
      </w:pPr>
      <w:r w:rsidRPr="00192361">
        <w:rPr>
          <w:sz w:val="24"/>
          <w:szCs w:val="24"/>
        </w:rPr>
        <w:t xml:space="preserve">3) Вольтметр переменного тока (далее вольтметр) </w:t>
      </w:r>
      <w:r w:rsidRPr="00192361">
        <w:rPr>
          <w:sz w:val="24"/>
          <w:szCs w:val="24"/>
          <w:u w:val="single"/>
        </w:rPr>
        <w:t>АКИП-2403</w:t>
      </w:r>
    </w:p>
    <w:p w14:paraId="298A1AA1" w14:textId="1F44A2ED" w:rsidR="00192361" w:rsidRPr="00192361" w:rsidRDefault="00192361" w:rsidP="00527B87">
      <w:pPr>
        <w:ind w:firstLine="0"/>
        <w:jc w:val="left"/>
        <w:rPr>
          <w:sz w:val="24"/>
          <w:szCs w:val="24"/>
          <w:u w:val="single"/>
        </w:rPr>
      </w:pPr>
      <w:r w:rsidRPr="00192361">
        <w:rPr>
          <w:sz w:val="24"/>
          <w:szCs w:val="24"/>
        </w:rPr>
        <w:t xml:space="preserve">4) Синхронный вольтметр (далее лок-ин) </w:t>
      </w:r>
      <w:r w:rsidRPr="00192361">
        <w:rPr>
          <w:sz w:val="24"/>
          <w:szCs w:val="24"/>
          <w:u w:val="single"/>
          <w:lang w:val="en-US"/>
        </w:rPr>
        <w:t>Stanford</w:t>
      </w:r>
      <w:r w:rsidRPr="00192361">
        <w:rPr>
          <w:sz w:val="24"/>
          <w:szCs w:val="24"/>
          <w:u w:val="single"/>
        </w:rPr>
        <w:t xml:space="preserve"> </w:t>
      </w:r>
      <w:r w:rsidRPr="00192361">
        <w:rPr>
          <w:sz w:val="24"/>
          <w:szCs w:val="24"/>
          <w:u w:val="single"/>
          <w:lang w:val="en-US"/>
        </w:rPr>
        <w:t>Research</w:t>
      </w:r>
      <w:r w:rsidRPr="00192361">
        <w:rPr>
          <w:sz w:val="24"/>
          <w:szCs w:val="24"/>
          <w:u w:val="single"/>
        </w:rPr>
        <w:t xml:space="preserve"> </w:t>
      </w:r>
      <w:r w:rsidRPr="00192361">
        <w:rPr>
          <w:sz w:val="24"/>
          <w:szCs w:val="24"/>
          <w:u w:val="single"/>
          <w:lang w:val="en-US"/>
        </w:rPr>
        <w:t>Systems</w:t>
      </w:r>
      <w:r w:rsidRPr="00192361">
        <w:rPr>
          <w:sz w:val="24"/>
          <w:szCs w:val="24"/>
          <w:u w:val="single"/>
        </w:rPr>
        <w:t xml:space="preserve"> </w:t>
      </w:r>
      <w:r w:rsidRPr="00192361">
        <w:rPr>
          <w:sz w:val="24"/>
          <w:szCs w:val="24"/>
          <w:u w:val="single"/>
          <w:lang w:val="en-US"/>
        </w:rPr>
        <w:t>SR</w:t>
      </w:r>
      <w:r w:rsidRPr="00192361">
        <w:rPr>
          <w:sz w:val="24"/>
          <w:szCs w:val="24"/>
          <w:u w:val="single"/>
        </w:rPr>
        <w:t>-830</w:t>
      </w:r>
    </w:p>
    <w:p w14:paraId="34188FD2" w14:textId="3CA84556" w:rsidR="00192361" w:rsidRDefault="00192361" w:rsidP="00527B87">
      <w:pPr>
        <w:ind w:firstLine="0"/>
        <w:jc w:val="left"/>
      </w:pPr>
    </w:p>
    <w:p w14:paraId="17B0296A" w14:textId="4CB05815" w:rsidR="00FF1EAE" w:rsidRPr="00FF1EAE" w:rsidRDefault="00527B87" w:rsidP="00FF1EAE">
      <w:pPr>
        <w:ind w:firstLine="0"/>
        <w:jc w:val="left"/>
        <w:rPr>
          <w:sz w:val="24"/>
          <w:szCs w:val="24"/>
        </w:rPr>
      </w:pPr>
      <w:r w:rsidRPr="00527B87">
        <w:rPr>
          <w:sz w:val="24"/>
          <w:szCs w:val="24"/>
        </w:rPr>
        <w:t xml:space="preserve">Требуется собрать </w:t>
      </w:r>
      <w:r>
        <w:rPr>
          <w:sz w:val="24"/>
          <w:szCs w:val="24"/>
        </w:rPr>
        <w:t>3</w:t>
      </w:r>
      <w:r w:rsidRPr="00527B87">
        <w:rPr>
          <w:sz w:val="24"/>
          <w:szCs w:val="24"/>
        </w:rPr>
        <w:t xml:space="preserve"> установки</w:t>
      </w:r>
      <w:r>
        <w:rPr>
          <w:sz w:val="24"/>
          <w:szCs w:val="24"/>
        </w:rPr>
        <w:t xml:space="preserve">, работающие в следующих режимах </w:t>
      </w:r>
      <w:r w:rsidR="00FF1EAE">
        <w:rPr>
          <w:sz w:val="24"/>
          <w:szCs w:val="24"/>
        </w:rPr>
        <w:t>(</w:t>
      </w:r>
      <w:r>
        <w:rPr>
          <w:sz w:val="24"/>
          <w:szCs w:val="24"/>
        </w:rPr>
        <w:t>используемые приборы</w:t>
      </w:r>
      <w:r w:rsidR="00FF1EAE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10EEB560" w14:textId="2CFBA331" w:rsidR="00FF1EAE" w:rsidRDefault="00FF1EAE" w:rsidP="00527B87">
      <w:pPr>
        <w:pStyle w:val="aff"/>
        <w:numPr>
          <w:ilvl w:val="0"/>
          <w:numId w:val="6"/>
        </w:numPr>
        <w:ind w:left="0" w:firstLine="0"/>
        <w:jc w:val="left"/>
        <w:rPr>
          <w:sz w:val="24"/>
          <w:szCs w:val="24"/>
        </w:rPr>
      </w:pPr>
      <w:r w:rsidRPr="00FF1EAE">
        <w:rPr>
          <w:sz w:val="24"/>
          <w:szCs w:val="24"/>
        </w:rPr>
        <w:t>Установка измерения магнитострикции (БП, лок-ин);</w:t>
      </w:r>
    </w:p>
    <w:p w14:paraId="67C7704A" w14:textId="64967BB2" w:rsidR="00527B87" w:rsidRPr="00527B87" w:rsidRDefault="00527B87" w:rsidP="00527B87">
      <w:pPr>
        <w:pStyle w:val="aff"/>
        <w:numPr>
          <w:ilvl w:val="0"/>
          <w:numId w:val="6"/>
        </w:num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Установка измерения модуля Юнга и коэффициента Пуассона</w:t>
      </w:r>
      <w:r w:rsidR="00FF1EAE">
        <w:rPr>
          <w:sz w:val="24"/>
          <w:szCs w:val="24"/>
        </w:rPr>
        <w:t xml:space="preserve"> (генератор, вольтметр)</w:t>
      </w:r>
      <w:r>
        <w:rPr>
          <w:sz w:val="24"/>
          <w:szCs w:val="24"/>
        </w:rPr>
        <w:t>;</w:t>
      </w:r>
    </w:p>
    <w:p w14:paraId="7C522E66" w14:textId="00D10586" w:rsidR="00527B87" w:rsidRDefault="00527B87" w:rsidP="00527B87">
      <w:pPr>
        <w:pStyle w:val="aff"/>
        <w:numPr>
          <w:ilvl w:val="0"/>
          <w:numId w:val="6"/>
        </w:numPr>
        <w:ind w:left="0" w:firstLine="0"/>
        <w:jc w:val="left"/>
        <w:rPr>
          <w:sz w:val="24"/>
          <w:szCs w:val="24"/>
        </w:rPr>
      </w:pPr>
      <w:r w:rsidRPr="00527B87">
        <w:rPr>
          <w:sz w:val="24"/>
          <w:szCs w:val="24"/>
        </w:rPr>
        <w:t>Установка измерения магнитоэлектрического эффекта</w:t>
      </w:r>
      <w:r>
        <w:rPr>
          <w:sz w:val="24"/>
          <w:szCs w:val="24"/>
        </w:rPr>
        <w:t>;</w:t>
      </w:r>
    </w:p>
    <w:p w14:paraId="421F01B7" w14:textId="54851FC6" w:rsidR="00527B87" w:rsidRDefault="00527B87" w:rsidP="00527B87">
      <w:pPr>
        <w:pStyle w:val="aff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а) полевой режим;</w:t>
      </w:r>
    </w:p>
    <w:p w14:paraId="731A653C" w14:textId="4F38E3B9" w:rsidR="00527B87" w:rsidRDefault="00527B87" w:rsidP="00527B87">
      <w:pPr>
        <w:pStyle w:val="aff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б) частотный режим.</w:t>
      </w:r>
    </w:p>
    <w:p w14:paraId="0F84173A" w14:textId="597BD38D" w:rsidR="00527B87" w:rsidRDefault="00AE2E89" w:rsidP="00AE2E89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3270CE" w14:textId="244F0CB7" w:rsidR="00527B87" w:rsidRDefault="00527B87" w:rsidP="00527B87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Описание режима работы установок.</w:t>
      </w:r>
    </w:p>
    <w:p w14:paraId="07A7A0F9" w14:textId="77777777" w:rsidR="00AE2E89" w:rsidRDefault="00AE2E89" w:rsidP="00527B87">
      <w:pPr>
        <w:ind w:firstLine="0"/>
        <w:jc w:val="left"/>
        <w:rPr>
          <w:sz w:val="24"/>
          <w:szCs w:val="24"/>
        </w:rPr>
      </w:pPr>
    </w:p>
    <w:p w14:paraId="1BCE3FBB" w14:textId="590EB553" w:rsidR="00AE2E89" w:rsidRDefault="00AE2E89" w:rsidP="00AE2E89">
      <w:pPr>
        <w:ind w:firstLine="0"/>
        <w:jc w:val="center"/>
        <w:rPr>
          <w:sz w:val="24"/>
          <w:szCs w:val="24"/>
        </w:rPr>
      </w:pPr>
      <w:r w:rsidRPr="00FF1EAE">
        <w:rPr>
          <w:sz w:val="24"/>
          <w:szCs w:val="24"/>
        </w:rPr>
        <w:t>УСТАНОВКА ИЗМЕРЕНИЯ МАГНИТОСТРИКЦИИ</w:t>
      </w:r>
    </w:p>
    <w:p w14:paraId="078A0AF3" w14:textId="1F940C71" w:rsidR="00527B87" w:rsidRPr="00527B87" w:rsidRDefault="00150C41" w:rsidP="00527B87">
      <w:pPr>
        <w:rPr>
          <w:sz w:val="24"/>
          <w:szCs w:val="24"/>
        </w:rPr>
      </w:pPr>
      <w:r>
        <w:rPr>
          <w:sz w:val="24"/>
          <w:szCs w:val="24"/>
        </w:rPr>
        <w:t xml:space="preserve">Окно программы должно содержать 4 области: настройки лок-ина, настройки блока питания, область в которой будут отображены результаты в текущем режиме (график), шкала прогресс в % сколько точек по току блока питания пройдено / сколько осталось+сколько пройдено. </w:t>
      </w:r>
    </w:p>
    <w:p w14:paraId="67BE464A" w14:textId="302108A2" w:rsidR="0075298C" w:rsidRPr="003504E6" w:rsidRDefault="00150C41" w:rsidP="00527B87">
      <w:pPr>
        <w:ind w:firstLine="680"/>
        <w:rPr>
          <w:sz w:val="24"/>
          <w:szCs w:val="24"/>
        </w:rPr>
      </w:pPr>
      <w:r>
        <w:rPr>
          <w:sz w:val="24"/>
          <w:szCs w:val="24"/>
        </w:rPr>
        <w:t xml:space="preserve">1 область. </w:t>
      </w:r>
      <w:r w:rsidR="0075298C">
        <w:rPr>
          <w:sz w:val="24"/>
          <w:szCs w:val="24"/>
        </w:rPr>
        <w:t xml:space="preserve">На лок-ине используется генератор на определенной, задаваемой частоте </w:t>
      </w:r>
      <w:r>
        <w:rPr>
          <w:sz w:val="24"/>
          <w:szCs w:val="24"/>
        </w:rPr>
        <w:t xml:space="preserve">(задаваемые в </w:t>
      </w:r>
      <w:r>
        <w:rPr>
          <w:sz w:val="24"/>
          <w:szCs w:val="24"/>
        </w:rPr>
        <w:t>отдельном текстовом окне</w:t>
      </w:r>
      <w:r>
        <w:rPr>
          <w:sz w:val="24"/>
          <w:szCs w:val="24"/>
        </w:rPr>
        <w:t xml:space="preserve">) </w:t>
      </w:r>
      <w:r w:rsidR="0075298C">
        <w:rPr>
          <w:sz w:val="24"/>
          <w:szCs w:val="24"/>
        </w:rPr>
        <w:t>(по умолчанию 400 Гц) с определенной</w:t>
      </w:r>
      <w:r>
        <w:rPr>
          <w:sz w:val="24"/>
          <w:szCs w:val="24"/>
        </w:rPr>
        <w:t>,</w:t>
      </w:r>
      <w:r w:rsidR="0075298C">
        <w:rPr>
          <w:sz w:val="24"/>
          <w:szCs w:val="24"/>
        </w:rPr>
        <w:t xml:space="preserve"> также задаваемой</w:t>
      </w:r>
      <w:r>
        <w:rPr>
          <w:sz w:val="24"/>
          <w:szCs w:val="24"/>
        </w:rPr>
        <w:t>,</w:t>
      </w:r>
      <w:r w:rsidR="0075298C">
        <w:rPr>
          <w:sz w:val="24"/>
          <w:szCs w:val="24"/>
        </w:rPr>
        <w:t xml:space="preserve"> амплитудой </w:t>
      </w:r>
      <w:r>
        <w:rPr>
          <w:sz w:val="24"/>
          <w:szCs w:val="24"/>
        </w:rPr>
        <w:t xml:space="preserve">(задаваемые в отдельном текстовом окне) (по умолчанию </w:t>
      </w:r>
      <w:r w:rsidR="0075298C">
        <w:rPr>
          <w:sz w:val="24"/>
          <w:szCs w:val="24"/>
        </w:rPr>
        <w:t xml:space="preserve">1 В) все время работы. Запись результата ведется с части вольтметра. Также </w:t>
      </w:r>
      <w:r>
        <w:rPr>
          <w:sz w:val="24"/>
          <w:szCs w:val="24"/>
        </w:rPr>
        <w:t>перед началом измерений вводятся настройки локина</w:t>
      </w:r>
      <w:r w:rsidR="0075298C">
        <w:rPr>
          <w:sz w:val="24"/>
          <w:szCs w:val="24"/>
        </w:rPr>
        <w:t xml:space="preserve"> </w:t>
      </w:r>
      <w:r w:rsidR="00EA263F">
        <w:rPr>
          <w:sz w:val="24"/>
          <w:szCs w:val="24"/>
        </w:rPr>
        <w:t>временная константа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time</w:t>
      </w:r>
      <w:r w:rsidRPr="00EA263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constant</w:t>
      </w:r>
      <w:r w:rsidRPr="00EA263F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(выбирается из списка)</w:t>
      </w:r>
      <w:r w:rsidR="00EA263F">
        <w:rPr>
          <w:sz w:val="24"/>
          <w:szCs w:val="24"/>
        </w:rPr>
        <w:t xml:space="preserve"> (по умолчанию 100 мс), подавление 100 Гц и ниже </w:t>
      </w:r>
      <w:r w:rsidR="00EA263F">
        <w:rPr>
          <w:sz w:val="24"/>
          <w:szCs w:val="24"/>
        </w:rPr>
        <w:t xml:space="preserve">(по умолчанию </w:t>
      </w:r>
      <w:r w:rsidR="00EA263F">
        <w:rPr>
          <w:sz w:val="24"/>
          <w:szCs w:val="24"/>
        </w:rPr>
        <w:t>12 дБ</w:t>
      </w:r>
      <w:r w:rsidR="00EA263F">
        <w:rPr>
          <w:sz w:val="24"/>
          <w:szCs w:val="24"/>
        </w:rPr>
        <w:t>),</w:t>
      </w:r>
      <w:r w:rsidR="00EA263F">
        <w:rPr>
          <w:sz w:val="24"/>
          <w:szCs w:val="24"/>
        </w:rPr>
        <w:t xml:space="preserve"> отдельный фильтр ниже 200 Гц (по умолчанию выключен), общее подавление сигнала (</w:t>
      </w:r>
      <w:r w:rsidR="00EA263F">
        <w:rPr>
          <w:sz w:val="24"/>
          <w:szCs w:val="24"/>
          <w:lang w:val="en-US"/>
        </w:rPr>
        <w:t>reserve</w:t>
      </w:r>
      <w:r w:rsidR="00EA263F" w:rsidRPr="00EA263F">
        <w:rPr>
          <w:sz w:val="24"/>
          <w:szCs w:val="24"/>
        </w:rPr>
        <w:t>) (</w:t>
      </w:r>
      <w:r w:rsidR="00EA263F">
        <w:rPr>
          <w:sz w:val="24"/>
          <w:szCs w:val="24"/>
        </w:rPr>
        <w:t>по умолчанию</w:t>
      </w:r>
      <w:r w:rsidR="00EA263F" w:rsidRPr="00EA263F">
        <w:rPr>
          <w:sz w:val="24"/>
          <w:szCs w:val="24"/>
        </w:rPr>
        <w:t xml:space="preserve"> </w:t>
      </w:r>
      <w:r w:rsidR="00EA263F">
        <w:rPr>
          <w:sz w:val="24"/>
          <w:szCs w:val="24"/>
          <w:lang w:val="en-US"/>
        </w:rPr>
        <w:t>normal</w:t>
      </w:r>
      <w:r w:rsidR="00EA263F" w:rsidRPr="00EA263F">
        <w:rPr>
          <w:sz w:val="24"/>
          <w:szCs w:val="24"/>
        </w:rPr>
        <w:t xml:space="preserve">), </w:t>
      </w:r>
      <w:r w:rsidR="00EA263F">
        <w:rPr>
          <w:sz w:val="24"/>
          <w:szCs w:val="24"/>
        </w:rPr>
        <w:t>фильтры (</w:t>
      </w:r>
      <w:r w:rsidR="00EA263F">
        <w:rPr>
          <w:sz w:val="24"/>
          <w:szCs w:val="24"/>
        </w:rPr>
        <w:t>по умолчанию</w:t>
      </w:r>
      <w:r w:rsidR="00EA263F">
        <w:rPr>
          <w:sz w:val="24"/>
          <w:szCs w:val="24"/>
        </w:rPr>
        <w:t xml:space="preserve"> оба выключены), </w:t>
      </w:r>
      <w:r w:rsidR="00EA263F">
        <w:rPr>
          <w:sz w:val="24"/>
          <w:szCs w:val="24"/>
          <w:lang w:val="en-US"/>
        </w:rPr>
        <w:t>signal</w:t>
      </w:r>
      <w:r w:rsidR="00EA263F" w:rsidRPr="00EA263F">
        <w:rPr>
          <w:sz w:val="24"/>
          <w:szCs w:val="24"/>
        </w:rPr>
        <w:t xml:space="preserve"> </w:t>
      </w:r>
      <w:r w:rsidR="00EA263F">
        <w:rPr>
          <w:sz w:val="24"/>
          <w:szCs w:val="24"/>
          <w:lang w:val="en-US"/>
        </w:rPr>
        <w:t>input</w:t>
      </w:r>
      <w:r w:rsidR="00EA263F" w:rsidRPr="00EA263F">
        <w:rPr>
          <w:sz w:val="24"/>
          <w:szCs w:val="24"/>
        </w:rPr>
        <w:t xml:space="preserve"> (</w:t>
      </w:r>
      <w:r w:rsidR="00EA263F">
        <w:rPr>
          <w:sz w:val="24"/>
          <w:szCs w:val="24"/>
        </w:rPr>
        <w:t>по умолчанию</w:t>
      </w:r>
      <w:r w:rsidR="00EA263F" w:rsidRPr="00EA263F">
        <w:rPr>
          <w:sz w:val="24"/>
          <w:szCs w:val="24"/>
        </w:rPr>
        <w:t xml:space="preserve"> </w:t>
      </w:r>
      <w:r w:rsidR="00EA263F">
        <w:rPr>
          <w:sz w:val="24"/>
          <w:szCs w:val="24"/>
          <w:lang w:val="en-US"/>
        </w:rPr>
        <w:t>A</w:t>
      </w:r>
      <w:r w:rsidR="00EA263F" w:rsidRPr="00EA263F">
        <w:rPr>
          <w:sz w:val="24"/>
          <w:szCs w:val="24"/>
          <w:lang w:val="en-US"/>
        </w:rPr>
        <w:t xml:space="preserve">, </w:t>
      </w:r>
      <w:r w:rsidR="00EA263F">
        <w:rPr>
          <w:sz w:val="24"/>
          <w:szCs w:val="24"/>
          <w:lang w:val="en-US"/>
        </w:rPr>
        <w:t>AC</w:t>
      </w:r>
      <w:r w:rsidR="00EA263F" w:rsidRPr="00EA263F">
        <w:rPr>
          <w:sz w:val="24"/>
          <w:szCs w:val="24"/>
          <w:lang w:val="en-US"/>
        </w:rPr>
        <w:t xml:space="preserve">, </w:t>
      </w:r>
      <w:r w:rsidR="00EA263F">
        <w:rPr>
          <w:sz w:val="24"/>
          <w:szCs w:val="24"/>
          <w:lang w:val="en-US"/>
        </w:rPr>
        <w:t>Float</w:t>
      </w:r>
      <w:r w:rsidR="00EA263F" w:rsidRPr="00EA263F">
        <w:rPr>
          <w:sz w:val="24"/>
          <w:szCs w:val="24"/>
          <w:lang w:val="en-US"/>
        </w:rPr>
        <w:t>),</w:t>
      </w:r>
      <w:r w:rsidR="00EA263F">
        <w:rPr>
          <w:sz w:val="24"/>
          <w:szCs w:val="24"/>
          <w:lang w:val="en-US"/>
        </w:rPr>
        <w:t>Channel</w:t>
      </w:r>
      <w:r w:rsidR="00EA263F" w:rsidRPr="00EA263F">
        <w:rPr>
          <w:sz w:val="24"/>
          <w:szCs w:val="24"/>
          <w:lang w:val="en-US"/>
        </w:rPr>
        <w:t xml:space="preserve"> </w:t>
      </w:r>
      <w:r w:rsidR="00EA263F">
        <w:rPr>
          <w:sz w:val="24"/>
          <w:szCs w:val="24"/>
          <w:lang w:val="en-US"/>
        </w:rPr>
        <w:t>A</w:t>
      </w:r>
      <w:r w:rsidR="00EA263F" w:rsidRPr="00EA263F">
        <w:rPr>
          <w:sz w:val="24"/>
          <w:szCs w:val="24"/>
          <w:lang w:val="en-US"/>
        </w:rPr>
        <w:t xml:space="preserve"> (</w:t>
      </w:r>
      <w:r w:rsidR="00EA263F">
        <w:rPr>
          <w:sz w:val="24"/>
          <w:szCs w:val="24"/>
        </w:rPr>
        <w:t>по</w:t>
      </w:r>
      <w:r w:rsidR="00EA263F" w:rsidRPr="00EA263F">
        <w:rPr>
          <w:sz w:val="24"/>
          <w:szCs w:val="24"/>
          <w:lang w:val="en-US"/>
        </w:rPr>
        <w:t xml:space="preserve"> </w:t>
      </w:r>
      <w:r w:rsidR="00EA263F">
        <w:rPr>
          <w:sz w:val="24"/>
          <w:szCs w:val="24"/>
        </w:rPr>
        <w:t>умолчанию</w:t>
      </w:r>
      <w:r w:rsidR="00EA263F">
        <w:rPr>
          <w:sz w:val="24"/>
          <w:szCs w:val="24"/>
          <w:lang w:val="en-US"/>
        </w:rPr>
        <w:t xml:space="preserve"> X</w:t>
      </w:r>
      <w:r w:rsidR="00EA263F" w:rsidRPr="00150C41">
        <w:rPr>
          <w:sz w:val="24"/>
          <w:szCs w:val="24"/>
        </w:rPr>
        <w:t xml:space="preserve">), </w:t>
      </w:r>
      <w:r w:rsidR="00EA263F">
        <w:rPr>
          <w:sz w:val="24"/>
          <w:szCs w:val="24"/>
          <w:lang w:val="en-US"/>
        </w:rPr>
        <w:t>Channel</w:t>
      </w:r>
      <w:r w:rsidR="00EA263F" w:rsidRPr="00150C41">
        <w:rPr>
          <w:sz w:val="24"/>
          <w:szCs w:val="24"/>
        </w:rPr>
        <w:t xml:space="preserve"> </w:t>
      </w:r>
      <w:r w:rsidR="00EA263F">
        <w:rPr>
          <w:sz w:val="24"/>
          <w:szCs w:val="24"/>
          <w:lang w:val="en-US"/>
        </w:rPr>
        <w:t>B</w:t>
      </w:r>
      <w:r w:rsidR="00EA263F" w:rsidRPr="00150C41">
        <w:rPr>
          <w:sz w:val="24"/>
          <w:szCs w:val="24"/>
        </w:rPr>
        <w:t xml:space="preserve"> (</w:t>
      </w:r>
      <w:r w:rsidR="00EA263F">
        <w:rPr>
          <w:sz w:val="24"/>
          <w:szCs w:val="24"/>
        </w:rPr>
        <w:t>по</w:t>
      </w:r>
      <w:r w:rsidR="00EA263F" w:rsidRPr="00150C41">
        <w:rPr>
          <w:sz w:val="24"/>
          <w:szCs w:val="24"/>
        </w:rPr>
        <w:t xml:space="preserve"> </w:t>
      </w:r>
      <w:r w:rsidR="00EA263F">
        <w:rPr>
          <w:sz w:val="24"/>
          <w:szCs w:val="24"/>
        </w:rPr>
        <w:t>умолчанию</w:t>
      </w:r>
      <w:r w:rsidR="00EA263F" w:rsidRPr="00150C41">
        <w:rPr>
          <w:sz w:val="24"/>
          <w:szCs w:val="24"/>
        </w:rPr>
        <w:t xml:space="preserve"> </w:t>
      </w:r>
      <w:r w:rsidR="00EA263F">
        <w:rPr>
          <w:sz w:val="24"/>
          <w:szCs w:val="24"/>
          <w:lang w:val="en-US"/>
        </w:rPr>
        <w:t>θ</w:t>
      </w:r>
      <w:r w:rsidR="00EA263F" w:rsidRPr="00150C41">
        <w:rPr>
          <w:sz w:val="24"/>
          <w:szCs w:val="24"/>
        </w:rPr>
        <w:t>).</w:t>
      </w:r>
      <w:r>
        <w:rPr>
          <w:sz w:val="24"/>
          <w:szCs w:val="24"/>
        </w:rPr>
        <w:t xml:space="preserve"> В отдельном текстовом окне вводится коэффициент пересчета</w:t>
      </w:r>
      <w:r w:rsidR="003504E6">
        <w:rPr>
          <w:sz w:val="24"/>
          <w:szCs w:val="24"/>
        </w:rPr>
        <w:t xml:space="preserve"> величины сигнала в величину</w:t>
      </w:r>
      <w:r>
        <w:rPr>
          <w:sz w:val="24"/>
          <w:szCs w:val="24"/>
        </w:rPr>
        <w:t xml:space="preserve"> магнитострикци</w:t>
      </w:r>
      <w:r w:rsidR="003504E6">
        <w:rPr>
          <w:sz w:val="24"/>
          <w:szCs w:val="24"/>
        </w:rPr>
        <w:t xml:space="preserve">и (по умолчанию 1 </w:t>
      </w:r>
      <w:r w:rsidR="003504E6">
        <w:rPr>
          <w:sz w:val="24"/>
          <w:szCs w:val="24"/>
          <w:lang w:val="en-US"/>
        </w:rPr>
        <w:t>ppm</w:t>
      </w:r>
      <w:r w:rsidR="003504E6" w:rsidRPr="003504E6">
        <w:rPr>
          <w:sz w:val="24"/>
          <w:szCs w:val="24"/>
        </w:rPr>
        <w:t>/</w:t>
      </w:r>
      <w:r w:rsidR="003504E6">
        <w:rPr>
          <w:sz w:val="24"/>
          <w:szCs w:val="24"/>
        </w:rPr>
        <w:t>1 мкВ, не уверен, надо будет проверить</w:t>
      </w:r>
      <w:r w:rsidR="003504E6" w:rsidRPr="003504E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504E6">
        <w:rPr>
          <w:sz w:val="24"/>
          <w:szCs w:val="24"/>
        </w:rPr>
        <w:t>)</w:t>
      </w:r>
    </w:p>
    <w:p w14:paraId="117D8D71" w14:textId="582B7C55" w:rsidR="00F327C2" w:rsidRDefault="00150C41" w:rsidP="00527B87">
      <w:pPr>
        <w:ind w:firstLine="680"/>
        <w:rPr>
          <w:sz w:val="24"/>
          <w:szCs w:val="24"/>
        </w:rPr>
      </w:pPr>
      <w:r>
        <w:rPr>
          <w:sz w:val="24"/>
          <w:szCs w:val="24"/>
        </w:rPr>
        <w:t xml:space="preserve">2 область. </w:t>
      </w:r>
      <w:r w:rsidR="003504E6">
        <w:rPr>
          <w:sz w:val="24"/>
          <w:szCs w:val="24"/>
        </w:rPr>
        <w:t xml:space="preserve">Выбор из списка режима измерений </w:t>
      </w:r>
      <w:r w:rsidR="003504E6">
        <w:rPr>
          <w:sz w:val="24"/>
          <w:szCs w:val="24"/>
        </w:rPr>
        <w:t>(выбирается из списка)</w:t>
      </w:r>
      <w:r w:rsidR="003504E6">
        <w:rPr>
          <w:sz w:val="24"/>
          <w:szCs w:val="24"/>
        </w:rPr>
        <w:t>: 1) от нуля до максимального значения тока, 2) от нуля до максимального значения тока, из максимального до нуля, 3)</w:t>
      </w:r>
      <w:r w:rsidR="003504E6" w:rsidRPr="003504E6">
        <w:rPr>
          <w:sz w:val="24"/>
          <w:szCs w:val="24"/>
        </w:rPr>
        <w:t xml:space="preserve"> </w:t>
      </w:r>
      <w:r w:rsidR="003504E6">
        <w:rPr>
          <w:sz w:val="24"/>
          <w:szCs w:val="24"/>
        </w:rPr>
        <w:t>от нуля до максимального значения тока, из максимального</w:t>
      </w:r>
      <w:r w:rsidR="003504E6">
        <w:rPr>
          <w:sz w:val="24"/>
          <w:szCs w:val="24"/>
        </w:rPr>
        <w:t xml:space="preserve"> до максимального с отрицательным знаком,  </w:t>
      </w:r>
      <w:r w:rsidR="003504E6">
        <w:rPr>
          <w:sz w:val="24"/>
          <w:szCs w:val="24"/>
        </w:rPr>
        <w:t>из максимального</w:t>
      </w:r>
      <w:r w:rsidR="003504E6" w:rsidRPr="003504E6">
        <w:rPr>
          <w:sz w:val="24"/>
          <w:szCs w:val="24"/>
        </w:rPr>
        <w:t xml:space="preserve"> </w:t>
      </w:r>
      <w:r w:rsidR="003504E6">
        <w:rPr>
          <w:sz w:val="24"/>
          <w:szCs w:val="24"/>
        </w:rPr>
        <w:t xml:space="preserve">с отрицательным знаком до максимального </w:t>
      </w:r>
      <w:r w:rsidR="003504E6">
        <w:rPr>
          <w:sz w:val="24"/>
          <w:szCs w:val="24"/>
        </w:rPr>
        <w:t xml:space="preserve">с положительным знаком, </w:t>
      </w:r>
      <w:r w:rsidR="003504E6">
        <w:rPr>
          <w:sz w:val="24"/>
          <w:szCs w:val="24"/>
        </w:rPr>
        <w:t>из максимального</w:t>
      </w:r>
      <w:r w:rsidR="003504E6" w:rsidRPr="003504E6">
        <w:rPr>
          <w:sz w:val="24"/>
          <w:szCs w:val="24"/>
        </w:rPr>
        <w:t xml:space="preserve"> </w:t>
      </w:r>
      <w:r w:rsidR="003504E6">
        <w:rPr>
          <w:sz w:val="24"/>
          <w:szCs w:val="24"/>
        </w:rPr>
        <w:t>с положительным до максимального с отрицательным знаком,</w:t>
      </w:r>
      <w:r w:rsidR="003504E6">
        <w:rPr>
          <w:sz w:val="24"/>
          <w:szCs w:val="24"/>
        </w:rPr>
        <w:t xml:space="preserve"> из </w:t>
      </w:r>
      <w:r w:rsidR="003504E6">
        <w:rPr>
          <w:sz w:val="24"/>
          <w:szCs w:val="24"/>
        </w:rPr>
        <w:t>максимального</w:t>
      </w:r>
      <w:r w:rsidR="003504E6" w:rsidRPr="003504E6">
        <w:rPr>
          <w:sz w:val="24"/>
          <w:szCs w:val="24"/>
        </w:rPr>
        <w:t xml:space="preserve"> </w:t>
      </w:r>
      <w:r w:rsidR="003504E6">
        <w:rPr>
          <w:sz w:val="24"/>
          <w:szCs w:val="24"/>
        </w:rPr>
        <w:t>с отрицательным знаком</w:t>
      </w:r>
      <w:r w:rsidR="003504E6">
        <w:rPr>
          <w:sz w:val="24"/>
          <w:szCs w:val="24"/>
        </w:rPr>
        <w:t xml:space="preserve"> до нуля. К сожалению, 3-е пока выполнить не получится, т.к. сам блок полярность менять не может, а управляемого с ПК реле у нас пока нет. Задание максимальной величины тока </w:t>
      </w:r>
      <w:r w:rsidR="003504E6">
        <w:rPr>
          <w:sz w:val="24"/>
          <w:szCs w:val="24"/>
        </w:rPr>
        <w:t>(задае</w:t>
      </w:r>
      <w:r w:rsidR="003504E6">
        <w:rPr>
          <w:sz w:val="24"/>
          <w:szCs w:val="24"/>
        </w:rPr>
        <w:t>тся</w:t>
      </w:r>
      <w:r w:rsidR="003504E6">
        <w:rPr>
          <w:sz w:val="24"/>
          <w:szCs w:val="24"/>
        </w:rPr>
        <w:t xml:space="preserve"> в отдельном текстовом окне) (по умолчанию </w:t>
      </w:r>
      <w:r w:rsidR="003504E6">
        <w:rPr>
          <w:sz w:val="24"/>
          <w:szCs w:val="24"/>
        </w:rPr>
        <w:t>3 А</w:t>
      </w:r>
      <w:r w:rsidR="003504E6">
        <w:rPr>
          <w:sz w:val="24"/>
          <w:szCs w:val="24"/>
        </w:rPr>
        <w:t>)</w:t>
      </w:r>
      <w:r w:rsidR="003504E6">
        <w:rPr>
          <w:sz w:val="24"/>
          <w:szCs w:val="24"/>
        </w:rPr>
        <w:t xml:space="preserve">. Задание шага изменения тока </w:t>
      </w:r>
      <w:r w:rsidR="00447773">
        <w:rPr>
          <w:sz w:val="24"/>
          <w:szCs w:val="24"/>
        </w:rPr>
        <w:t xml:space="preserve">(задается в отдельном текстовом окне) </w:t>
      </w:r>
      <w:r w:rsidR="003504E6">
        <w:rPr>
          <w:sz w:val="24"/>
          <w:szCs w:val="24"/>
        </w:rPr>
        <w:t xml:space="preserve">(по умолчанию </w:t>
      </w:r>
      <w:r w:rsidR="003504E6">
        <w:rPr>
          <w:sz w:val="24"/>
          <w:szCs w:val="24"/>
        </w:rPr>
        <w:t>0,1</w:t>
      </w:r>
      <w:r w:rsidR="003504E6">
        <w:rPr>
          <w:sz w:val="24"/>
          <w:szCs w:val="24"/>
        </w:rPr>
        <w:t xml:space="preserve"> А)</w:t>
      </w:r>
      <w:r w:rsidR="003504E6">
        <w:rPr>
          <w:sz w:val="24"/>
          <w:szCs w:val="24"/>
        </w:rPr>
        <w:t xml:space="preserve">. </w:t>
      </w:r>
      <w:r w:rsidR="00447773">
        <w:rPr>
          <w:sz w:val="24"/>
          <w:szCs w:val="24"/>
        </w:rPr>
        <w:t xml:space="preserve">Задание </w:t>
      </w:r>
      <w:r w:rsidR="00447773">
        <w:rPr>
          <w:sz w:val="24"/>
          <w:szCs w:val="24"/>
        </w:rPr>
        <w:t xml:space="preserve">коэффициента пересчета тока в поле </w:t>
      </w:r>
      <w:r w:rsidR="00447773">
        <w:rPr>
          <w:sz w:val="24"/>
          <w:szCs w:val="24"/>
        </w:rPr>
        <w:t xml:space="preserve">(задается в отдельном текстовом окне) (по умолчанию </w:t>
      </w:r>
      <w:r w:rsidR="00447773">
        <w:rPr>
          <w:sz w:val="24"/>
          <w:szCs w:val="24"/>
        </w:rPr>
        <w:t>100 Э/А</w:t>
      </w:r>
      <w:r w:rsidR="00447773" w:rsidRPr="00447773">
        <w:rPr>
          <w:sz w:val="24"/>
          <w:szCs w:val="24"/>
        </w:rPr>
        <w:t xml:space="preserve"> </w:t>
      </w:r>
      <w:r w:rsidR="00447773">
        <w:rPr>
          <w:sz w:val="24"/>
          <w:szCs w:val="24"/>
        </w:rPr>
        <w:t>не уверен, надо будет проверить</w:t>
      </w:r>
      <w:r w:rsidR="00447773" w:rsidRPr="003504E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47773">
        <w:rPr>
          <w:sz w:val="24"/>
          <w:szCs w:val="24"/>
        </w:rPr>
        <w:t>)</w:t>
      </w:r>
      <w:r w:rsidR="00447773">
        <w:rPr>
          <w:sz w:val="24"/>
          <w:szCs w:val="24"/>
        </w:rPr>
        <w:t xml:space="preserve">. Здесь надо добавить проверку делится ли максимальная величина задаваемого тока на шаг, если нет, то надо чтобы делалось измерение при максимально установленном токе в любом случае. </w:t>
      </w:r>
    </w:p>
    <w:p w14:paraId="174DA172" w14:textId="3B48CA89" w:rsidR="00447773" w:rsidRDefault="00447773" w:rsidP="00527B87">
      <w:pPr>
        <w:ind w:firstLine="6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 область. График. Величина сигнала </w:t>
      </w:r>
      <w:r w:rsidR="00A23F99">
        <w:rPr>
          <w:sz w:val="24"/>
          <w:szCs w:val="24"/>
        </w:rPr>
        <w:t xml:space="preserve">локина </w:t>
      </w:r>
      <w:r>
        <w:rPr>
          <w:sz w:val="24"/>
          <w:szCs w:val="24"/>
        </w:rPr>
        <w:t xml:space="preserve">от </w:t>
      </w:r>
      <w:r w:rsidR="00A23F99">
        <w:rPr>
          <w:sz w:val="24"/>
          <w:szCs w:val="24"/>
        </w:rPr>
        <w:t xml:space="preserve">тока БП. По оси Х – ток БП, по оси У – сигнал. По оси Х минимальное значение – 0 (кроме 3 варианта измерений), максимальное значение – из задаваемого, по оси У – минимальное и максималоное должны выбираться автоматически при измерении.  </w:t>
      </w:r>
    </w:p>
    <w:p w14:paraId="7767D5BE" w14:textId="3E5094FA" w:rsidR="00447773" w:rsidRDefault="00447773" w:rsidP="00527B87">
      <w:pPr>
        <w:ind w:firstLine="680"/>
        <w:rPr>
          <w:sz w:val="24"/>
          <w:szCs w:val="24"/>
        </w:rPr>
      </w:pPr>
      <w:r>
        <w:rPr>
          <w:sz w:val="24"/>
          <w:szCs w:val="24"/>
        </w:rPr>
        <w:t>4 область. С ней из названия все понятно.</w:t>
      </w:r>
      <w:r w:rsidR="00A23F99">
        <w:rPr>
          <w:sz w:val="24"/>
          <w:szCs w:val="24"/>
        </w:rPr>
        <w:t xml:space="preserve"> Можно выводить на экран последнее записанное значение величины сигнала с локина и величину тока с БП. </w:t>
      </w:r>
      <w:r>
        <w:rPr>
          <w:sz w:val="24"/>
          <w:szCs w:val="24"/>
        </w:rPr>
        <w:t xml:space="preserve"> </w:t>
      </w:r>
    </w:p>
    <w:p w14:paraId="0A9FAC01" w14:textId="3DD002AC" w:rsidR="00447773" w:rsidRPr="00447773" w:rsidRDefault="00447773" w:rsidP="00527B87">
      <w:pPr>
        <w:ind w:firstLine="680"/>
        <w:rPr>
          <w:sz w:val="24"/>
          <w:szCs w:val="24"/>
        </w:rPr>
      </w:pPr>
      <w:r>
        <w:rPr>
          <w:sz w:val="24"/>
          <w:szCs w:val="24"/>
        </w:rPr>
        <w:t>Запись работы программы вести в простой текстовый файл (</w:t>
      </w:r>
      <w:r>
        <w:rPr>
          <w:sz w:val="24"/>
          <w:szCs w:val="24"/>
          <w:lang w:val="en-US"/>
        </w:rPr>
        <w:t>txt</w:t>
      </w:r>
      <w:r w:rsidRPr="00447773">
        <w:rPr>
          <w:sz w:val="24"/>
          <w:szCs w:val="24"/>
        </w:rPr>
        <w:t>)</w:t>
      </w:r>
      <w:r>
        <w:rPr>
          <w:sz w:val="24"/>
          <w:szCs w:val="24"/>
        </w:rPr>
        <w:t xml:space="preserve">. В первую строку записать все используемые настройки приборов. Начинать измерения при нажании какой-то кнопки (например красной с надписью НАЧАТЬ ИЗМЕРЕНИЕ. После того, как начато измерение вносить изменения в настройки не стоит, т.е. это надо запретить или исключить такую возможность. </w:t>
      </w:r>
    </w:p>
    <w:p w14:paraId="2983C00D" w14:textId="3E68DE78" w:rsidR="00192361" w:rsidRPr="00EA263F" w:rsidRDefault="0075298C" w:rsidP="00527B87">
      <w:pPr>
        <w:ind w:firstLine="680"/>
        <w:rPr>
          <w:sz w:val="24"/>
          <w:szCs w:val="24"/>
        </w:rPr>
      </w:pPr>
      <w:r>
        <w:rPr>
          <w:sz w:val="24"/>
          <w:szCs w:val="24"/>
        </w:rPr>
        <w:t xml:space="preserve">Одно измерение включает в себя </w:t>
      </w:r>
      <w:r w:rsidR="00447773">
        <w:rPr>
          <w:sz w:val="24"/>
          <w:szCs w:val="24"/>
        </w:rPr>
        <w:t xml:space="preserve">на лок-ине: </w:t>
      </w:r>
      <w:r>
        <w:rPr>
          <w:sz w:val="24"/>
          <w:szCs w:val="24"/>
        </w:rPr>
        <w:t xml:space="preserve">автоматическая симуляция нажатия кнопок </w:t>
      </w:r>
      <w:r w:rsidR="00EA263F">
        <w:rPr>
          <w:sz w:val="24"/>
          <w:szCs w:val="24"/>
        </w:rPr>
        <w:t xml:space="preserve">блока </w:t>
      </w:r>
      <w:r w:rsidR="00EA263F">
        <w:rPr>
          <w:sz w:val="24"/>
          <w:szCs w:val="24"/>
          <w:lang w:val="en-US"/>
        </w:rPr>
        <w:t>AUTO</w:t>
      </w:r>
      <w:r w:rsidR="00EA263F" w:rsidRPr="00EA263F">
        <w:rPr>
          <w:sz w:val="24"/>
          <w:szCs w:val="24"/>
        </w:rPr>
        <w:t xml:space="preserve"> </w:t>
      </w:r>
      <w:r w:rsidR="00EA263F">
        <w:rPr>
          <w:sz w:val="24"/>
          <w:szCs w:val="24"/>
          <w:lang w:val="en-US"/>
        </w:rPr>
        <w:t>phase</w:t>
      </w:r>
      <w:r w:rsidR="00EA263F" w:rsidRPr="00EA263F">
        <w:rPr>
          <w:sz w:val="24"/>
          <w:szCs w:val="24"/>
        </w:rPr>
        <w:t xml:space="preserve">, </w:t>
      </w:r>
      <w:r w:rsidR="00EA263F">
        <w:rPr>
          <w:sz w:val="24"/>
          <w:szCs w:val="24"/>
        </w:rPr>
        <w:t xml:space="preserve">затем, после фиксации, </w:t>
      </w:r>
      <w:r w:rsidR="00EA263F">
        <w:rPr>
          <w:sz w:val="24"/>
          <w:szCs w:val="24"/>
          <w:lang w:val="en-US"/>
        </w:rPr>
        <w:t>gain</w:t>
      </w:r>
      <w:r w:rsidR="00EA263F" w:rsidRPr="00EA263F">
        <w:rPr>
          <w:sz w:val="24"/>
          <w:szCs w:val="24"/>
        </w:rPr>
        <w:t xml:space="preserve">. </w:t>
      </w:r>
      <w:r w:rsidR="00EA263F">
        <w:rPr>
          <w:sz w:val="24"/>
          <w:szCs w:val="24"/>
        </w:rPr>
        <w:t>Далее идет проверка меняется ли сигнал в течение некоторого времени (задается в до начала измерений в отдельном текстовом окне) (</w:t>
      </w:r>
      <w:r w:rsidR="00EA263F">
        <w:rPr>
          <w:sz w:val="24"/>
          <w:szCs w:val="24"/>
        </w:rPr>
        <w:t>по умолчанию</w:t>
      </w:r>
      <w:r w:rsidR="00EA263F">
        <w:rPr>
          <w:sz w:val="24"/>
          <w:szCs w:val="24"/>
        </w:rPr>
        <w:t xml:space="preserve"> </w:t>
      </w:r>
      <w:r w:rsidR="00EA263F">
        <w:rPr>
          <w:sz w:val="24"/>
          <w:szCs w:val="24"/>
        </w:rPr>
        <w:t>10 секунд</w:t>
      </w:r>
      <w:r w:rsidR="00EA263F">
        <w:rPr>
          <w:sz w:val="24"/>
          <w:szCs w:val="24"/>
        </w:rPr>
        <w:t>). Если сигнал не изменился более чем на 1%, (тоже было бы неплохо вводить это значение в отдельном текстовом окне до начала измерений)</w:t>
      </w:r>
      <w:r w:rsidR="00F327C2">
        <w:rPr>
          <w:sz w:val="24"/>
          <w:szCs w:val="24"/>
        </w:rPr>
        <w:t xml:space="preserve"> то записать в строку в текстовом файле в 1 столбец ток блока питания, во 2 столбец магнитное поле, в 3 столбец величину сигнала в мкВ, в 4 столбец величину магнитострикции. </w:t>
      </w:r>
      <w:r w:rsidR="00447773">
        <w:rPr>
          <w:sz w:val="24"/>
          <w:szCs w:val="24"/>
        </w:rPr>
        <w:t xml:space="preserve">Если в течение 20 раз провести измерение не удалось, то в текстовый файл в столбцы сигнала и магнитострикции ввести «-» </w:t>
      </w:r>
      <w:r w:rsidR="00F327C2">
        <w:rPr>
          <w:sz w:val="24"/>
          <w:szCs w:val="24"/>
        </w:rPr>
        <w:t xml:space="preserve">После чего повторять измерения пока не будут пройдены все точки по полю. </w:t>
      </w:r>
      <w:r w:rsidR="00447773">
        <w:rPr>
          <w:sz w:val="24"/>
          <w:szCs w:val="24"/>
        </w:rPr>
        <w:t xml:space="preserve">После окончания измерений как-то уведомить об этом пользователя. </w:t>
      </w:r>
    </w:p>
    <w:sectPr w:rsidR="00192361" w:rsidRPr="00EA263F" w:rsidSect="000E3B31">
      <w:footerReference w:type="default" r:id="rId8"/>
      <w:pgSz w:w="11906" w:h="16838"/>
      <w:pgMar w:top="1440" w:right="1133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EDD2" w14:textId="77777777" w:rsidR="008738E4" w:rsidRDefault="008738E4" w:rsidP="00B1480E">
      <w:r>
        <w:separator/>
      </w:r>
    </w:p>
  </w:endnote>
  <w:endnote w:type="continuationSeparator" w:id="0">
    <w:p w14:paraId="48E515EF" w14:textId="77777777" w:rsidR="008738E4" w:rsidRDefault="008738E4" w:rsidP="00B14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05950"/>
      <w:docPartObj>
        <w:docPartGallery w:val="Page Numbers (Bottom of Page)"/>
        <w:docPartUnique/>
      </w:docPartObj>
    </w:sdtPr>
    <w:sdtEndPr/>
    <w:sdtContent>
      <w:p w14:paraId="4592872F" w14:textId="77777777" w:rsidR="00BB2C21" w:rsidRDefault="003B37A5" w:rsidP="00B1480E">
        <w:pPr>
          <w:pStyle w:val="af2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7D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2158FBD4" w14:textId="77777777" w:rsidR="00BB2C21" w:rsidRDefault="00BB2C21" w:rsidP="00B1480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AB64C" w14:textId="77777777" w:rsidR="008738E4" w:rsidRDefault="008738E4" w:rsidP="00B1480E">
      <w:r>
        <w:separator/>
      </w:r>
    </w:p>
  </w:footnote>
  <w:footnote w:type="continuationSeparator" w:id="0">
    <w:p w14:paraId="1909503D" w14:textId="77777777" w:rsidR="008738E4" w:rsidRDefault="008738E4" w:rsidP="00B14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5DA0"/>
    <w:multiLevelType w:val="hybridMultilevel"/>
    <w:tmpl w:val="374CA8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B5EDB"/>
    <w:multiLevelType w:val="hybridMultilevel"/>
    <w:tmpl w:val="60900B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62F29CC"/>
    <w:multiLevelType w:val="hybridMultilevel"/>
    <w:tmpl w:val="89DC53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5D6567"/>
    <w:multiLevelType w:val="hybridMultilevel"/>
    <w:tmpl w:val="6E8ECAC0"/>
    <w:lvl w:ilvl="0" w:tplc="56127D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FA733FB"/>
    <w:multiLevelType w:val="hybridMultilevel"/>
    <w:tmpl w:val="FC6C792A"/>
    <w:lvl w:ilvl="0" w:tplc="0152122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7D713EC8"/>
    <w:multiLevelType w:val="hybridMultilevel"/>
    <w:tmpl w:val="9572A41A"/>
    <w:lvl w:ilvl="0" w:tplc="E250954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85A75F9"/>
    <w:rsid w:val="000008EA"/>
    <w:rsid w:val="000062F4"/>
    <w:rsid w:val="0000708D"/>
    <w:rsid w:val="00035703"/>
    <w:rsid w:val="00035909"/>
    <w:rsid w:val="0004316F"/>
    <w:rsid w:val="00056E0F"/>
    <w:rsid w:val="00062ABC"/>
    <w:rsid w:val="00075074"/>
    <w:rsid w:val="00076B42"/>
    <w:rsid w:val="00081F31"/>
    <w:rsid w:val="0008263F"/>
    <w:rsid w:val="00084325"/>
    <w:rsid w:val="00093138"/>
    <w:rsid w:val="000960E4"/>
    <w:rsid w:val="000A1DE2"/>
    <w:rsid w:val="000A6154"/>
    <w:rsid w:val="000A7D27"/>
    <w:rsid w:val="000A7F10"/>
    <w:rsid w:val="000B5519"/>
    <w:rsid w:val="000C3DF6"/>
    <w:rsid w:val="000E3B31"/>
    <w:rsid w:val="000E6758"/>
    <w:rsid w:val="000E7ABE"/>
    <w:rsid w:val="00106110"/>
    <w:rsid w:val="00107AF1"/>
    <w:rsid w:val="00113DD5"/>
    <w:rsid w:val="00120304"/>
    <w:rsid w:val="0012416E"/>
    <w:rsid w:val="001426BB"/>
    <w:rsid w:val="00143046"/>
    <w:rsid w:val="00150C41"/>
    <w:rsid w:val="00192361"/>
    <w:rsid w:val="001A49DF"/>
    <w:rsid w:val="001C2784"/>
    <w:rsid w:val="001C4653"/>
    <w:rsid w:val="001D3322"/>
    <w:rsid w:val="001D4433"/>
    <w:rsid w:val="001D506D"/>
    <w:rsid w:val="001D64A7"/>
    <w:rsid w:val="001E2B03"/>
    <w:rsid w:val="0020173D"/>
    <w:rsid w:val="00212880"/>
    <w:rsid w:val="00214751"/>
    <w:rsid w:val="00254C58"/>
    <w:rsid w:val="00267607"/>
    <w:rsid w:val="0027487B"/>
    <w:rsid w:val="00275D6B"/>
    <w:rsid w:val="00290CB9"/>
    <w:rsid w:val="002B6053"/>
    <w:rsid w:val="002B7A76"/>
    <w:rsid w:val="002B7C0B"/>
    <w:rsid w:val="002C57B4"/>
    <w:rsid w:val="002D0A66"/>
    <w:rsid w:val="00335B27"/>
    <w:rsid w:val="003504E6"/>
    <w:rsid w:val="00355375"/>
    <w:rsid w:val="00356D21"/>
    <w:rsid w:val="003734DA"/>
    <w:rsid w:val="003911B0"/>
    <w:rsid w:val="003A01F9"/>
    <w:rsid w:val="003B37A5"/>
    <w:rsid w:val="003B6525"/>
    <w:rsid w:val="003B7456"/>
    <w:rsid w:val="003D2E27"/>
    <w:rsid w:val="003D346C"/>
    <w:rsid w:val="003F3843"/>
    <w:rsid w:val="003F4170"/>
    <w:rsid w:val="003F696A"/>
    <w:rsid w:val="004047DE"/>
    <w:rsid w:val="00404848"/>
    <w:rsid w:val="0041074A"/>
    <w:rsid w:val="00410FCC"/>
    <w:rsid w:val="004200E5"/>
    <w:rsid w:val="00435A78"/>
    <w:rsid w:val="00447773"/>
    <w:rsid w:val="00453438"/>
    <w:rsid w:val="00454192"/>
    <w:rsid w:val="00461967"/>
    <w:rsid w:val="00462BBE"/>
    <w:rsid w:val="004662BE"/>
    <w:rsid w:val="004866C3"/>
    <w:rsid w:val="004907EF"/>
    <w:rsid w:val="004A65B4"/>
    <w:rsid w:val="004B56B0"/>
    <w:rsid w:val="004B5D6D"/>
    <w:rsid w:val="004B78FE"/>
    <w:rsid w:val="004C2B83"/>
    <w:rsid w:val="004C78D2"/>
    <w:rsid w:val="004E3110"/>
    <w:rsid w:val="00502260"/>
    <w:rsid w:val="00514942"/>
    <w:rsid w:val="00516B95"/>
    <w:rsid w:val="005261B5"/>
    <w:rsid w:val="00527B87"/>
    <w:rsid w:val="00536450"/>
    <w:rsid w:val="00552DA4"/>
    <w:rsid w:val="005657A7"/>
    <w:rsid w:val="005673E9"/>
    <w:rsid w:val="00590059"/>
    <w:rsid w:val="00596D51"/>
    <w:rsid w:val="005B1CD0"/>
    <w:rsid w:val="005C35EB"/>
    <w:rsid w:val="005C405D"/>
    <w:rsid w:val="005C5836"/>
    <w:rsid w:val="005E34BC"/>
    <w:rsid w:val="005E4D79"/>
    <w:rsid w:val="00604229"/>
    <w:rsid w:val="00607B6F"/>
    <w:rsid w:val="00612F48"/>
    <w:rsid w:val="00616224"/>
    <w:rsid w:val="00636818"/>
    <w:rsid w:val="00647138"/>
    <w:rsid w:val="0066322F"/>
    <w:rsid w:val="00677348"/>
    <w:rsid w:val="006A53D9"/>
    <w:rsid w:val="006B680D"/>
    <w:rsid w:val="006C2D85"/>
    <w:rsid w:val="006C3EB6"/>
    <w:rsid w:val="006D70DE"/>
    <w:rsid w:val="006E10FC"/>
    <w:rsid w:val="00707DEC"/>
    <w:rsid w:val="007100B9"/>
    <w:rsid w:val="00713BBF"/>
    <w:rsid w:val="00717775"/>
    <w:rsid w:val="00736698"/>
    <w:rsid w:val="0075298C"/>
    <w:rsid w:val="00754623"/>
    <w:rsid w:val="007564BB"/>
    <w:rsid w:val="007570A2"/>
    <w:rsid w:val="0076298C"/>
    <w:rsid w:val="00774AEF"/>
    <w:rsid w:val="00783A07"/>
    <w:rsid w:val="00784074"/>
    <w:rsid w:val="007A4F5A"/>
    <w:rsid w:val="007B0025"/>
    <w:rsid w:val="007C3884"/>
    <w:rsid w:val="007C547A"/>
    <w:rsid w:val="007C6351"/>
    <w:rsid w:val="007D37EF"/>
    <w:rsid w:val="007E7F85"/>
    <w:rsid w:val="00805616"/>
    <w:rsid w:val="008207F6"/>
    <w:rsid w:val="00823EBE"/>
    <w:rsid w:val="00833E30"/>
    <w:rsid w:val="008350BC"/>
    <w:rsid w:val="00844C22"/>
    <w:rsid w:val="008451E1"/>
    <w:rsid w:val="00867763"/>
    <w:rsid w:val="008738E4"/>
    <w:rsid w:val="00880480"/>
    <w:rsid w:val="00885193"/>
    <w:rsid w:val="008C3239"/>
    <w:rsid w:val="008D42F3"/>
    <w:rsid w:val="00925505"/>
    <w:rsid w:val="00962E1E"/>
    <w:rsid w:val="00974CA2"/>
    <w:rsid w:val="00976B3D"/>
    <w:rsid w:val="0098141E"/>
    <w:rsid w:val="009844FA"/>
    <w:rsid w:val="00985922"/>
    <w:rsid w:val="00996638"/>
    <w:rsid w:val="009D6653"/>
    <w:rsid w:val="009F335B"/>
    <w:rsid w:val="009F5BF6"/>
    <w:rsid w:val="00A009B2"/>
    <w:rsid w:val="00A10537"/>
    <w:rsid w:val="00A23F99"/>
    <w:rsid w:val="00A3083D"/>
    <w:rsid w:val="00A364DA"/>
    <w:rsid w:val="00A4373A"/>
    <w:rsid w:val="00A5055D"/>
    <w:rsid w:val="00A57209"/>
    <w:rsid w:val="00A629AC"/>
    <w:rsid w:val="00A87159"/>
    <w:rsid w:val="00A975A8"/>
    <w:rsid w:val="00AA7BB3"/>
    <w:rsid w:val="00AD3B87"/>
    <w:rsid w:val="00AE2E89"/>
    <w:rsid w:val="00AE5CDA"/>
    <w:rsid w:val="00AF60C4"/>
    <w:rsid w:val="00B01C38"/>
    <w:rsid w:val="00B0424B"/>
    <w:rsid w:val="00B05C1C"/>
    <w:rsid w:val="00B1480E"/>
    <w:rsid w:val="00B325D2"/>
    <w:rsid w:val="00B40055"/>
    <w:rsid w:val="00B42AF6"/>
    <w:rsid w:val="00B47AD6"/>
    <w:rsid w:val="00B53A5D"/>
    <w:rsid w:val="00B627AB"/>
    <w:rsid w:val="00B664E8"/>
    <w:rsid w:val="00B71F8C"/>
    <w:rsid w:val="00B72694"/>
    <w:rsid w:val="00B76E98"/>
    <w:rsid w:val="00B8251F"/>
    <w:rsid w:val="00B8472F"/>
    <w:rsid w:val="00B962E6"/>
    <w:rsid w:val="00B97424"/>
    <w:rsid w:val="00BB2C21"/>
    <w:rsid w:val="00BC7CBB"/>
    <w:rsid w:val="00BD6090"/>
    <w:rsid w:val="00BE64C2"/>
    <w:rsid w:val="00C37D61"/>
    <w:rsid w:val="00CA4293"/>
    <w:rsid w:val="00CB33CE"/>
    <w:rsid w:val="00CC68F5"/>
    <w:rsid w:val="00CD16FE"/>
    <w:rsid w:val="00CD2F04"/>
    <w:rsid w:val="00CD56F5"/>
    <w:rsid w:val="00CE60A7"/>
    <w:rsid w:val="00CF1441"/>
    <w:rsid w:val="00CF308C"/>
    <w:rsid w:val="00CF7650"/>
    <w:rsid w:val="00D2463D"/>
    <w:rsid w:val="00D35C91"/>
    <w:rsid w:val="00D36B91"/>
    <w:rsid w:val="00D37495"/>
    <w:rsid w:val="00D62548"/>
    <w:rsid w:val="00D67209"/>
    <w:rsid w:val="00D7601A"/>
    <w:rsid w:val="00D943D2"/>
    <w:rsid w:val="00DA034A"/>
    <w:rsid w:val="00DA0B95"/>
    <w:rsid w:val="00DA5BD1"/>
    <w:rsid w:val="00DA7305"/>
    <w:rsid w:val="00DC3A89"/>
    <w:rsid w:val="00DC3E94"/>
    <w:rsid w:val="00DC77EF"/>
    <w:rsid w:val="00DF4CFB"/>
    <w:rsid w:val="00E048B3"/>
    <w:rsid w:val="00E06487"/>
    <w:rsid w:val="00E118D3"/>
    <w:rsid w:val="00E14688"/>
    <w:rsid w:val="00E15B78"/>
    <w:rsid w:val="00E2611E"/>
    <w:rsid w:val="00E30B74"/>
    <w:rsid w:val="00E361DF"/>
    <w:rsid w:val="00E40FAB"/>
    <w:rsid w:val="00E45588"/>
    <w:rsid w:val="00E64A9F"/>
    <w:rsid w:val="00E8367E"/>
    <w:rsid w:val="00E866EF"/>
    <w:rsid w:val="00E91CF5"/>
    <w:rsid w:val="00EA1AD4"/>
    <w:rsid w:val="00EA263F"/>
    <w:rsid w:val="00EB034B"/>
    <w:rsid w:val="00EB5BF2"/>
    <w:rsid w:val="00EC46DD"/>
    <w:rsid w:val="00EF2391"/>
    <w:rsid w:val="00EF26FE"/>
    <w:rsid w:val="00F003C2"/>
    <w:rsid w:val="00F03661"/>
    <w:rsid w:val="00F22C75"/>
    <w:rsid w:val="00F305D6"/>
    <w:rsid w:val="00F327C2"/>
    <w:rsid w:val="00F52EDE"/>
    <w:rsid w:val="00F62C1C"/>
    <w:rsid w:val="00F86E12"/>
    <w:rsid w:val="00F936E2"/>
    <w:rsid w:val="00FA2415"/>
    <w:rsid w:val="00FB59C1"/>
    <w:rsid w:val="00FD1A54"/>
    <w:rsid w:val="00FD3CE6"/>
    <w:rsid w:val="00FE2F0C"/>
    <w:rsid w:val="00FF1EAE"/>
    <w:rsid w:val="00FF2D15"/>
    <w:rsid w:val="24FBB129"/>
    <w:rsid w:val="685A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1669"/>
  <w15:docId w15:val="{9DA5F4B4-E3EA-4D42-A18A-E57172CE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80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985922"/>
    <w:pPr>
      <w:tabs>
        <w:tab w:val="right" w:leader="dot" w:pos="9627"/>
      </w:tabs>
      <w:spacing w:after="160" w:line="259" w:lineRule="auto"/>
      <w:outlineLvl w:val="0"/>
    </w:pPr>
    <w:rPr>
      <w:rFonts w:eastAsiaTheme="majorEastAsia"/>
      <w:b/>
      <w:noProof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E10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shd w:val="clear" w:color="auto" w:fill="auto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51E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85922"/>
    <w:pPr>
      <w:widowControl w:val="0"/>
      <w:autoSpaceDE w:val="0"/>
      <w:autoSpaceDN w:val="0"/>
    </w:pPr>
    <w:rPr>
      <w:b/>
      <w:bCs/>
    </w:rPr>
  </w:style>
  <w:style w:type="character" w:customStyle="1" w:styleId="a4">
    <w:name w:val="Основной текст Знак"/>
    <w:basedOn w:val="a0"/>
    <w:link w:val="a3"/>
    <w:uiPriority w:val="1"/>
    <w:rsid w:val="00985922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859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6"/>
    <w:uiPriority w:val="1"/>
    <w:qFormat/>
    <w:rsid w:val="00985922"/>
    <w:pPr>
      <w:widowControl w:val="0"/>
      <w:autoSpaceDE w:val="0"/>
      <w:autoSpaceDN w:val="0"/>
      <w:spacing w:before="83"/>
      <w:ind w:left="912" w:right="853" w:firstLine="1791"/>
    </w:pPr>
    <w:rPr>
      <w:b/>
      <w:bCs/>
      <w:sz w:val="44"/>
      <w:szCs w:val="44"/>
      <w:lang w:val="en-US"/>
    </w:rPr>
  </w:style>
  <w:style w:type="character" w:customStyle="1" w:styleId="a6">
    <w:name w:val="Заголовок Знак"/>
    <w:basedOn w:val="a0"/>
    <w:link w:val="a5"/>
    <w:uiPriority w:val="1"/>
    <w:rsid w:val="00985922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paragraph" w:customStyle="1" w:styleId="TableParagraph">
    <w:name w:val="Table Paragraph"/>
    <w:basedOn w:val="a"/>
    <w:uiPriority w:val="1"/>
    <w:qFormat/>
    <w:rsid w:val="00985922"/>
    <w:pPr>
      <w:widowControl w:val="0"/>
      <w:autoSpaceDE w:val="0"/>
      <w:autoSpaceDN w:val="0"/>
      <w:spacing w:line="256" w:lineRule="exact"/>
    </w:pPr>
    <w:rPr>
      <w:sz w:val="22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85922"/>
    <w:rPr>
      <w:rFonts w:ascii="Times New Roman" w:eastAsiaTheme="majorEastAsia" w:hAnsi="Times New Roman" w:cs="Times New Roman"/>
      <w:b/>
      <w:noProof/>
      <w:color w:val="000000" w:themeColor="text1"/>
      <w:sz w:val="28"/>
      <w:szCs w:val="28"/>
    </w:rPr>
  </w:style>
  <w:style w:type="paragraph" w:styleId="a7">
    <w:name w:val="Normal (Web)"/>
    <w:basedOn w:val="a"/>
    <w:uiPriority w:val="99"/>
    <w:unhideWhenUsed/>
    <w:rsid w:val="00290CB9"/>
    <w:pPr>
      <w:spacing w:before="100" w:beforeAutospacing="1" w:after="100" w:afterAutospacing="1"/>
    </w:pPr>
  </w:style>
  <w:style w:type="paragraph" w:customStyle="1" w:styleId="a8">
    <w:name w:val="РЕФЕРАТНЫЙ СТИЛЬ"/>
    <w:basedOn w:val="a"/>
    <w:link w:val="a9"/>
    <w:qFormat/>
    <w:rsid w:val="00A629AC"/>
  </w:style>
  <w:style w:type="paragraph" w:styleId="aa">
    <w:name w:val="Balloon Text"/>
    <w:basedOn w:val="a"/>
    <w:link w:val="ab"/>
    <w:uiPriority w:val="99"/>
    <w:semiHidden/>
    <w:unhideWhenUsed/>
    <w:rsid w:val="004048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484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10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11">
    <w:name w:val="З1"/>
    <w:basedOn w:val="1"/>
    <w:qFormat/>
    <w:rsid w:val="00885193"/>
    <w:pPr>
      <w:keepNext/>
      <w:keepLines/>
      <w:tabs>
        <w:tab w:val="clear" w:pos="9627"/>
      </w:tabs>
      <w:spacing w:before="480" w:after="0" w:line="276" w:lineRule="auto"/>
      <w:ind w:firstLine="708"/>
      <w:jc w:val="left"/>
    </w:pPr>
    <w:rPr>
      <w:rFonts w:eastAsia="Helvetica Neue"/>
      <w:b w:val="0"/>
      <w:bCs/>
      <w:noProof w:val="0"/>
      <w:color w:val="auto"/>
      <w:sz w:val="32"/>
      <w:szCs w:val="32"/>
      <w:shd w:val="clear" w:color="auto" w:fill="auto"/>
    </w:rPr>
  </w:style>
  <w:style w:type="paragraph" w:customStyle="1" w:styleId="21">
    <w:name w:val="З2"/>
    <w:basedOn w:val="2"/>
    <w:qFormat/>
    <w:rsid w:val="00885193"/>
    <w:pPr>
      <w:ind w:firstLine="708"/>
    </w:pPr>
    <w:rPr>
      <w:rFonts w:ascii="Times New Roman" w:hAnsi="Times New Roman" w:cs="Times New Roman"/>
      <w:b w:val="0"/>
      <w:color w:val="auto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A629AC"/>
    <w:pPr>
      <w:keepNext/>
      <w:keepLines/>
      <w:tabs>
        <w:tab w:val="clear" w:pos="9627"/>
      </w:tabs>
      <w:spacing w:before="480" w:after="0" w:line="276" w:lineRule="auto"/>
      <w:jc w:val="left"/>
      <w:outlineLvl w:val="9"/>
    </w:pPr>
    <w:rPr>
      <w:rFonts w:asciiTheme="majorHAnsi" w:hAnsiTheme="majorHAnsi" w:cstheme="majorBidi"/>
      <w:bCs/>
      <w:noProof w:val="0"/>
      <w:color w:val="2F5496" w:themeColor="accent1" w:themeShade="BF"/>
      <w:shd w:val="clear" w:color="auto" w:fill="auto"/>
    </w:rPr>
  </w:style>
  <w:style w:type="paragraph" w:styleId="12">
    <w:name w:val="toc 1"/>
    <w:basedOn w:val="a"/>
    <w:next w:val="a"/>
    <w:autoRedefine/>
    <w:uiPriority w:val="39"/>
    <w:unhideWhenUsed/>
    <w:rsid w:val="00A629A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629AC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A629AC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76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062F4"/>
    <w:rPr>
      <w:color w:val="808080"/>
    </w:rPr>
  </w:style>
  <w:style w:type="paragraph" w:customStyle="1" w:styleId="Default">
    <w:name w:val="Default"/>
    <w:rsid w:val="00F936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header"/>
    <w:basedOn w:val="a"/>
    <w:link w:val="af1"/>
    <w:uiPriority w:val="99"/>
    <w:semiHidden/>
    <w:unhideWhenUsed/>
    <w:rsid w:val="000E3B3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0E3B31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f2">
    <w:name w:val="footer"/>
    <w:basedOn w:val="a"/>
    <w:link w:val="af3"/>
    <w:uiPriority w:val="99"/>
    <w:unhideWhenUsed/>
    <w:rsid w:val="000E3B3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E3B31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31">
    <w:name w:val="З3"/>
    <w:basedOn w:val="3"/>
    <w:next w:val="Default"/>
    <w:qFormat/>
    <w:rsid w:val="008451E1"/>
    <w:rPr>
      <w:rFonts w:ascii="Times New Roman" w:eastAsia="Arial" w:hAnsi="Times New Roman" w:cs="Times New Roman"/>
      <w:sz w:val="26"/>
      <w:szCs w:val="26"/>
      <w:shd w:val="clear" w:color="auto" w:fill="auto"/>
    </w:rPr>
  </w:style>
  <w:style w:type="character" w:customStyle="1" w:styleId="30">
    <w:name w:val="Заголовок 3 Знак"/>
    <w:basedOn w:val="a0"/>
    <w:link w:val="3"/>
    <w:uiPriority w:val="9"/>
    <w:semiHidden/>
    <w:rsid w:val="008451E1"/>
    <w:rPr>
      <w:rFonts w:asciiTheme="majorHAnsi" w:eastAsiaTheme="majorEastAsia" w:hAnsiTheme="majorHAnsi" w:cstheme="majorBidi"/>
      <w:b/>
      <w:bCs/>
      <w:color w:val="4472C4" w:themeColor="accent1"/>
      <w:sz w:val="24"/>
      <w:szCs w:val="20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8451E1"/>
    <w:pPr>
      <w:spacing w:after="100"/>
      <w:ind w:left="480"/>
    </w:pPr>
  </w:style>
  <w:style w:type="character" w:customStyle="1" w:styleId="a9">
    <w:name w:val="РЕФЕРАТНЫЙ СТИЛЬ Знак"/>
    <w:basedOn w:val="a0"/>
    <w:link w:val="a8"/>
    <w:rsid w:val="003F4170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Рефератный стиль"/>
    <w:basedOn w:val="a"/>
    <w:link w:val="af5"/>
    <w:qFormat/>
    <w:rsid w:val="003F4170"/>
    <w:rPr>
      <w:rFonts w:eastAsia="Times New Roman"/>
      <w:shd w:val="clear" w:color="auto" w:fill="auto"/>
      <w:lang w:eastAsia="ru-RU"/>
    </w:rPr>
  </w:style>
  <w:style w:type="character" w:customStyle="1" w:styleId="af5">
    <w:name w:val="Рефератный стиль Знак"/>
    <w:basedOn w:val="a0"/>
    <w:link w:val="af4"/>
    <w:rsid w:val="003F4170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6">
    <w:name w:val="footnote text"/>
    <w:basedOn w:val="a"/>
    <w:link w:val="af7"/>
    <w:uiPriority w:val="99"/>
    <w:unhideWhenUsed/>
    <w:rsid w:val="003F4170"/>
    <w:pPr>
      <w:spacing w:line="240" w:lineRule="auto"/>
      <w:ind w:firstLine="0"/>
      <w:jc w:val="left"/>
    </w:pPr>
    <w:rPr>
      <w:rFonts w:asciiTheme="minorHAnsi" w:hAnsiTheme="minorHAnsi" w:cstheme="minorBidi"/>
      <w:color w:val="auto"/>
      <w:sz w:val="20"/>
      <w:szCs w:val="20"/>
      <w:shd w:val="clear" w:color="auto" w:fill="auto"/>
    </w:rPr>
  </w:style>
  <w:style w:type="character" w:customStyle="1" w:styleId="af7">
    <w:name w:val="Текст сноски Знак"/>
    <w:basedOn w:val="a0"/>
    <w:link w:val="af6"/>
    <w:uiPriority w:val="99"/>
    <w:rsid w:val="003F4170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3F4170"/>
    <w:rPr>
      <w:vertAlign w:val="superscript"/>
    </w:rPr>
  </w:style>
  <w:style w:type="paragraph" w:styleId="af9">
    <w:name w:val="caption"/>
    <w:basedOn w:val="a"/>
    <w:next w:val="a"/>
    <w:uiPriority w:val="35"/>
    <w:unhideWhenUsed/>
    <w:qFormat/>
    <w:rsid w:val="00BB2C21"/>
    <w:pPr>
      <w:spacing w:after="200" w:line="240" w:lineRule="auto"/>
      <w:ind w:firstLine="0"/>
      <w:jc w:val="center"/>
    </w:pPr>
    <w:rPr>
      <w:b/>
      <w:bCs/>
      <w:color w:val="auto"/>
      <w:sz w:val="24"/>
      <w:szCs w:val="24"/>
      <w:shd w:val="clear" w:color="auto" w:fill="auto"/>
    </w:rPr>
  </w:style>
  <w:style w:type="character" w:styleId="afa">
    <w:name w:val="annotation reference"/>
    <w:basedOn w:val="a0"/>
    <w:uiPriority w:val="99"/>
    <w:semiHidden/>
    <w:unhideWhenUsed/>
    <w:rsid w:val="008C3239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C3239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C3239"/>
    <w:rPr>
      <w:rFonts w:ascii="Times New Roman" w:hAnsi="Times New Roman" w:cs="Times New Roman"/>
      <w:color w:val="000000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C323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C3239"/>
    <w:rPr>
      <w:rFonts w:ascii="Times New Roman" w:hAnsi="Times New Roman" w:cs="Times New Roman"/>
      <w:b/>
      <w:bCs/>
      <w:color w:val="000000"/>
      <w:sz w:val="20"/>
      <w:szCs w:val="20"/>
    </w:rPr>
  </w:style>
  <w:style w:type="paragraph" w:customStyle="1" w:styleId="110">
    <w:name w:val="11"/>
    <w:basedOn w:val="a"/>
    <w:link w:val="111"/>
    <w:qFormat/>
    <w:rsid w:val="004047DE"/>
  </w:style>
  <w:style w:type="character" w:customStyle="1" w:styleId="111">
    <w:name w:val="11 Знак"/>
    <w:basedOn w:val="a0"/>
    <w:link w:val="110"/>
    <w:rsid w:val="004047DE"/>
    <w:rPr>
      <w:rFonts w:ascii="Times New Roman" w:hAnsi="Times New Roman" w:cs="Times New Roman"/>
      <w:color w:val="000000"/>
      <w:sz w:val="28"/>
      <w:szCs w:val="28"/>
    </w:rPr>
  </w:style>
  <w:style w:type="paragraph" w:styleId="aff">
    <w:name w:val="List Paragraph"/>
    <w:basedOn w:val="a"/>
    <w:uiPriority w:val="34"/>
    <w:qFormat/>
    <w:rsid w:val="0040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9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D1ECF59-537F-4F45-9C7C-F3E561FCC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К-428А</cp:lastModifiedBy>
  <cp:revision>7</cp:revision>
  <dcterms:created xsi:type="dcterms:W3CDTF">2023-07-05T14:00:00Z</dcterms:created>
  <dcterms:modified xsi:type="dcterms:W3CDTF">2023-07-08T15:49:00Z</dcterms:modified>
</cp:coreProperties>
</file>