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CC39E2">
        <w:rPr>
          <w:b/>
          <w:color w:val="2E74B5" w:themeColor="accent1" w:themeShade="BF"/>
          <w:sz w:val="32"/>
          <w:szCs w:val="24"/>
        </w:rPr>
        <w:t>2018-MAY-29</w:t>
      </w:r>
      <w:bookmarkStart w:id="0" w:name="_GoBack"/>
      <w:bookmarkEnd w:id="0"/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45"/>
        <w:gridCol w:w="8250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CF781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Blur Corp System</w:t>
            </w:r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CF781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Devon Grayson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39"/>
        <w:gridCol w:w="6814"/>
        <w:gridCol w:w="1214"/>
        <w:gridCol w:w="1623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CF7812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14</w:t>
            </w:r>
          </w:p>
        </w:tc>
        <w:tc>
          <w:tcPr>
            <w:tcW w:w="3239" w:type="pct"/>
          </w:tcPr>
          <w:p w:rsidR="00410D78" w:rsidRPr="00FD369E" w:rsidRDefault="00CF7812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has meaningful data</w:t>
            </w:r>
          </w:p>
        </w:tc>
        <w:tc>
          <w:tcPr>
            <w:tcW w:w="644" w:type="pct"/>
          </w:tcPr>
          <w:p w:rsidR="00410D78" w:rsidRPr="00CF7812" w:rsidRDefault="00CF7812" w:rsidP="009B3A9F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833" w:type="pct"/>
          </w:tcPr>
          <w:p w:rsidR="00410D78" w:rsidRPr="00CF7812" w:rsidRDefault="00CF7812" w:rsidP="009B3A9F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CF7812">
              <w:rPr>
                <w:bCs/>
                <w:color w:val="000000" w:themeColor="text1"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CF7812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3239" w:type="pct"/>
            <w:shd w:val="clear" w:color="auto" w:fill="auto"/>
          </w:tcPr>
          <w:p w:rsidR="00410D78" w:rsidRPr="00FD369E" w:rsidRDefault="00CF7812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Weekly task log</w:t>
            </w:r>
          </w:p>
        </w:tc>
        <w:tc>
          <w:tcPr>
            <w:tcW w:w="644" w:type="pct"/>
            <w:shd w:val="clear" w:color="auto" w:fill="auto"/>
          </w:tcPr>
          <w:p w:rsidR="00410D78" w:rsidRPr="00FD369E" w:rsidRDefault="00CF781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.25</w:t>
            </w:r>
          </w:p>
        </w:tc>
        <w:tc>
          <w:tcPr>
            <w:tcW w:w="833" w:type="pct"/>
            <w:shd w:val="clear" w:color="auto" w:fill="auto"/>
          </w:tcPr>
          <w:p w:rsidR="00410D78" w:rsidRPr="00FD369E" w:rsidRDefault="00CF781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200"/>
        <w:gridCol w:w="1590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BF" w:rsidRDefault="009B15BF" w:rsidP="0004649F">
      <w:pPr>
        <w:spacing w:after="0" w:line="240" w:lineRule="auto"/>
      </w:pPr>
      <w:r>
        <w:separator/>
      </w:r>
    </w:p>
  </w:endnote>
  <w:endnote w:type="continuationSeparator" w:id="0">
    <w:p w:rsidR="009B15BF" w:rsidRDefault="009B15BF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BF" w:rsidRDefault="009B15BF" w:rsidP="0004649F">
      <w:pPr>
        <w:spacing w:after="0" w:line="240" w:lineRule="auto"/>
      </w:pPr>
      <w:r>
        <w:separator/>
      </w:r>
    </w:p>
  </w:footnote>
  <w:footnote w:type="continuationSeparator" w:id="0">
    <w:p w:rsidR="009B15BF" w:rsidRDefault="009B15BF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val="en-US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B9238D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CC39E2" w:rsidRPr="00CC39E2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410D78"/>
    <w:rsid w:val="0042378B"/>
    <w:rsid w:val="004938AF"/>
    <w:rsid w:val="004B163C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A76A4"/>
    <w:rsid w:val="00935653"/>
    <w:rsid w:val="009470BE"/>
    <w:rsid w:val="00994DCD"/>
    <w:rsid w:val="009B0EE4"/>
    <w:rsid w:val="009B15BF"/>
    <w:rsid w:val="009B3A9F"/>
    <w:rsid w:val="00AC4D26"/>
    <w:rsid w:val="00AE7B99"/>
    <w:rsid w:val="00B9238D"/>
    <w:rsid w:val="00BA1CE6"/>
    <w:rsid w:val="00BE2113"/>
    <w:rsid w:val="00C24C2C"/>
    <w:rsid w:val="00C312CB"/>
    <w:rsid w:val="00C3474B"/>
    <w:rsid w:val="00C36198"/>
    <w:rsid w:val="00CB6CEA"/>
    <w:rsid w:val="00CC39E2"/>
    <w:rsid w:val="00CF7812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F7C840"/>
  <w15:docId w15:val="{02BDD281-2AC8-44B6-A3C8-13E41A9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0C155B"/>
    <w:rsid w:val="00376824"/>
    <w:rsid w:val="004855D8"/>
    <w:rsid w:val="006E0EA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subject/>
  <dc:creator>Saryta Schaerer</dc:creator>
  <cp:keywords/>
  <dc:description/>
  <cp:lastModifiedBy>Devon Douglas Grayson</cp:lastModifiedBy>
  <cp:revision>4</cp:revision>
  <dcterms:created xsi:type="dcterms:W3CDTF">2018-05-29T16:22:00Z</dcterms:created>
  <dcterms:modified xsi:type="dcterms:W3CDTF">2018-05-29T16:24:00Z</dcterms:modified>
</cp:coreProperties>
</file>