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C58" w:rsidRDefault="00FD6C58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FD6C58" w:rsidRDefault="00FD6C58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C58" w:rsidRDefault="00FD6C58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D6C58" w:rsidRDefault="00FD6C58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C58" w:rsidRDefault="00FD6C58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FD6C58" w:rsidRDefault="00FD6C58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bookmarkStart w:id="0" w:name="_GoBack"/>
            <w:bookmarkEnd w:id="0"/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Поле для заметок. Требуется при изменении </w:t>
            </w:r>
            <w:proofErr w:type="gramStart"/>
            <w:r w:rsidRPr="00336198">
              <w:t>компонента</w:t>
            </w:r>
            <w:proofErr w:type="gramEnd"/>
            <w:r w:rsidRPr="00336198">
              <w:t xml:space="preserve"> – по какому поводу произошли изменения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descriptionfull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D42C8" w:rsidRDefault="002D42C8" w:rsidP="002D42C8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proofErr w:type="gramStart"/>
      <w:r>
        <w:rPr>
          <w:b/>
          <w:u w:val="single"/>
          <w:lang w:val="en-US"/>
        </w:rPr>
        <w:t>documents</w:t>
      </w:r>
      <w:proofErr w:type="gramEnd"/>
    </w:p>
    <w:p w:rsidR="0075628F" w:rsidRPr="0075628F" w:rsidRDefault="0075628F" w:rsidP="0075628F">
      <w:r>
        <w:lastRenderedPageBreak/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proofErr w:type="gramStart"/>
      <w:r w:rsidRPr="00EC3416">
        <w:rPr>
          <w:b/>
          <w:u w:val="single"/>
          <w:lang w:val="en-US"/>
        </w:rPr>
        <w:t>flow</w:t>
      </w:r>
      <w:proofErr w:type="gramEnd"/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2E5D62" w:rsidRDefault="001501CE" w:rsidP="001501CE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75074A">
        <w:rPr>
          <w:b/>
          <w:u w:val="single"/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lastRenderedPageBreak/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dev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lastRenderedPageBreak/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285248">
        <w:rPr>
          <w:b/>
          <w:u w:val="single"/>
          <w:lang w:val="en-US"/>
        </w:rPr>
        <w:lastRenderedPageBreak/>
        <w:t>units</w:t>
      </w:r>
      <w:r w:rsidR="000F6E1C">
        <w:rPr>
          <w:b/>
          <w:u w:val="single"/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lastRenderedPageBreak/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DA4BD8" w:rsidRDefault="00DA4BD8" w:rsidP="00DA4BD8">
      <w:r>
        <w:t xml:space="preserve">Описание таблиц, используемых в </w:t>
      </w:r>
      <w:proofErr w:type="spellStart"/>
      <w:r>
        <w:t>СУПиКе</w:t>
      </w:r>
      <w:proofErr w:type="spellEnd"/>
      <w:r>
        <w:t>.</w:t>
      </w:r>
    </w:p>
    <w:p w:rsidR="00DA4BD8" w:rsidRPr="00DA4BD8" w:rsidRDefault="00DA4BD8" w:rsidP="00560E54"/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E2A0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 xml:space="preserve">&gt;, </w:t>
            </w:r>
            <w:r>
              <w:t>где</w:t>
            </w:r>
            <w:r w:rsidRPr="00141F67">
              <w:rPr>
                <w:lang w:val="en-US"/>
              </w:rPr>
              <w:t>:</w:t>
            </w:r>
          </w:p>
          <w:p w:rsidR="00286EBC" w:rsidRDefault="00286EBC" w:rsidP="00286EBC">
            <w:pPr>
              <w:pStyle w:val="aa"/>
            </w:pPr>
            <w:r w:rsidRPr="00B65C66">
              <w:rPr>
                <w:lang w:val="en-US"/>
              </w:rPr>
              <w:tab/>
            </w:r>
            <w:r w:rsidRPr="00C92FFC">
              <w:rPr>
                <w:b/>
                <w:lang w:val="en-US"/>
              </w:rPr>
              <w:t>delegate</w:t>
            </w:r>
            <w:r w:rsidRPr="00141F67">
              <w:t xml:space="preserve"> – </w:t>
            </w:r>
            <w:r>
              <w:t xml:space="preserve">тип метода редактирования значения в ячейке, по умолчанию равен </w:t>
            </w:r>
            <w:r>
              <w:rPr>
                <w:lang w:val="en-US"/>
              </w:rPr>
              <w:t>FD</w:t>
            </w:r>
            <w:r w:rsidRPr="00286EBC">
              <w:t>_</w:t>
            </w:r>
            <w:r>
              <w:rPr>
                <w:lang w:val="en-US"/>
              </w:rPr>
              <w:t>SIMGRID</w:t>
            </w:r>
            <w:r>
              <w:t>, может принимать одно из значений: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0</w:t>
            </w:r>
            <w:r>
              <w:rPr>
                <w:lang w:val="en-US"/>
              </w:rPr>
              <w:t> </w:t>
            </w:r>
            <w:r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SIMPLE</w:t>
            </w:r>
            <w:r w:rsidRPr="00C92FFC">
              <w:t xml:space="preserve">): </w:t>
            </w:r>
            <w:r>
              <w:t>ячейка без сетки, выравнивание по левому краю, предназначено для вывода</w:t>
            </w:r>
            <w:r w:rsidRPr="00C92FFC">
              <w:t xml:space="preserve"> </w:t>
            </w:r>
            <w:r>
              <w:t>надписей, имён полей и т.п.</w:t>
            </w:r>
          </w:p>
          <w:p w:rsidR="00BF52DA" w:rsidRDefault="00BF52DA" w:rsidP="00BF52DA">
            <w:pPr>
              <w:pStyle w:val="aa"/>
            </w:pPr>
            <w:r w:rsidRPr="00B65E22">
              <w:tab/>
            </w:r>
            <w:r>
              <w:tab/>
              <w:t>Формат</w:t>
            </w:r>
            <w:r w:rsidRPr="00BF52DA">
              <w:t xml:space="preserve">: </w:t>
            </w:r>
            <w:r w:rsidRPr="00BF52DA">
              <w:rPr>
                <w:b/>
              </w:rPr>
              <w:t>0.&lt;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F52DA">
              <w:rPr>
                <w:b/>
              </w:rPr>
              <w:t>&gt;</w:t>
            </w:r>
            <w:r w:rsidRPr="00BF52DA">
              <w:t xml:space="preserve">, </w:t>
            </w:r>
            <w:r>
              <w:t>тип</w:t>
            </w:r>
            <w:r w:rsidRPr="00BF52DA">
              <w:t xml:space="preserve"> </w:t>
            </w:r>
            <w:r>
              <w:t>поля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AUTONUM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NUMBER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EQUAT</w:t>
            </w:r>
            <w:r w:rsidRPr="00BF52DA">
              <w:t xml:space="preserve"> </w:t>
            </w:r>
            <w:r>
              <w:t>или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PLAIN</w:t>
            </w:r>
          </w:p>
          <w:p w:rsidR="00BF52DA" w:rsidRPr="00BF52DA" w:rsidRDefault="00BF52DA" w:rsidP="00BF52DA">
            <w:pPr>
              <w:pStyle w:val="aa"/>
            </w:pPr>
            <w:r>
              <w:tab/>
            </w:r>
            <w:r>
              <w:tab/>
            </w:r>
            <w:r w:rsidR="00891E56">
              <w:t>Варианты</w:t>
            </w:r>
            <w:r>
              <w:t>:</w:t>
            </w:r>
          </w:p>
          <w:p w:rsidR="00B65E22" w:rsidRDefault="00B65E22" w:rsidP="00B65E22">
            <w:pPr>
              <w:pStyle w:val="aa"/>
            </w:pPr>
            <w:r w:rsidRPr="00BF52DA">
              <w:tab/>
            </w:r>
            <w:r w:rsidR="00BF52DA">
              <w:tab/>
            </w:r>
            <w:r w:rsidRPr="00F212FA">
              <w:rPr>
                <w:b/>
              </w:rPr>
              <w:t>0.0</w:t>
            </w:r>
            <w:r w:rsidRPr="00B65E22">
              <w:t xml:space="preserve"> – </w:t>
            </w:r>
            <w:r>
              <w:t xml:space="preserve">поле с </w:t>
            </w:r>
            <w:proofErr w:type="spellStart"/>
            <w:r>
              <w:t>автонумерацией</w:t>
            </w:r>
            <w:proofErr w:type="spellEnd"/>
          </w:p>
          <w:p w:rsidR="00B65E22" w:rsidRDefault="00BF52DA" w:rsidP="00B65E22">
            <w:pPr>
              <w:pStyle w:val="aa"/>
            </w:pPr>
            <w:r>
              <w:tab/>
            </w:r>
            <w:r w:rsidR="00B65E22">
              <w:tab/>
            </w:r>
            <w:r w:rsidR="00B65E22" w:rsidRPr="00F212FA">
              <w:rPr>
                <w:b/>
              </w:rPr>
              <w:t>0.1..&lt;число&gt;</w:t>
            </w:r>
            <w:r w:rsidR="00B65E22" w:rsidRPr="00B65E22">
              <w:t xml:space="preserve"> - </w:t>
            </w:r>
            <w:r w:rsidR="00B65E22">
              <w:t xml:space="preserve">поле с </w:t>
            </w:r>
            <w:proofErr w:type="spellStart"/>
            <w:r w:rsidR="00B65E22">
              <w:t>автоподстановкой</w:t>
            </w:r>
            <w:proofErr w:type="spellEnd"/>
            <w:r w:rsidR="00B65E22">
              <w:t xml:space="preserve"> числа</w:t>
            </w:r>
          </w:p>
          <w:p w:rsidR="000C5412" w:rsidRDefault="000C5412" w:rsidP="00B65E22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0.5..</w:t>
            </w:r>
            <w:r w:rsidRPr="00D23218">
              <w:rPr>
                <w:b/>
              </w:rPr>
              <w:t>&lt;</w:t>
            </w:r>
            <w:proofErr w:type="spellStart"/>
            <w:r w:rsidR="00A1758F">
              <w:rPr>
                <w:b/>
                <w:lang w:val="en-US"/>
              </w:rPr>
              <w:t>tble</w:t>
            </w:r>
            <w:proofErr w:type="spellEnd"/>
            <w:r w:rsidR="00A1758F" w:rsidRPr="00D23218">
              <w:rPr>
                <w:b/>
              </w:rPr>
              <w:t>&gt;.&lt;</w:t>
            </w:r>
            <w:r w:rsidR="00A1758F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1</w:t>
            </w:r>
            <w:r w:rsidR="00A1758F" w:rsidRPr="00D23218">
              <w:rPr>
                <w:b/>
              </w:rPr>
              <w:t>&gt;.&lt;</w:t>
            </w:r>
            <w:r w:rsidR="00D23218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2&gt;.&lt;</w:t>
            </w:r>
            <w:r w:rsidR="00D23218">
              <w:rPr>
                <w:b/>
                <w:lang w:val="en-US"/>
              </w:rPr>
              <w:t>value</w:t>
            </w:r>
            <w:r w:rsidR="00D23218" w:rsidRPr="00D23218">
              <w:rPr>
                <w:b/>
              </w:rPr>
              <w:t xml:space="preserve">&gt; </w:t>
            </w:r>
            <w:r w:rsidR="00D23218" w:rsidRPr="00D23218">
              <w:t xml:space="preserve">- </w:t>
            </w:r>
            <w:r w:rsidR="00D23218">
              <w:t xml:space="preserve">подстановка в поле значения из столбца </w:t>
            </w:r>
            <w:r w:rsidR="00D23218">
              <w:rPr>
                <w:lang w:val="en-US"/>
              </w:rPr>
              <w:t>col</w:t>
            </w:r>
            <w:r w:rsidR="00D23218" w:rsidRPr="00D23218">
              <w:t>1</w:t>
            </w:r>
            <w:r w:rsidR="00D23218" w:rsidRPr="001E2A00">
              <w:t xml:space="preserve"> </w:t>
            </w:r>
            <w:r w:rsidR="00D23218">
              <w:t xml:space="preserve">таблицы 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>
              <w:t xml:space="preserve">, у которого </w:t>
            </w:r>
            <w:r w:rsidR="00D23218">
              <w:rPr>
                <w:lang w:val="en-US"/>
              </w:rPr>
              <w:t>id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 w:rsidRPr="001E2A00">
              <w:t xml:space="preserve"> </w:t>
            </w:r>
            <w:proofErr w:type="gramStart"/>
            <w:r w:rsidR="00D23218">
              <w:t>максимальный</w:t>
            </w:r>
            <w:proofErr w:type="gramEnd"/>
            <w:r w:rsidR="00D23218">
              <w:t xml:space="preserve">, и поле </w:t>
            </w:r>
            <w:r w:rsidR="00D23218">
              <w:rPr>
                <w:lang w:val="en-US"/>
              </w:rPr>
              <w:t>col</w:t>
            </w:r>
            <w:r w:rsidR="00D23218" w:rsidRPr="00D23218">
              <w:t>2</w:t>
            </w:r>
            <w:r w:rsidR="00D23218">
              <w:t xml:space="preserve"> равно значению </w:t>
            </w:r>
            <w:r w:rsidR="00D23218" w:rsidRPr="00305034">
              <w:t>&lt;</w:t>
            </w:r>
            <w:r w:rsidR="00D23218">
              <w:rPr>
                <w:lang w:val="en-US"/>
              </w:rPr>
              <w:t>value</w:t>
            </w:r>
            <w:r w:rsidR="00D23218" w:rsidRPr="00305034">
              <w:t>&gt;</w:t>
            </w:r>
          </w:p>
          <w:p w:rsidR="00D23218" w:rsidRPr="00D23218" w:rsidRDefault="00D23218" w:rsidP="00B65E22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0.5.2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E22" w:rsidRDefault="00B65E22" w:rsidP="00B65E22">
            <w:pPr>
              <w:pStyle w:val="aa"/>
            </w:pPr>
            <w:r w:rsidRPr="00D23218">
              <w:lastRenderedPageBreak/>
              <w:tab/>
            </w:r>
            <w:r w:rsidR="00BF52DA" w:rsidRPr="00D23218">
              <w:tab/>
            </w:r>
            <w:r w:rsidRPr="00F212FA">
              <w:rPr>
                <w:b/>
              </w:rPr>
              <w:t>0.7.</w:t>
            </w:r>
            <w:r w:rsidR="00F212FA" w:rsidRPr="00F212FA">
              <w:rPr>
                <w:b/>
              </w:rPr>
              <w:t>.&lt;</w:t>
            </w:r>
            <w:r w:rsidR="00F212FA" w:rsidRPr="00F212FA">
              <w:rPr>
                <w:b/>
                <w:lang w:val="en-US"/>
              </w:rPr>
              <w:t>op</w:t>
            </w:r>
            <w:r w:rsidR="00F212FA" w:rsidRPr="00F212FA">
              <w:rPr>
                <w:b/>
              </w:rPr>
              <w:t>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1&gt;.&lt;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2&gt;</w:t>
            </w:r>
            <w:r w:rsidR="00F212FA" w:rsidRPr="00F212FA">
              <w:t>,</w:t>
            </w:r>
            <w:r w:rsidR="00F212FA" w:rsidRPr="005A6374">
              <w:t xml:space="preserve"> где </w:t>
            </w:r>
            <w:r w:rsidR="00F212FA" w:rsidRPr="005A6374">
              <w:rPr>
                <w:lang w:val="en-US"/>
              </w:rPr>
              <w:t>op</w:t>
            </w:r>
            <w:r w:rsidR="00F212FA" w:rsidRPr="005A6374">
              <w:t xml:space="preserve"> - операция (</w:t>
            </w:r>
            <w:r w:rsidR="00F212FA" w:rsidRPr="005A6374">
              <w:rPr>
                <w:lang w:val="en-US"/>
              </w:rPr>
              <w:t>s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r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m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d</w:t>
            </w:r>
            <w:r w:rsidR="00F212FA" w:rsidRPr="005A6374">
              <w:t xml:space="preserve">), </w:t>
            </w:r>
            <w:proofErr w:type="spellStart"/>
            <w:r w:rsidR="00F212FA" w:rsidRPr="005A6374">
              <w:rPr>
                <w:lang w:val="en-US"/>
              </w:rPr>
              <w:t>arg</w:t>
            </w:r>
            <w:proofErr w:type="spellEnd"/>
            <w:r w:rsidR="00F212FA" w:rsidRPr="005A6374">
              <w:t>1,</w:t>
            </w:r>
            <w:r w:rsidR="00F212FA" w:rsidRPr="00F212FA">
              <w:t xml:space="preserve"> </w:t>
            </w:r>
            <w:r w:rsidR="00F212FA" w:rsidRPr="005A6374">
              <w:t>2 - аргументы, содержат выражения из чисел, знаков операций и ссылок на поля (</w:t>
            </w:r>
            <w:r w:rsidR="00F212FA" w:rsidRPr="005A6374">
              <w:rPr>
                <w:lang w:val="en-US"/>
              </w:rPr>
              <w:t>c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 xml:space="preserve">&gt; </w:t>
            </w:r>
            <w:r w:rsidR="00F212FA">
              <w:t xml:space="preserve">(поля в той же строке с номером столбца </w:t>
            </w:r>
            <w:r w:rsidR="00F212FA">
              <w:rPr>
                <w:lang w:val="en-US"/>
              </w:rPr>
              <w:t>x</w:t>
            </w:r>
            <w:r w:rsidR="00F212FA">
              <w:t xml:space="preserve">) или </w:t>
            </w:r>
            <w:r w:rsidR="00F212FA">
              <w:rPr>
                <w:lang w:val="en-US"/>
              </w:rPr>
              <w:t>r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>&gt; (</w:t>
            </w:r>
            <w:r w:rsidR="00F212FA">
              <w:t xml:space="preserve">поля в том же столбце, с номерами строк </w:t>
            </w:r>
            <w:r w:rsidR="00F212FA">
              <w:rPr>
                <w:lang w:val="en-US"/>
              </w:rPr>
              <w:t>x</w:t>
            </w:r>
            <w:r w:rsidR="008C74CE" w:rsidRPr="008C74CE">
              <w:t>)</w:t>
            </w:r>
            <w:r w:rsidR="00F212FA" w:rsidRPr="005A6374">
              <w:t>)</w:t>
            </w:r>
            <w:r w:rsidR="00F212FA">
              <w:t xml:space="preserve">. Пример: подсчёт суммы двух выражений: </w:t>
            </w:r>
            <w:r w:rsidR="00F212FA" w:rsidRPr="00F212FA">
              <w:rPr>
                <w:b/>
              </w:rPr>
              <w:t>0.7.</w:t>
            </w:r>
            <w:r w:rsidR="00F212FA" w:rsidRPr="00BF52DA">
              <w:rPr>
                <w:b/>
              </w:rPr>
              <w:t>4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s</w:t>
            </w:r>
            <w:r w:rsidR="00F212FA" w:rsidRPr="00F212FA">
              <w:rPr>
                <w:b/>
              </w:rPr>
              <w:t>.5*</w:t>
            </w:r>
            <w:r w:rsidR="00F212FA" w:rsidRPr="00F212FA">
              <w:rPr>
                <w:b/>
                <w:lang w:val="en-US"/>
              </w:rPr>
              <w:t>c</w:t>
            </w:r>
            <w:r w:rsidR="00F212FA">
              <w:rPr>
                <w:b/>
              </w:rPr>
              <w:t>2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3+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6/100</w:t>
            </w:r>
            <w:r w:rsidR="00BF52DA">
              <w:t>.</w:t>
            </w:r>
            <w:r w:rsidR="009A7DE9">
              <w:t xml:space="preserve"> Важно: операции выполняются по ходу их появления, т.е. в вышеприведённом примере сначала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F52DA" w:rsidRPr="00B65C66" w:rsidRDefault="00BF52DA" w:rsidP="00B65E22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0.8 </w:t>
            </w:r>
            <w:r>
              <w:t xml:space="preserve">– простое поле, вывод данных </w:t>
            </w:r>
            <w:r w:rsidR="00B65C66">
              <w:t xml:space="preserve">по ссылке </w:t>
            </w:r>
            <w:r>
              <w:t xml:space="preserve">из поля </w:t>
            </w:r>
            <w:proofErr w:type="spellStart"/>
            <w:r w:rsidR="00B65C66">
              <w:rPr>
                <w:lang w:val="en-US"/>
              </w:rPr>
              <w:t>tablefields</w:t>
            </w:r>
            <w:proofErr w:type="spellEnd"/>
          </w:p>
          <w:p w:rsidR="00286EBC" w:rsidRPr="00B65C66" w:rsidRDefault="00286EBC" w:rsidP="00286EBC">
            <w:pPr>
              <w:pStyle w:val="aa"/>
            </w:pPr>
            <w:r w:rsidRPr="00B65C66">
              <w:tab/>
            </w:r>
            <w:r w:rsidRPr="00C92FFC">
              <w:rPr>
                <w:b/>
              </w:rPr>
              <w:t>1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LINEEDIT</w:t>
            </w:r>
            <w:r w:rsidRPr="00C92FFC">
              <w:t>):</w:t>
            </w:r>
            <w:r>
              <w:t xml:space="preserve"> обычное поле ввода для имён, наименований</w:t>
            </w:r>
          </w:p>
          <w:p w:rsidR="00891E56" w:rsidRPr="00B65C66" w:rsidRDefault="00B65E22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Формат</w:t>
            </w:r>
            <w:r w:rsidRPr="00B65C66">
              <w:t xml:space="preserve">: </w:t>
            </w:r>
            <w:r w:rsidRPr="00B65C66">
              <w:rPr>
                <w:b/>
              </w:rPr>
              <w:t>1.&lt;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 w:rsidRPr="00B65E22"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</w:t>
            </w:r>
            <w:r w:rsidR="00891E56" w:rsidRPr="00B65C66">
              <w:rPr>
                <w:b/>
              </w:rPr>
              <w:t>.&lt;</w:t>
            </w:r>
            <w:proofErr w:type="spellStart"/>
            <w:r w:rsidR="00891E56">
              <w:rPr>
                <w:b/>
                <w:lang w:val="en-US"/>
              </w:rPr>
              <w:t>regexp</w:t>
            </w:r>
            <w:proofErr w:type="spellEnd"/>
            <w:r w:rsidR="00891E56" w:rsidRPr="00B65C66">
              <w:rPr>
                <w:b/>
              </w:rPr>
              <w:t>&gt;</w:t>
            </w:r>
            <w:r w:rsidRPr="00B65C66">
              <w:t xml:space="preserve">, </w:t>
            </w:r>
            <w:r>
              <w:t>тип</w:t>
            </w:r>
            <w:r w:rsidRPr="00B65C66">
              <w:t xml:space="preserve"> </w:t>
            </w:r>
            <w:r>
              <w:t>поля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PLAIN</w:t>
            </w:r>
            <w:r w:rsidRPr="00B65C66">
              <w:t xml:space="preserve"> </w:t>
            </w:r>
            <w:r>
              <w:t>или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MASKED</w:t>
            </w:r>
          </w:p>
          <w:p w:rsidR="00891E56" w:rsidRDefault="00891E56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Варианты: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1.8</w:t>
            </w:r>
            <w:r>
              <w:t xml:space="preserve"> – простой редактор содержимого поля</w:t>
            </w:r>
          </w:p>
          <w:p w:rsidR="00B65E22" w:rsidRPr="00BF52DA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1.6.4.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regexp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t xml:space="preserve"> - </w:t>
            </w:r>
            <w:r>
              <w:t>редактор поля с наложенной маской</w:t>
            </w:r>
            <w:r w:rsidR="00D30444" w:rsidRPr="00D30444">
              <w:t xml:space="preserve"> </w:t>
            </w:r>
            <w:r w:rsidR="00D30444">
              <w:t>в виде регулярного выражения. Например</w:t>
            </w:r>
            <w:r w:rsidR="00D30444" w:rsidRPr="00D30444">
              <w:t>, ^[0-9]{1,9}[.]{0,1}[0-9]{0,2}$</w:t>
            </w:r>
            <w:r w:rsidR="00D30444">
              <w:rPr>
                <w:b/>
              </w:rPr>
              <w:t xml:space="preserve"> </w:t>
            </w:r>
            <w:r w:rsidR="00D30444" w:rsidRPr="00D30444">
              <w:t>означает:</w:t>
            </w:r>
            <w:r>
              <w:t xml:space="preserve"> сначала от 1 до 9 цифр, затем может быть точка и ещё от 0 до 2 цифр. </w:t>
            </w:r>
            <w:r w:rsidR="00BF52DA">
              <w:t xml:space="preserve">Возможность редактирования </w:t>
            </w:r>
            <w:r>
              <w:t xml:space="preserve">данного </w:t>
            </w:r>
            <w:r w:rsidR="00BF52DA">
              <w:t xml:space="preserve">поля </w:t>
            </w:r>
            <w:r w:rsidR="00BF52DA" w:rsidRPr="00BF52DA">
              <w:t>зависит от наличия данных в столбце 4 той же строки</w:t>
            </w:r>
            <w:r w:rsidR="00BF52DA">
              <w:t xml:space="preserve"> (для диалога </w:t>
            </w:r>
            <w:r w:rsidR="00BF52DA" w:rsidRPr="00BF52DA">
              <w:t>2</w:t>
            </w:r>
            <w:proofErr w:type="spellStart"/>
            <w:r w:rsidR="00BF52DA">
              <w:rPr>
                <w:lang w:val="en-US"/>
              </w:rPr>
              <w:t>cdialog</w:t>
            </w:r>
            <w:proofErr w:type="spellEnd"/>
            <w:r w:rsidR="00BF52DA">
              <w:t xml:space="preserve"> – от наличия данных в строке 4 того же столбца)</w:t>
            </w:r>
          </w:p>
          <w:p w:rsidR="00286EBC" w:rsidRPr="00B65E22" w:rsidRDefault="00286EBC" w:rsidP="00286EBC">
            <w:pPr>
              <w:pStyle w:val="aa"/>
            </w:pPr>
            <w:r w:rsidRPr="00BF52DA">
              <w:tab/>
            </w:r>
            <w:r w:rsidRPr="00C92FFC">
              <w:rPr>
                <w:b/>
              </w:rPr>
              <w:t>2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CHOOSE</w:t>
            </w:r>
            <w:r w:rsidRPr="00C92FFC">
              <w:t>):</w:t>
            </w:r>
            <w:r>
              <w:t xml:space="preserve"> поле ввода с кнопкой для выбора значений</w:t>
            </w:r>
          </w:p>
          <w:p w:rsidR="00B65E22" w:rsidRDefault="00B65E22" w:rsidP="00286EBC">
            <w:pPr>
              <w:pStyle w:val="aa"/>
            </w:pPr>
            <w:r w:rsidRPr="00891E56">
              <w:tab/>
            </w:r>
            <w:r w:rsidRPr="00891E56">
              <w:tab/>
            </w:r>
            <w:r>
              <w:t>Формат</w:t>
            </w:r>
            <w:r w:rsidRPr="00891E56">
              <w:t xml:space="preserve">: </w:t>
            </w:r>
            <w:r w:rsidRPr="00891E56">
              <w:rPr>
                <w:b/>
              </w:rPr>
              <w:t>2.&lt;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891E5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891E5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891E56">
              <w:rPr>
                <w:b/>
              </w:rPr>
              <w:t>&gt;</w:t>
            </w:r>
            <w:r w:rsidRPr="00891E56">
              <w:t xml:space="preserve">, </w:t>
            </w:r>
            <w:r>
              <w:t>типы</w:t>
            </w:r>
            <w:r w:rsidRPr="00891E56">
              <w:t xml:space="preserve"> </w:t>
            </w:r>
            <w:r>
              <w:t>поля</w:t>
            </w:r>
            <w:r w:rsidRPr="00891E56">
              <w:t xml:space="preserve"> №№</w:t>
            </w:r>
            <w:r w:rsidR="00456957">
              <w:t>2,3,4</w:t>
            </w:r>
            <w:r w:rsidRPr="00891E56">
              <w:t>,9</w:t>
            </w:r>
            <w:r w:rsidR="00E9108B">
              <w:t>..12,14..</w:t>
            </w:r>
            <w:r w:rsidRPr="00891E56">
              <w:t>18</w:t>
            </w:r>
            <w:r w:rsidR="00891E56">
              <w:t>.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  <w:t>Варианты:</w:t>
            </w:r>
          </w:p>
          <w:p w:rsidR="00891E56" w:rsidRPr="00CA1B60" w:rsidRDefault="00891E56" w:rsidP="00286EBC">
            <w:pPr>
              <w:pStyle w:val="aa"/>
            </w:pPr>
            <w:r w:rsidRPr="00891E56">
              <w:rPr>
                <w:b/>
              </w:rPr>
              <w:tab/>
            </w:r>
            <w:r w:rsidRPr="00891E56">
              <w:rPr>
                <w:b/>
              </w:rPr>
              <w:tab/>
              <w:t>2.2..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A8295A" w:rsidRPr="00A8295A">
              <w:rPr>
                <w:b/>
              </w:rPr>
              <w:t>&lt;</w:t>
            </w:r>
            <w:r w:rsidR="00A8295A">
              <w:rPr>
                <w:b/>
                <w:lang w:val="en-US"/>
              </w:rPr>
              <w:t>headers</w:t>
            </w:r>
            <w:r w:rsidR="00A8295A" w:rsidRPr="00A8295A">
              <w:rPr>
                <w:b/>
              </w:rPr>
              <w:t>&gt;</w:t>
            </w:r>
            <w:r w:rsidRPr="00891E56">
              <w:t xml:space="preserve"> – </w:t>
            </w:r>
            <w:r>
              <w:t xml:space="preserve">вывод поля с кнопкой, по которой вызывается отдельное окно со списком </w:t>
            </w:r>
            <w:r w:rsidR="00A8295A">
              <w:t xml:space="preserve">по ссылке </w:t>
            </w:r>
            <w:r>
              <w:t xml:space="preserve">из столбца </w:t>
            </w:r>
            <w:r w:rsidR="00A8295A" w:rsidRPr="00A8295A">
              <w:t>&lt;</w:t>
            </w:r>
            <w:r w:rsidR="00A8295A">
              <w:rPr>
                <w:lang w:val="en-US"/>
              </w:rPr>
              <w:t>headers</w:t>
            </w:r>
            <w:r w:rsidR="00A8295A" w:rsidRPr="00A8295A">
              <w:t>&gt;</w:t>
            </w:r>
            <w:r w:rsidRPr="00891E56">
              <w:t xml:space="preserve"> </w:t>
            </w:r>
            <w:r>
              <w:t xml:space="preserve">таблицы </w:t>
            </w:r>
            <w:r w:rsidR="00CA1B60" w:rsidRPr="00CA1B60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A1B60" w:rsidRPr="00CA1B60">
              <w:t>&gt;</w:t>
            </w:r>
          </w:p>
          <w:p w:rsidR="00456957" w:rsidRPr="00C73221" w:rsidRDefault="00456957" w:rsidP="00286EBC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2.3.</w:t>
            </w:r>
            <w:r w:rsidR="00D30444" w:rsidRPr="00D30444">
              <w:rPr>
                <w:b/>
              </w:rPr>
              <w:t>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="00C73221" w:rsidRPr="00C73221">
              <w:rPr>
                <w:b/>
              </w:rPr>
              <w:t>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2&gt;.&lt;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3&gt;.&lt;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4&gt;</w:t>
            </w:r>
            <w:r w:rsidRPr="00456957">
              <w:rPr>
                <w:b/>
              </w:rPr>
              <w:t xml:space="preserve"> </w:t>
            </w:r>
            <w:r>
              <w:t>–</w:t>
            </w:r>
            <w:r w:rsidRPr="00456957">
              <w:t xml:space="preserve"> </w:t>
            </w:r>
            <w:r>
              <w:t xml:space="preserve">выбор из списка, состоящего из «склеенных» значений сначала 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  <w:r>
              <w:t>, затем –</w:t>
            </w:r>
            <w:r w:rsidR="002E42D9" w:rsidRPr="00FB65DA">
              <w:t xml:space="preserve"> </w:t>
            </w:r>
            <w:r>
              <w:t xml:space="preserve">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73221" w:rsidRPr="00C73221">
              <w:t>2</w:t>
            </w:r>
            <w:r w:rsidR="006F1269" w:rsidRPr="006F1269">
              <w:t>&gt;</w:t>
            </w:r>
            <w:r w:rsidR="00C73221" w:rsidRPr="00C73221">
              <w:t xml:space="preserve"> </w:t>
            </w:r>
            <w:r w:rsidR="00C73221">
              <w:t>и т.д.</w:t>
            </w:r>
          </w:p>
          <w:p w:rsidR="00456957" w:rsidRPr="00CA1B60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2.4..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alias</w:t>
            </w:r>
            <w:r w:rsidR="00D30444" w:rsidRPr="00D30444">
              <w:rPr>
                <w:b/>
              </w:rPr>
              <w:t>&gt;</w:t>
            </w:r>
            <w:r w:rsidRPr="00456957">
              <w:t xml:space="preserve"> - </w:t>
            </w:r>
            <w:r>
              <w:t xml:space="preserve">список из значений столбца </w:t>
            </w:r>
            <w:r w:rsidR="00CA1B60" w:rsidRPr="00CA1B60">
              <w:t>&lt;</w:t>
            </w:r>
            <w:r>
              <w:rPr>
                <w:lang w:val="en-US"/>
              </w:rPr>
              <w:t>alias</w:t>
            </w:r>
            <w:r w:rsidR="00CA1B60" w:rsidRPr="00CA1B60">
              <w:t>&gt;</w:t>
            </w:r>
            <w:r>
              <w:t xml:space="preserve"> таблицы </w:t>
            </w:r>
            <w:r w:rsidR="008A31BD" w:rsidRPr="008A31BD">
              <w:t>&lt;</w:t>
            </w:r>
            <w:proofErr w:type="spellStart"/>
            <w:r w:rsidR="008A31BD">
              <w:rPr>
                <w:lang w:val="en-US"/>
              </w:rPr>
              <w:t>tble</w:t>
            </w:r>
            <w:proofErr w:type="spellEnd"/>
            <w:r w:rsidR="008A31BD" w:rsidRPr="008A31BD">
              <w:t>&gt;</w:t>
            </w:r>
            <w:r>
              <w:t xml:space="preserve"> таких, у которых </w:t>
            </w:r>
            <w:r w:rsidR="00CA1B60" w:rsidRPr="00CA1B60">
              <w:t>&lt;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="00CA1B60" w:rsidRPr="00CA1B60">
              <w:t>&gt;</w:t>
            </w:r>
            <w:r w:rsidRPr="00456957">
              <w:t xml:space="preserve"> </w:t>
            </w:r>
            <w:r>
              <w:t xml:space="preserve">ссылается на элемент в той же таблице с </w:t>
            </w:r>
            <w:r>
              <w:rPr>
                <w:lang w:val="en-US"/>
              </w:rPr>
              <w:t>alias</w:t>
            </w:r>
            <w:r w:rsidRPr="00456957">
              <w:t>=</w:t>
            </w:r>
            <w:r w:rsidR="008A31BD" w:rsidRPr="008A31BD">
              <w:t>&lt;</w:t>
            </w:r>
            <w:r w:rsidR="008A31BD">
              <w:rPr>
                <w:lang w:val="en-US"/>
              </w:rPr>
              <w:t>alias</w:t>
            </w:r>
            <w:r w:rsidR="008A31BD" w:rsidRPr="008A31BD">
              <w:t>&gt;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2.9 </w:t>
            </w:r>
            <w:r w:rsidRPr="00456957">
              <w:t>–</w:t>
            </w:r>
            <w:r>
              <w:rPr>
                <w:b/>
              </w:rPr>
              <w:t xml:space="preserve"> </w:t>
            </w:r>
            <w:r>
              <w:t xml:space="preserve">вызов диалога выбора прав пользователя. В поле подставляется </w:t>
            </w:r>
            <w:r>
              <w:rPr>
                <w:lang w:val="en-US"/>
              </w:rPr>
              <w:t>hex</w:t>
            </w:r>
            <w:r w:rsidRPr="00305034">
              <w:t>-</w:t>
            </w:r>
            <w:r>
              <w:t>значение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2.10</w:t>
            </w:r>
            <w:r w:rsidR="00D30444" w:rsidRPr="00D30444">
              <w:rPr>
                <w:b/>
              </w:rPr>
              <w:t xml:space="preserve"> </w:t>
            </w:r>
            <w:r w:rsidR="00D30444" w:rsidRPr="00D30444">
              <w:t>– вызов</w:t>
            </w:r>
            <w:r w:rsidR="00D30444">
              <w:t xml:space="preserve"> диалога выбора таблицы из дерева «БД-таблицы». Применяется для замены столбцов «</w:t>
            </w:r>
            <w:r w:rsidR="00D30444">
              <w:rPr>
                <w:lang w:val="en-US"/>
              </w:rPr>
              <w:t>pc</w:t>
            </w:r>
            <w:r w:rsidR="00D30444" w:rsidRPr="00D30444">
              <w:t>.</w:t>
            </w:r>
            <w:r w:rsidR="00D30444">
              <w:t>» в стр</w:t>
            </w:r>
            <w:r w:rsidR="00B65C66">
              <w:t>уктуре таблиц предыдущей версии</w:t>
            </w:r>
          </w:p>
          <w:p w:rsidR="00117CFB" w:rsidRDefault="00D30444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2.11</w:t>
            </w:r>
            <w:r w:rsidR="00117CFB">
              <w:rPr>
                <w:b/>
              </w:rPr>
              <w:t>..</w:t>
            </w:r>
            <w:r w:rsidR="00117CFB" w:rsidRPr="00117CFB">
              <w:rPr>
                <w:b/>
              </w:rPr>
              <w:t>&lt;</w:t>
            </w:r>
            <w:proofErr w:type="spellStart"/>
            <w:r w:rsidR="00117CFB">
              <w:rPr>
                <w:b/>
                <w:lang w:val="en-US"/>
              </w:rPr>
              <w:t>tble</w:t>
            </w:r>
            <w:proofErr w:type="spellEnd"/>
            <w:r w:rsidR="00117CFB" w:rsidRPr="00117CFB">
              <w:rPr>
                <w:b/>
              </w:rPr>
              <w:t>&gt;.&lt;</w:t>
            </w:r>
            <w:r w:rsidR="00117CFB">
              <w:rPr>
                <w:b/>
                <w:lang w:val="en-US"/>
              </w:rPr>
              <w:t>headers</w:t>
            </w:r>
            <w:r w:rsidR="00117CFB" w:rsidRPr="00117CFB">
              <w:rPr>
                <w:b/>
              </w:rPr>
              <w:t>&gt;</w:t>
            </w:r>
            <w:r w:rsidR="00AB2C2E" w:rsidRPr="00AB2C2E">
              <w:rPr>
                <w:b/>
              </w:rPr>
              <w:t xml:space="preserve"> </w:t>
            </w:r>
            <w:r w:rsidR="00AB2C2E">
              <w:t>–</w:t>
            </w:r>
            <w:r w:rsidRPr="00D30444">
              <w:t xml:space="preserve"> </w:t>
            </w:r>
            <w:r w:rsidR="00AB2C2E">
              <w:t xml:space="preserve">ссылка </w:t>
            </w:r>
            <w:r w:rsidR="00117CFB">
              <w:t xml:space="preserve">на элемент во внешней таблице. </w:t>
            </w:r>
            <w:r w:rsidR="00117CFB" w:rsidRPr="00117CFB">
              <w:t>&lt;</w:t>
            </w:r>
            <w:proofErr w:type="spellStart"/>
            <w:r w:rsidR="00117CFB">
              <w:rPr>
                <w:lang w:val="en-US"/>
              </w:rPr>
              <w:t>tble</w:t>
            </w:r>
            <w:proofErr w:type="spellEnd"/>
            <w:r w:rsidR="00117CFB" w:rsidRPr="00117CFB">
              <w:t xml:space="preserve">&gt; </w:t>
            </w:r>
            <w:r w:rsidR="00117CFB">
              <w:t xml:space="preserve">и </w:t>
            </w:r>
            <w:r w:rsidR="00117CFB" w:rsidRPr="00117CFB">
              <w:t>&lt;</w:t>
            </w:r>
            <w:r w:rsidR="00117CFB">
              <w:rPr>
                <w:lang w:val="en-US"/>
              </w:rPr>
              <w:t>headers</w:t>
            </w:r>
            <w:r w:rsidR="00117CFB" w:rsidRPr="00117CFB">
              <w:t xml:space="preserve">&gt; - </w:t>
            </w:r>
            <w:r w:rsidR="00117CFB">
              <w:t xml:space="preserve">наименование таблицы и поле, по которым брать имя таблицы </w:t>
            </w:r>
            <w:r w:rsidR="00117CFB" w:rsidRPr="00117CFB">
              <w:t>(</w:t>
            </w:r>
            <w:proofErr w:type="spellStart"/>
            <w:r w:rsidR="00117CFB">
              <w:rPr>
                <w:lang w:val="en-US"/>
              </w:rPr>
              <w:t>exttble</w:t>
            </w:r>
            <w:proofErr w:type="spellEnd"/>
            <w:r w:rsidR="00117CFB" w:rsidRPr="00117CFB">
              <w:t xml:space="preserve">) </w:t>
            </w:r>
            <w:r w:rsidR="00117CFB">
              <w:t xml:space="preserve">из соответствующей БД. </w:t>
            </w:r>
            <w:proofErr w:type="spellStart"/>
            <w:r w:rsidR="00117CFB">
              <w:t>Значениев</w:t>
            </w:r>
            <w:proofErr w:type="spellEnd"/>
            <w:r w:rsidR="00117CFB">
              <w:t xml:space="preserve"> поле содержит индекс по таблице </w:t>
            </w:r>
            <w:r w:rsidR="00117CFB" w:rsidRPr="00117CFB">
              <w:t>&lt;</w:t>
            </w:r>
            <w:proofErr w:type="spellStart"/>
            <w:r w:rsidR="00117CFB">
              <w:rPr>
                <w:lang w:val="en-US"/>
              </w:rPr>
              <w:t>tble</w:t>
            </w:r>
            <w:proofErr w:type="spellEnd"/>
            <w:r w:rsidR="00117CFB" w:rsidRPr="00117CFB">
              <w:t>&gt;.&lt;</w:t>
            </w:r>
            <w:r w:rsidR="00117CFB">
              <w:rPr>
                <w:lang w:val="en-US"/>
              </w:rPr>
              <w:t>headers</w:t>
            </w:r>
            <w:r w:rsidR="00117CFB" w:rsidRPr="00117CFB">
              <w:t>&gt;</w:t>
            </w:r>
            <w:r w:rsidR="00117CFB">
              <w:t>, а также</w:t>
            </w:r>
            <w:r w:rsidR="00AB2C2E">
              <w:t xml:space="preserve"> индекс по таблице</w:t>
            </w:r>
            <w:r w:rsidR="00117CFB" w:rsidRPr="00117CFB">
              <w:t xml:space="preserve"> </w:t>
            </w:r>
            <w:proofErr w:type="spellStart"/>
            <w:r w:rsidR="00117CFB">
              <w:rPr>
                <w:lang w:val="en-US"/>
              </w:rPr>
              <w:t>exttble</w:t>
            </w:r>
            <w:proofErr w:type="spellEnd"/>
            <w:r w:rsidR="00117CFB">
              <w:t>. Пример</w:t>
            </w:r>
            <w:r w:rsidR="00117CFB" w:rsidRPr="00117CFB">
              <w:t>: 2.11..</w:t>
            </w:r>
            <w:r w:rsidR="00117CFB">
              <w:t>АКомпоненты_описание_сокращ</w:t>
            </w:r>
            <w:proofErr w:type="gramStart"/>
            <w:r w:rsidR="00117CFB">
              <w:t>.О</w:t>
            </w:r>
            <w:proofErr w:type="gramEnd"/>
            <w:r w:rsidR="00117CFB">
              <w:t>писание</w:t>
            </w:r>
          </w:p>
          <w:p w:rsidR="00D30444" w:rsidRPr="00652EBD" w:rsidRDefault="00117CFB" w:rsidP="00286EBC">
            <w:pPr>
              <w:pStyle w:val="aa"/>
            </w:pPr>
            <w:r>
              <w:lastRenderedPageBreak/>
              <w:t xml:space="preserve">Пример поля: 1.27 </w:t>
            </w:r>
            <w:r w:rsidR="00AB2C2E">
              <w:t>(</w:t>
            </w:r>
            <w:proofErr w:type="spellStart"/>
            <w:r>
              <w:t>АКомпоненты</w:t>
            </w:r>
            <w:proofErr w:type="gramStart"/>
            <w:r>
              <w:t>.О</w:t>
            </w:r>
            <w:proofErr w:type="gramEnd"/>
            <w:r>
              <w:t>писание</w:t>
            </w:r>
            <w:proofErr w:type="spellEnd"/>
            <w:r w:rsidRPr="00117CFB">
              <w:t>~</w:t>
            </w:r>
            <w:r>
              <w:rPr>
                <w:lang w:val="en-US"/>
              </w:rPr>
              <w:t>alt</w:t>
            </w:r>
            <w:r w:rsidRPr="00117CFB">
              <w:t>.</w:t>
            </w:r>
            <w:r>
              <w:rPr>
                <w:lang w:val="en-US"/>
              </w:rPr>
              <w:t>description</w:t>
            </w:r>
            <w:r w:rsidRPr="00117CFB">
              <w:t xml:space="preserve">, </w:t>
            </w:r>
            <w:r>
              <w:t>1</w:t>
            </w:r>
            <w:r w:rsidRPr="00A31CDD">
              <w:t>~</w:t>
            </w:r>
            <w:proofErr w:type="spellStart"/>
            <w:r w:rsidR="00AB2C2E">
              <w:rPr>
                <w:lang w:val="en-US"/>
              </w:rPr>
              <w:t>capasitors</w:t>
            </w:r>
            <w:proofErr w:type="spellEnd"/>
            <w:r w:rsidRPr="00117CFB">
              <w:t xml:space="preserve"> </w:t>
            </w:r>
            <w:r>
              <w:t xml:space="preserve">в табл. </w:t>
            </w:r>
            <w:r>
              <w:rPr>
                <w:lang w:val="en-US"/>
              </w:rPr>
              <w:t>alt</w:t>
            </w:r>
            <w:r w:rsidRPr="00117CFB">
              <w:t>.</w:t>
            </w:r>
            <w:r>
              <w:rPr>
                <w:lang w:val="en-US"/>
              </w:rPr>
              <w:t>description</w:t>
            </w:r>
            <w:r w:rsidRPr="00117CFB">
              <w:t xml:space="preserve">, 27 – </w:t>
            </w:r>
            <w:r>
              <w:t xml:space="preserve">индекс по таблице </w:t>
            </w:r>
            <w:proofErr w:type="spellStart"/>
            <w:r>
              <w:rPr>
                <w:lang w:val="en-US"/>
              </w:rPr>
              <w:t>capasitors</w:t>
            </w:r>
            <w:proofErr w:type="spellEnd"/>
            <w:r w:rsidR="00AB2C2E" w:rsidRPr="00652EBD">
              <w:t>)</w:t>
            </w:r>
          </w:p>
          <w:p w:rsidR="00D91469" w:rsidRPr="00B65C66" w:rsidRDefault="00D91469" w:rsidP="00286EBC">
            <w:pPr>
              <w:pStyle w:val="aa"/>
            </w:pPr>
            <w:r>
              <w:tab/>
            </w:r>
            <w:r>
              <w:tab/>
            </w:r>
            <w:r w:rsidR="00FB65DA" w:rsidRPr="00FB65DA">
              <w:t>*</w:t>
            </w:r>
            <w:r>
              <w:rPr>
                <w:b/>
              </w:rPr>
              <w:t>2.12..</w:t>
            </w:r>
            <w:r w:rsidRPr="00FA1A29">
              <w:rPr>
                <w:b/>
              </w:rPr>
              <w:t>&lt;</w:t>
            </w:r>
            <w:r w:rsidR="00FA1A29">
              <w:rPr>
                <w:b/>
                <w:lang w:val="en-US"/>
              </w:rPr>
              <w:t>dialog</w:t>
            </w:r>
            <w:r w:rsidR="00FA1A29" w:rsidRPr="00FA1A29">
              <w:rPr>
                <w:b/>
              </w:rPr>
              <w:t xml:space="preserve">&gt; </w:t>
            </w:r>
            <w:r w:rsidR="00FA1A29" w:rsidRPr="00FA1A29">
              <w:t xml:space="preserve">- </w:t>
            </w:r>
            <w:r w:rsidR="00FA1A29">
              <w:t xml:space="preserve">вызов диалога с методами диалога </w:t>
            </w:r>
            <w:r w:rsidR="00FA1A29">
              <w:rPr>
                <w:lang w:val="en-US"/>
              </w:rPr>
              <w:t>dialog</w:t>
            </w:r>
            <w:r w:rsidR="00FA1A29">
              <w:t xml:space="preserve">. </w:t>
            </w:r>
            <w:r w:rsidR="00B65C66" w:rsidRPr="00B65C66">
              <w:t>&lt;</w:t>
            </w:r>
            <w:r w:rsidR="00B65C66">
              <w:rPr>
                <w:lang w:val="en-US"/>
              </w:rPr>
              <w:t>d</w:t>
            </w:r>
            <w:r w:rsidR="00FA1A29">
              <w:rPr>
                <w:lang w:val="en-US"/>
              </w:rPr>
              <w:t>ialog</w:t>
            </w:r>
            <w:r w:rsidR="00B65C66" w:rsidRPr="00B65C66">
              <w:t>&gt;</w:t>
            </w:r>
            <w:r w:rsidR="00FA1A29">
              <w:t xml:space="preserve"> – </w:t>
            </w:r>
            <w:proofErr w:type="spellStart"/>
            <w:r w:rsidR="00FA1A29">
              <w:rPr>
                <w:lang w:val="en-US"/>
              </w:rPr>
              <w:t>ncdialog</w:t>
            </w:r>
            <w:proofErr w:type="spellEnd"/>
            <w:r w:rsidR="00FA1A29" w:rsidRPr="00B65C66">
              <w:t xml:space="preserve">, </w:t>
            </w:r>
            <w:proofErr w:type="spellStart"/>
            <w:r w:rsidR="00FA1A29">
              <w:rPr>
                <w:lang w:val="en-US"/>
              </w:rPr>
              <w:t>supik</w:t>
            </w:r>
            <w:proofErr w:type="spellEnd"/>
            <w:r w:rsidR="00FA1A29" w:rsidRPr="00B65C66">
              <w:t>,…</w:t>
            </w:r>
          </w:p>
          <w:p w:rsidR="00FA1A29" w:rsidRDefault="00FA1A29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="00FB65DA" w:rsidRPr="00FB65DA">
              <w:t>*</w:t>
            </w:r>
            <w:r w:rsidR="00E9108B" w:rsidRPr="00E9108B">
              <w:rPr>
                <w:b/>
              </w:rPr>
              <w:t>2.1</w:t>
            </w:r>
            <w:r w:rsidR="00E9108B">
              <w:rPr>
                <w:b/>
              </w:rPr>
              <w:t>4..</w:t>
            </w:r>
            <w:r w:rsidR="00E9108B" w:rsidRPr="00E9108B">
              <w:rPr>
                <w:b/>
              </w:rPr>
              <w:t>&lt;</w:t>
            </w:r>
            <w:r w:rsidR="00E9108B">
              <w:rPr>
                <w:b/>
                <w:lang w:val="en-US"/>
              </w:rPr>
              <w:t>type</w:t>
            </w:r>
            <w:r w:rsidR="00E9108B" w:rsidRPr="00E9108B">
              <w:rPr>
                <w:b/>
              </w:rPr>
              <w:t>&gt;</w:t>
            </w:r>
            <w:r w:rsidR="00E9108B">
              <w:rPr>
                <w:b/>
              </w:rPr>
              <w:t xml:space="preserve"> </w:t>
            </w:r>
            <w:r w:rsidR="00E9108B">
              <w:t>– вызов диалога-конструктора ссылок</w:t>
            </w:r>
            <w:r w:rsidR="009A453D" w:rsidRPr="009A453D">
              <w:t xml:space="preserve">, </w:t>
            </w:r>
            <w:r w:rsidR="009A453D">
              <w:rPr>
                <w:lang w:val="en-US"/>
              </w:rPr>
              <w:t>type</w:t>
            </w:r>
            <w:r w:rsidR="009A453D" w:rsidRPr="009A453D">
              <w:t>=</w:t>
            </w:r>
            <w:r w:rsidR="009A453D">
              <w:t>«</w:t>
            </w:r>
            <w:r w:rsidR="009A453D">
              <w:rPr>
                <w:lang w:val="en-US"/>
              </w:rPr>
              <w:t>d</w:t>
            </w:r>
            <w:r w:rsidR="009A453D">
              <w:t>»</w:t>
            </w:r>
            <w:r w:rsidR="009A453D" w:rsidRPr="009A453D">
              <w:t xml:space="preserve"> (</w:t>
            </w:r>
            <w:r w:rsidR="009A453D">
              <w:t>диалог)</w:t>
            </w:r>
            <w:r w:rsidR="009A453D" w:rsidRPr="009A453D">
              <w:t xml:space="preserve">, </w:t>
            </w:r>
            <w:r w:rsidR="009A453D">
              <w:t>«</w:t>
            </w:r>
            <w:r w:rsidR="009A453D">
              <w:rPr>
                <w:lang w:val="en-US"/>
              </w:rPr>
              <w:t>t</w:t>
            </w:r>
            <w:r w:rsidR="009A453D">
              <w:t>» (таблица)</w:t>
            </w:r>
          </w:p>
          <w:p w:rsidR="009A453D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2.15 </w:t>
            </w:r>
            <w:r>
              <w:t>– вызов диалога выбора имени файла</w:t>
            </w:r>
          </w:p>
          <w:p w:rsidR="009A453D" w:rsidRPr="009A453D" w:rsidRDefault="009A453D" w:rsidP="009A453D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2.16 </w:t>
            </w:r>
            <w:r>
              <w:t>– вызов диалога выбора имени каталога</w:t>
            </w:r>
          </w:p>
          <w:p w:rsidR="009A453D" w:rsidRPr="00B65C66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2.17..</w:t>
            </w:r>
            <w:r w:rsidRPr="009A453D">
              <w:rPr>
                <w:b/>
              </w:rPr>
              <w:t>&lt;</w:t>
            </w:r>
            <w:r>
              <w:rPr>
                <w:b/>
                <w:lang w:val="en-US"/>
              </w:rPr>
              <w:t>type</w:t>
            </w:r>
            <w:r w:rsidRPr="009A453D">
              <w:rPr>
                <w:b/>
              </w:rPr>
              <w:t>&gt;</w:t>
            </w:r>
            <w:r w:rsidRPr="009A453D">
              <w:t xml:space="preserve"> - </w:t>
            </w:r>
            <w:r>
              <w:t xml:space="preserve">выбор элемента из файла (для библиотек), </w:t>
            </w:r>
            <w:r>
              <w:rPr>
                <w:lang w:val="en-US"/>
              </w:rPr>
              <w:t>type</w:t>
            </w:r>
            <w:r>
              <w:t>=«</w:t>
            </w:r>
            <w:r>
              <w:rPr>
                <w:lang w:val="en-US"/>
              </w:rPr>
              <w:t>a</w:t>
            </w:r>
            <w:r>
              <w:t>»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9A453D">
              <w:t xml:space="preserve">), </w:t>
            </w:r>
            <w:r>
              <w:t>«</w:t>
            </w:r>
            <w:r>
              <w:rPr>
                <w:lang w:val="en-US"/>
              </w:rPr>
              <w:t>s</w:t>
            </w:r>
            <w:r>
              <w:t>»</w:t>
            </w:r>
            <w:r w:rsidRPr="009A453D">
              <w:t xml:space="preserve"> (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Pr="009A453D">
              <w:t>)</w:t>
            </w:r>
          </w:p>
          <w:p w:rsidR="009A453D" w:rsidRPr="009A453D" w:rsidRDefault="009A453D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Pr="00B65C66">
              <w:rPr>
                <w:b/>
              </w:rPr>
              <w:t>2.18</w:t>
            </w:r>
            <w:r w:rsidRPr="00B65C66">
              <w:t xml:space="preserve"> – </w:t>
            </w:r>
            <w:r>
              <w:t>вызов диалога редактирования даты</w:t>
            </w:r>
          </w:p>
          <w:p w:rsidR="00286EBC" w:rsidRDefault="00286EBC" w:rsidP="00286EBC">
            <w:pPr>
              <w:pStyle w:val="aa"/>
            </w:pPr>
            <w:r w:rsidRPr="00456957">
              <w:tab/>
            </w:r>
            <w:r w:rsidRPr="00C92FFC">
              <w:rPr>
                <w:b/>
              </w:rPr>
              <w:t>3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COMBO</w:t>
            </w:r>
            <w:r w:rsidRPr="00C92FFC">
              <w:t>):</w:t>
            </w:r>
            <w:r w:rsidRPr="00E77F24">
              <w:t xml:space="preserve"> </w:t>
            </w:r>
            <w:r>
              <w:t>выпадающий список с вариантами значений</w:t>
            </w:r>
          </w:p>
          <w:p w:rsidR="00FA0B10" w:rsidRPr="00B65C66" w:rsidRDefault="00FA0B10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3</w:t>
            </w:r>
            <w:r w:rsidRPr="00B65C66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B65C66">
              <w:rPr>
                <w:b/>
              </w:rPr>
              <w:t>&gt;</w:t>
            </w:r>
          </w:p>
          <w:p w:rsidR="00FA0B10" w:rsidRDefault="00FA0B10" w:rsidP="00286EBC">
            <w:pPr>
              <w:pStyle w:val="aa"/>
            </w:pPr>
            <w:r>
              <w:rPr>
                <w:b/>
              </w:rPr>
              <w:tab/>
            </w:r>
            <w:r w:rsidRPr="00B65C66">
              <w:rPr>
                <w:b/>
              </w:rPr>
              <w:tab/>
            </w:r>
            <w:r>
              <w:t>Варианты:</w:t>
            </w:r>
          </w:p>
          <w:p w:rsidR="00FA0B10" w:rsidRPr="00B65C66" w:rsidRDefault="00FA0B10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</w:t>
            </w:r>
            <w:r w:rsidR="006F1269">
              <w:rPr>
                <w:b/>
              </w:rPr>
              <w:t>2..</w:t>
            </w:r>
            <w:r w:rsidR="00B65C66" w:rsidRPr="00B65C66">
              <w:rPr>
                <w:b/>
              </w:rPr>
              <w:t>&lt;</w:t>
            </w:r>
            <w:proofErr w:type="spellStart"/>
            <w:r w:rsidR="00B65C66">
              <w:rPr>
                <w:b/>
                <w:lang w:val="en-US"/>
              </w:rPr>
              <w:t>tble</w:t>
            </w:r>
            <w:proofErr w:type="spellEnd"/>
            <w:r w:rsidR="00B65C66" w:rsidRPr="00B65C66">
              <w:rPr>
                <w:b/>
              </w:rPr>
              <w:t>&gt;.&lt;</w:t>
            </w:r>
            <w:r w:rsidR="00B65C66">
              <w:rPr>
                <w:b/>
                <w:lang w:val="en-US"/>
              </w:rPr>
              <w:t>col</w:t>
            </w:r>
            <w:r w:rsidR="00B65C66" w:rsidRPr="00B65C66">
              <w:rPr>
                <w:b/>
              </w:rPr>
              <w:t>&gt;</w:t>
            </w:r>
            <w:r w:rsidR="00B65C66" w:rsidRPr="00B65C66">
              <w:t xml:space="preserve"> - </w:t>
            </w:r>
            <w:r w:rsidR="00B65C66">
              <w:t xml:space="preserve">выбор из списка, полученного по столбцу </w:t>
            </w:r>
            <w:r w:rsidR="00B65C66">
              <w:rPr>
                <w:lang w:val="en-US"/>
              </w:rPr>
              <w:t>col</w:t>
            </w:r>
            <w:r w:rsidR="00B65C66" w:rsidRPr="00B65C66">
              <w:t xml:space="preserve"> </w:t>
            </w:r>
            <w:r w:rsidR="00B65C66">
              <w:t xml:space="preserve">таблицы </w:t>
            </w:r>
            <w:proofErr w:type="spellStart"/>
            <w:r w:rsidR="00B65C66">
              <w:rPr>
                <w:lang w:val="en-US"/>
              </w:rPr>
              <w:t>db</w:t>
            </w:r>
            <w:proofErr w:type="spellEnd"/>
            <w:r w:rsidR="00B65C66" w:rsidRPr="00B65C66">
              <w:t>.</w:t>
            </w:r>
            <w:proofErr w:type="spellStart"/>
            <w:r w:rsidR="00B65C66">
              <w:rPr>
                <w:lang w:val="en-US"/>
              </w:rPr>
              <w:t>tble</w:t>
            </w:r>
            <w:proofErr w:type="spellEnd"/>
          </w:p>
          <w:p w:rsidR="00B65C66" w:rsidRP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="006F1269">
              <w:rPr>
                <w:b/>
              </w:rPr>
              <w:t>3.4..</w:t>
            </w:r>
            <w:r w:rsidRPr="00B65C66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alias</w:t>
            </w:r>
            <w:r w:rsidRPr="00B65C66">
              <w:rPr>
                <w:b/>
              </w:rPr>
              <w:t xml:space="preserve">&gt; </w:t>
            </w:r>
            <w:r>
              <w:t xml:space="preserve">- выбор из списка значений столбца </w:t>
            </w:r>
            <w:r>
              <w:rPr>
                <w:lang w:val="en-US"/>
              </w:rPr>
              <w:t>alias</w:t>
            </w:r>
            <w:r>
              <w:t xml:space="preserve">, которые ссылаются на строку, в которой </w:t>
            </w:r>
            <w:r>
              <w:rPr>
                <w:lang w:val="en-US"/>
              </w:rPr>
              <w:t>alias</w:t>
            </w:r>
            <w:r w:rsidRPr="00B65C66">
              <w:t>=&lt;</w:t>
            </w:r>
            <w:r>
              <w:rPr>
                <w:lang w:val="en-US"/>
              </w:rPr>
              <w:t>alias</w:t>
            </w:r>
            <w:r w:rsidRPr="00B65C66"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 xml:space="preserve">3.10 </w:t>
            </w:r>
            <w:r>
              <w:t>–</w:t>
            </w:r>
            <w:r w:rsidRPr="00B65C66">
              <w:t xml:space="preserve"> </w:t>
            </w:r>
            <w:r>
              <w:t>выбор из списка таблиц из дерева «БД-таблицы». Применяется для замены столбцов «</w:t>
            </w:r>
            <w:r>
              <w:rPr>
                <w:lang w:val="en-US"/>
              </w:rPr>
              <w:t>pc</w:t>
            </w:r>
            <w:r w:rsidRPr="00D30444">
              <w:t>.</w:t>
            </w:r>
            <w:r>
              <w:t>» в структуре таблиц предыдущей версии</w:t>
            </w:r>
          </w:p>
          <w:p w:rsidR="00B65C66" w:rsidRP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3.12.</w:t>
            </w:r>
            <w:r w:rsidRPr="00B65C66">
              <w:rPr>
                <w:b/>
              </w:rPr>
              <w:t>.&lt;</w:t>
            </w:r>
            <w:r>
              <w:rPr>
                <w:b/>
                <w:lang w:val="en-US"/>
              </w:rPr>
              <w:t>dialog</w:t>
            </w:r>
            <w:r w:rsidRPr="00B65C66">
              <w:rPr>
                <w:b/>
              </w:rPr>
              <w:t>&gt;</w:t>
            </w:r>
            <w:r w:rsidRPr="00B65C66">
              <w:t xml:space="preserve"> -</w:t>
            </w:r>
            <w:r>
              <w:t xml:space="preserve"> выбор из списка методов диалога </w:t>
            </w:r>
            <w:r>
              <w:rPr>
                <w:lang w:val="en-US"/>
              </w:rPr>
              <w:t>dialog</w:t>
            </w:r>
            <w:r>
              <w:t xml:space="preserve">. </w:t>
            </w:r>
            <w:r w:rsidRPr="00305034">
              <w:t>&lt;</w:t>
            </w:r>
            <w:r>
              <w:rPr>
                <w:lang w:val="en-US"/>
              </w:rPr>
              <w:t>dialog</w:t>
            </w:r>
            <w:r w:rsidRPr="00305034">
              <w:t>&gt;</w:t>
            </w:r>
            <w:r>
              <w:t xml:space="preserve"> –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B65C66">
              <w:t xml:space="preserve">, 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B65C66">
              <w:t>,…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4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DISABLED</w:t>
            </w:r>
            <w:r w:rsidRPr="00C92FFC">
              <w:t>):</w:t>
            </w:r>
            <w:r w:rsidRPr="00E77F24">
              <w:t xml:space="preserve">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B65C66" w:rsidRPr="00305034" w:rsidRDefault="00B65C66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4</w:t>
            </w:r>
            <w:r w:rsidRPr="00305034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305034">
              <w:rPr>
                <w:b/>
              </w:rPr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4.0</w:t>
            </w:r>
            <w:r>
              <w:t xml:space="preserve"> - поле с </w:t>
            </w:r>
            <w:proofErr w:type="spellStart"/>
            <w:r>
              <w:t>автонумерацией</w:t>
            </w:r>
            <w:proofErr w:type="spellEnd"/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4.1</w:t>
            </w:r>
            <w:r w:rsidRPr="00F212FA">
              <w:rPr>
                <w:b/>
              </w:rPr>
              <w:t>..&lt;число&gt;</w:t>
            </w:r>
            <w:r w:rsidRPr="00B65E22">
              <w:t xml:space="preserve"> - </w:t>
            </w:r>
            <w:r>
              <w:t xml:space="preserve">поле с </w:t>
            </w:r>
            <w:proofErr w:type="spellStart"/>
            <w:r>
              <w:t>автоподстановкой</w:t>
            </w:r>
            <w:proofErr w:type="spellEnd"/>
            <w:r>
              <w:t xml:space="preserve"> числа</w:t>
            </w:r>
          </w:p>
          <w:p w:rsidR="00D23218" w:rsidRPr="00A975C4" w:rsidRDefault="00D23218" w:rsidP="00D23218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4.5..</w:t>
            </w:r>
            <w:r w:rsidRPr="00D23218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</w:t>
            </w:r>
            <w:r w:rsidR="00A975C4" w:rsidRPr="00D23218">
              <w:rPr>
                <w:b/>
              </w:rPr>
              <w:t>.&lt;</w:t>
            </w:r>
            <w:r w:rsidR="00A975C4"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1</w:t>
            </w:r>
            <w:r w:rsidR="00A975C4" w:rsidRPr="00D23218">
              <w:rPr>
                <w:b/>
              </w:rPr>
              <w:t>&gt;</w:t>
            </w:r>
            <w:r w:rsidRPr="00D23218">
              <w:rPr>
                <w:b/>
              </w:rPr>
              <w:t>.&lt;</w:t>
            </w:r>
            <w:r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2</w:t>
            </w:r>
            <w:r w:rsidRPr="00D23218">
              <w:rPr>
                <w:b/>
              </w:rPr>
              <w:t>&gt;.&lt;</w:t>
            </w:r>
            <w:r w:rsidR="00A975C4">
              <w:rPr>
                <w:b/>
                <w:lang w:val="en-US"/>
              </w:rPr>
              <w:t>value</w:t>
            </w:r>
            <w:r w:rsidRPr="00D23218">
              <w:rPr>
                <w:b/>
              </w:rPr>
              <w:t xml:space="preserve">&gt; </w:t>
            </w:r>
            <w:r w:rsidRPr="00D23218">
              <w:t xml:space="preserve">- </w:t>
            </w:r>
            <w:r>
              <w:t xml:space="preserve">подстановка в поле значения из столбца </w:t>
            </w:r>
            <w:r w:rsidR="00A975C4" w:rsidRPr="00A975C4">
              <w:t>&lt;</w:t>
            </w:r>
            <w:r w:rsidR="00A975C4">
              <w:rPr>
                <w:lang w:val="en-US"/>
              </w:rPr>
              <w:t>col</w:t>
            </w:r>
            <w:r w:rsidR="00A975C4" w:rsidRPr="00A975C4">
              <w:t>1&gt;</w:t>
            </w:r>
            <w:r w:rsidRPr="001E2A00">
              <w:t xml:space="preserve">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</w:t>
            </w:r>
            <w:r w:rsidR="00A975C4">
              <w:t xml:space="preserve">для которого поле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>соответствует дате выборки, а</w:t>
            </w:r>
            <w:r>
              <w:t xml:space="preserve"> поле </w:t>
            </w:r>
            <w:r w:rsidR="00A975C4" w:rsidRPr="00A975C4">
              <w:t>&lt;</w:t>
            </w:r>
            <w:r>
              <w:rPr>
                <w:lang w:val="en-US"/>
              </w:rPr>
              <w:t>col</w:t>
            </w:r>
            <w:r w:rsidR="00A975C4" w:rsidRPr="00A975C4">
              <w:t>2&gt;</w:t>
            </w:r>
            <w:r>
              <w:t xml:space="preserve"> равно значению </w:t>
            </w:r>
            <w:r w:rsidR="00A975C4" w:rsidRPr="00A975C4">
              <w:t>&lt;</w:t>
            </w:r>
            <w:r w:rsidR="00A975C4">
              <w:rPr>
                <w:lang w:val="en-US"/>
              </w:rPr>
              <w:t>value</w:t>
            </w:r>
            <w:r w:rsidR="00A975C4" w:rsidRPr="00A975C4">
              <w:t>&gt;</w:t>
            </w:r>
          </w:p>
          <w:p w:rsidR="00D23218" w:rsidRPr="00D23218" w:rsidRDefault="00D23218" w:rsidP="00D23218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4.5.2.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 xml:space="preserve">соответствует дате выборки </w:t>
            </w:r>
            <w:r>
              <w:t xml:space="preserve">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proofErr w:type="gramStart"/>
            <w:r>
              <w:rPr>
                <w:b/>
              </w:rPr>
              <w:t>4.7</w:t>
            </w:r>
            <w:r w:rsidRPr="00F212FA">
              <w:rPr>
                <w:b/>
              </w:rPr>
              <w:t>..&lt;</w:t>
            </w:r>
            <w:r w:rsidRPr="00F212FA">
              <w:rPr>
                <w:b/>
                <w:lang w:val="en-US"/>
              </w:rPr>
              <w:t>op</w:t>
            </w:r>
            <w:r w:rsidRPr="00F212FA">
              <w:rPr>
                <w:b/>
              </w:rPr>
              <w:t>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1&gt;.&lt;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2&gt;</w:t>
            </w:r>
            <w:r w:rsidRPr="00F212FA">
              <w:t>,</w:t>
            </w:r>
            <w:r w:rsidRPr="005A6374">
              <w:t xml:space="preserve"> где </w:t>
            </w:r>
            <w:r w:rsidRPr="005A6374">
              <w:rPr>
                <w:lang w:val="en-US"/>
              </w:rPr>
              <w:t>op</w:t>
            </w:r>
            <w:r w:rsidRPr="005A6374">
              <w:t xml:space="preserve"> - операция (</w:t>
            </w:r>
            <w:r w:rsidRPr="005A6374">
              <w:rPr>
                <w:lang w:val="en-US"/>
              </w:rPr>
              <w:t>s</w:t>
            </w:r>
            <w:r w:rsidRPr="005A6374">
              <w:t>,</w:t>
            </w:r>
            <w:r w:rsidRPr="005A6374">
              <w:rPr>
                <w:lang w:val="en-US"/>
              </w:rPr>
              <w:t>r</w:t>
            </w:r>
            <w:r w:rsidRPr="005A6374">
              <w:t>,</w:t>
            </w:r>
            <w:r w:rsidRPr="005A6374">
              <w:rPr>
                <w:lang w:val="en-US"/>
              </w:rPr>
              <w:t>m</w:t>
            </w:r>
            <w:r w:rsidRPr="005A6374">
              <w:t>,</w:t>
            </w:r>
            <w:r w:rsidRPr="005A6374">
              <w:rPr>
                <w:lang w:val="en-US"/>
              </w:rPr>
              <w:t>d</w:t>
            </w:r>
            <w:r w:rsidRPr="005A6374">
              <w:t xml:space="preserve">), </w:t>
            </w:r>
            <w:proofErr w:type="spellStart"/>
            <w:r w:rsidRPr="005A6374">
              <w:rPr>
                <w:lang w:val="en-US"/>
              </w:rPr>
              <w:t>arg</w:t>
            </w:r>
            <w:proofErr w:type="spellEnd"/>
            <w:r w:rsidRPr="005A6374">
              <w:t>1,</w:t>
            </w:r>
            <w:r w:rsidRPr="00F212FA">
              <w:t xml:space="preserve"> </w:t>
            </w:r>
            <w:r w:rsidRPr="005A6374">
              <w:t>2 - аргументы, содержат выражения из чисел, знаков операций и ссылок на поля (</w:t>
            </w:r>
            <w:r w:rsidRPr="005A6374">
              <w:rPr>
                <w:lang w:val="en-US"/>
              </w:rPr>
              <w:t>c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 xml:space="preserve">&gt; </w:t>
            </w:r>
            <w:r>
              <w:t xml:space="preserve">(поля в той же строке с номером </w:t>
            </w:r>
            <w:r>
              <w:lastRenderedPageBreak/>
              <w:t xml:space="preserve">столбца </w:t>
            </w:r>
            <w:r>
              <w:rPr>
                <w:lang w:val="en-US"/>
              </w:rPr>
              <w:t>x</w:t>
            </w:r>
            <w:r>
              <w:t xml:space="preserve">) или </w:t>
            </w:r>
            <w:r>
              <w:rPr>
                <w:lang w:val="en-US"/>
              </w:rPr>
              <w:t>r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>&gt; (</w:t>
            </w:r>
            <w:r>
              <w:t xml:space="preserve">поля в том же столбце, с номерами строк </w:t>
            </w:r>
            <w:r>
              <w:rPr>
                <w:lang w:val="en-US"/>
              </w:rPr>
              <w:t>x</w:t>
            </w:r>
            <w:r w:rsidRPr="005A6374">
              <w:t>)</w:t>
            </w:r>
            <w:r>
              <w:t>)</w:t>
            </w:r>
            <w:r w:rsidR="009A7DE9">
              <w:t xml:space="preserve"> Важно: операции выполняются по ходу их появления, т.е. в вышеприведённом примере сначала</w:t>
            </w:r>
            <w:proofErr w:type="gramEnd"/>
            <w:r w:rsidR="009A7DE9">
              <w:t xml:space="preserve">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65C66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.8</w:t>
            </w:r>
            <w:r w:rsidR="00F54094" w:rsidRPr="00F54094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</w:t>
            </w:r>
            <w:r w:rsidR="0046775C">
              <w:t>из таблицы, как они есть</w:t>
            </w:r>
          </w:p>
          <w:p w:rsidR="00577621" w:rsidRPr="008C74CE" w:rsidRDefault="00577621" w:rsidP="00577621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.19</w:t>
            </w:r>
            <w:r w:rsidRPr="00F54094">
              <w:rPr>
                <w:b/>
              </w:rPr>
              <w:t>.</w:t>
            </w:r>
            <w:r w:rsidR="00A65088">
              <w:rPr>
                <w:b/>
              </w:rPr>
              <w:t>.7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с </w:t>
            </w:r>
            <w:proofErr w:type="spellStart"/>
            <w:r>
              <w:t>автодополнением</w:t>
            </w:r>
            <w:proofErr w:type="spellEnd"/>
            <w:r>
              <w:t xml:space="preserve"> нулями </w:t>
            </w:r>
            <w:r w:rsidR="00A65088">
              <w:t xml:space="preserve">до размера 7 символов </w:t>
            </w:r>
            <w:r>
              <w:t xml:space="preserve">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286EBC" w:rsidRPr="00305034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5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SPIN</w:t>
            </w:r>
            <w:r w:rsidRPr="00C92FFC">
              <w:t>):</w:t>
            </w:r>
            <w:r>
              <w:t xml:space="preserve"> счётчик значений для организации выбора количества</w:t>
            </w:r>
          </w:p>
          <w:p w:rsidR="008C74CE" w:rsidRPr="00305034" w:rsidRDefault="008C74CE" w:rsidP="00286EBC">
            <w:pPr>
              <w:pStyle w:val="aa"/>
              <w:rPr>
                <w:b/>
              </w:rPr>
            </w:pPr>
            <w:r w:rsidRPr="00305034">
              <w:tab/>
            </w:r>
            <w:r w:rsidRPr="00305034">
              <w:tab/>
            </w:r>
            <w:r>
              <w:t xml:space="preserve">Формат: </w:t>
            </w:r>
            <w:r>
              <w:rPr>
                <w:b/>
              </w:rPr>
              <w:t>5.</w:t>
            </w:r>
            <w:r w:rsidRPr="0030503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</w:t>
            </w:r>
            <w:r>
              <w:rPr>
                <w:b/>
              </w:rPr>
              <w:t>.</w:t>
            </w:r>
            <w:r w:rsidRPr="00305034">
              <w:rPr>
                <w:b/>
              </w:rPr>
              <w:t>&lt;</w:t>
            </w:r>
            <w:r>
              <w:rPr>
                <w:b/>
                <w:lang w:val="en-US"/>
              </w:rPr>
              <w:t>format</w:t>
            </w:r>
            <w:r w:rsidRPr="00305034">
              <w:rPr>
                <w:b/>
              </w:rPr>
              <w:t>&gt;</w:t>
            </w:r>
          </w:p>
          <w:p w:rsidR="008C74CE" w:rsidRDefault="008C74CE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5.8.2.</w:t>
            </w:r>
            <w:proofErr w:type="spellStart"/>
            <w:r w:rsidRPr="008C74CE">
              <w:rPr>
                <w:b/>
                <w:lang w:val="en-US"/>
              </w:rPr>
              <w:t>nnnn</w:t>
            </w:r>
            <w:proofErr w:type="spellEnd"/>
            <w:r>
              <w:t xml:space="preserve"> –</w:t>
            </w:r>
            <w:r w:rsidR="0064007C" w:rsidRPr="0064007C">
              <w:t xml:space="preserve"> </w:t>
            </w:r>
            <w:r>
              <w:t>счётчик</w:t>
            </w:r>
            <w:r w:rsidRPr="008C74CE">
              <w:t xml:space="preserve"> </w:t>
            </w:r>
            <w:r>
              <w:t>с диапазоном значений от 0 до 9999, возможность изменений числа в счётчике зависит от наличия данных в поле 2 в той же строке (в том же столбце)</w:t>
            </w:r>
          </w:p>
          <w:p w:rsidR="008C74CE" w:rsidRPr="0064007C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5.8..</w:t>
            </w:r>
            <w:proofErr w:type="spellStart"/>
            <w:r w:rsidRPr="008C74CE">
              <w:rPr>
                <w:b/>
                <w:lang w:val="en-US"/>
              </w:rPr>
              <w:t>nnnnndd</w:t>
            </w:r>
            <w:proofErr w:type="spellEnd"/>
            <w:r w:rsidRPr="008C74CE">
              <w:t xml:space="preserve"> –</w:t>
            </w:r>
            <w:r w:rsidR="0064007C" w:rsidRPr="0064007C">
              <w:t xml:space="preserve"> </w:t>
            </w:r>
            <w:r>
              <w:t>счётчик с диапазоном значений от 0,00 до 99</w:t>
            </w:r>
            <w:r w:rsidRPr="008C74CE">
              <w:t>9</w:t>
            </w:r>
            <w:r>
              <w:t>99,99 с шагом 0,01</w:t>
            </w:r>
          </w:p>
          <w:p w:rsidR="00F8612C" w:rsidRPr="00F8612C" w:rsidRDefault="00F8612C" w:rsidP="00286EBC">
            <w:pPr>
              <w:pStyle w:val="aa"/>
            </w:pPr>
            <w:r w:rsidRPr="0064007C">
              <w:tab/>
            </w:r>
            <w:r w:rsidRPr="00F8612C">
              <w:rPr>
                <w:b/>
              </w:rPr>
              <w:t xml:space="preserve">6 </w:t>
            </w:r>
            <w:r w:rsidRPr="00F8612C">
              <w:t>(</w:t>
            </w:r>
            <w:r>
              <w:rPr>
                <w:lang w:val="en-US"/>
              </w:rPr>
              <w:t>FD</w:t>
            </w:r>
            <w:r w:rsidRPr="00F8612C">
              <w:t>_</w:t>
            </w:r>
            <w:r>
              <w:rPr>
                <w:lang w:val="en-US"/>
              </w:rPr>
              <w:t>CHOOSE</w:t>
            </w:r>
            <w:r w:rsidRPr="00F8612C">
              <w:t>_</w:t>
            </w:r>
            <w:r>
              <w:rPr>
                <w:lang w:val="en-US"/>
              </w:rPr>
              <w:t>X</w:t>
            </w:r>
            <w:r w:rsidRPr="00F8612C">
              <w:t xml:space="preserve">): </w:t>
            </w:r>
            <w:r>
              <w:t>поле ввода с кнопкой аналогично варианту 2, только с возможностью вводить своё значение.</w:t>
            </w:r>
          </w:p>
          <w:p w:rsidR="00286EBC" w:rsidRPr="008C74CE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7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SIMGRID</w:t>
            </w:r>
            <w:r w:rsidRPr="00C92FFC">
              <w:t xml:space="preserve">): </w:t>
            </w:r>
            <w:r>
              <w:t>простое поле с рамкой</w:t>
            </w:r>
            <w:r w:rsidR="008C74CE" w:rsidRPr="008C74CE">
              <w:t xml:space="preserve"> </w:t>
            </w:r>
            <w:r w:rsidR="008C74CE">
              <w:t>–</w:t>
            </w:r>
            <w:r w:rsidR="008C74CE" w:rsidRPr="008C74CE">
              <w:t xml:space="preserve"> </w:t>
            </w:r>
            <w:r w:rsidR="008C74CE">
              <w:t>аналогично варианту 0</w:t>
            </w:r>
          </w:p>
          <w:p w:rsidR="00DA4BD8" w:rsidRPr="00141F67" w:rsidRDefault="00DA4BD8" w:rsidP="00F8031F">
            <w:pPr>
              <w:pStyle w:val="aa"/>
            </w:pPr>
            <w:r w:rsidRPr="00286EBC">
              <w:tab/>
            </w:r>
            <w:proofErr w:type="spellStart"/>
            <w:r w:rsidRPr="00C92FFC">
              <w:rPr>
                <w:b/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DA4BD8" w:rsidRDefault="00DA4BD8" w:rsidP="00F8031F">
            <w:pPr>
              <w:pStyle w:val="aa"/>
            </w:pPr>
            <w:r w:rsidRPr="00141F67">
              <w:tab/>
            </w:r>
            <w:r w:rsidRPr="00C92FFC">
              <w:rPr>
                <w:b/>
              </w:rPr>
              <w:t>0</w:t>
            </w:r>
            <w:r w:rsid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AUTONUM</w:t>
            </w:r>
            <w:r w:rsidR="0032231B" w:rsidRPr="0032231B">
              <w:t>):</w:t>
            </w:r>
            <w:r>
              <w:t xml:space="preserve"> Автоматическое присвоение ячейке номера текущей строки</w:t>
            </w:r>
          </w:p>
          <w:p w:rsidR="00DA4BD8" w:rsidRPr="00286EBC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NUMBER</w:t>
            </w:r>
            <w:r w:rsidRPr="0032231B">
              <w:t>):</w:t>
            </w:r>
            <w:r w:rsidR="00DA4BD8">
              <w:t xml:space="preserve"> Автоматическое присвоение </w:t>
            </w:r>
            <w:r w:rsidR="00286EBC">
              <w:t>ячейке фиксированного значения.</w:t>
            </w:r>
            <w:r w:rsidR="00286EBC" w:rsidRPr="00286EBC">
              <w:t xml:space="preserve"> </w:t>
            </w:r>
            <w:r w:rsidR="00286EBC">
              <w:t xml:space="preserve">Делегат –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SIMPLE</w:t>
            </w:r>
            <w:r w:rsidR="00286EBC" w:rsidRPr="00286EBC">
              <w:t xml:space="preserve"> </w:t>
            </w:r>
            <w:r w:rsidR="00286EBC">
              <w:t xml:space="preserve">или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SIMGRID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2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LINK</w:t>
            </w:r>
            <w:r w:rsidRPr="0032231B">
              <w:t>):</w:t>
            </w:r>
            <w:r w:rsidR="00DA4BD8">
              <w:t xml:space="preserve"> </w:t>
            </w:r>
            <w:r w:rsidR="00286EBC">
              <w:t>Простой в</w:t>
            </w:r>
            <w:r w:rsidR="00DA4BD8">
              <w:t xml:space="preserve">ыбор значения из таблицы. </w:t>
            </w:r>
            <w:r w:rsidR="00DA4BD8" w:rsidRPr="001B6D7A">
              <w:t>&lt;</w:t>
            </w:r>
            <w:r w:rsidR="00DA4BD8">
              <w:rPr>
                <w:lang w:val="en-US"/>
              </w:rPr>
              <w:t>link</w:t>
            </w:r>
            <w:r w:rsidR="00DA4BD8" w:rsidRPr="001B6D7A">
              <w:t>&gt;</w:t>
            </w:r>
            <w:r w:rsidR="00DA4BD8">
              <w:t xml:space="preserve"> - ссылка на столбец </w:t>
            </w:r>
            <w:r w:rsidR="00286EBC" w:rsidRPr="00286EBC">
              <w:rPr>
                <w:b/>
                <w:lang w:val="en-US"/>
              </w:rPr>
              <w:t>col</w:t>
            </w:r>
            <w:r w:rsidR="00286EBC" w:rsidRPr="00286EBC">
              <w:t xml:space="preserve"> </w:t>
            </w:r>
            <w:r w:rsidR="00DA4BD8">
              <w:t>таблицы</w:t>
            </w:r>
            <w:r w:rsidR="00286EBC" w:rsidRPr="00286EBC">
              <w:t xml:space="preserve"> </w:t>
            </w:r>
            <w:proofErr w:type="spellStart"/>
            <w:r w:rsidR="00286EBC" w:rsidRPr="00286EBC">
              <w:rPr>
                <w:b/>
                <w:lang w:val="en-US"/>
              </w:rPr>
              <w:t>tble</w:t>
            </w:r>
            <w:proofErr w:type="spellEnd"/>
            <w:r w:rsidR="00DA4BD8">
              <w:t>, из которого подставляются данные в поле (см. п. 3.</w:t>
            </w:r>
            <w:r w:rsidR="00F8031F">
              <w:t>1</w:t>
            </w:r>
            <w:r w:rsidR="00DA4BD8">
              <w:t xml:space="preserve"> раздела «требования к </w:t>
            </w:r>
            <w:r w:rsidR="00F8031F">
              <w:t>таблицам»</w:t>
            </w:r>
            <w:r w:rsidR="00DA4BD8">
              <w:t>)</w:t>
            </w:r>
          </w:p>
          <w:p w:rsidR="00DA4BD8" w:rsidRPr="003C7F60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DLINK</w:t>
            </w:r>
            <w:r w:rsidR="0032231B" w:rsidRPr="0032231B">
              <w:t>):</w:t>
            </w:r>
            <w:r w:rsidR="00654FD1">
              <w:t xml:space="preserve"> Выбор значения из нескольких</w:t>
            </w:r>
            <w:r>
              <w:t xml:space="preserve"> таблиц</w:t>
            </w:r>
            <w:r w:rsidR="00286EBC">
              <w:t>.</w:t>
            </w:r>
            <w:r w:rsidR="003C7F60" w:rsidRPr="003C7F60">
              <w:t xml:space="preserve"> </w:t>
            </w:r>
            <w:r w:rsidR="003C7F60">
              <w:t xml:space="preserve">При этом ИД элемента имеет вид: </w:t>
            </w:r>
            <w:r w:rsidR="003C7F60" w:rsidRPr="003C7F60">
              <w:t>&lt;</w:t>
            </w:r>
            <w:r w:rsidR="003C7F60">
              <w:rPr>
                <w:lang w:val="en-US"/>
              </w:rPr>
              <w:t>N</w:t>
            </w:r>
            <w:r w:rsidR="003C7F60" w:rsidRPr="003C7F60">
              <w:t>&gt;.&lt;</w:t>
            </w:r>
            <w:r w:rsidR="003C7F60">
              <w:rPr>
                <w:lang w:val="en-US"/>
              </w:rPr>
              <w:t>id</w:t>
            </w:r>
            <w:r w:rsidR="003C7F60" w:rsidRPr="003C7F60">
              <w:t>&gt;</w:t>
            </w:r>
            <w:r w:rsidR="003C7F60">
              <w:t xml:space="preserve">, где </w:t>
            </w:r>
            <w:r w:rsidR="003C7F60">
              <w:rPr>
                <w:lang w:val="en-US"/>
              </w:rPr>
              <w:t>N</w:t>
            </w:r>
            <w:r w:rsidR="003C7F60" w:rsidRPr="003C7F60">
              <w:t xml:space="preserve"> </w:t>
            </w:r>
            <w:r w:rsidR="003C7F60">
              <w:t>–</w:t>
            </w:r>
            <w:r w:rsidR="003C7F60" w:rsidRPr="003C7F60">
              <w:t xml:space="preserve"> </w:t>
            </w:r>
            <w:r w:rsidR="003C7F60">
              <w:t xml:space="preserve">номер таблицы из перечисления в поле </w:t>
            </w:r>
            <w:r w:rsidR="003C7F60">
              <w:rPr>
                <w:lang w:val="en-US"/>
              </w:rPr>
              <w:t>links</w:t>
            </w:r>
            <w:r w:rsidR="003C7F60">
              <w:t>, начиная с нуля</w:t>
            </w:r>
          </w:p>
          <w:p w:rsidR="00DA4BD8" w:rsidRPr="00141F67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ALLINK</w:t>
            </w:r>
            <w:r w:rsidR="0032231B" w:rsidRPr="0032231B">
              <w:t>):</w:t>
            </w:r>
            <w:r>
              <w:t xml:space="preserve"> Выбор значений «детей» по полю </w:t>
            </w:r>
            <w:r>
              <w:rPr>
                <w:lang w:val="en-US"/>
              </w:rPr>
              <w:t>alias</w:t>
            </w:r>
            <w:r>
              <w:t xml:space="preserve">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корневой элемент (</w:t>
            </w:r>
            <w:r>
              <w:rPr>
                <w:lang w:val="en-US"/>
              </w:rPr>
              <w:t>alias</w:t>
            </w:r>
            <w:r w:rsidRPr="00E35724">
              <w:t>)</w:t>
            </w:r>
            <w:r>
              <w:t>, «детей» которого необход</w:t>
            </w:r>
            <w:r w:rsidR="00F8031F">
              <w:t>имо подставить в список выбора</w:t>
            </w:r>
          </w:p>
          <w:p w:rsidR="00DA4BD8" w:rsidRPr="004463F9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MAXLINK</w:t>
            </w:r>
            <w:r w:rsidR="0032231B" w:rsidRPr="0032231B">
              <w:t>):</w:t>
            </w:r>
            <w:r>
              <w:t xml:space="preserve"> Выбор значения с </w:t>
            </w:r>
            <w:proofErr w:type="gramStart"/>
            <w:r>
              <w:t>максимальным</w:t>
            </w:r>
            <w:proofErr w:type="gramEnd"/>
            <w:r>
              <w:t xml:space="preserve"> ИД из таблицы.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</w:t>
            </w:r>
            <w:r w:rsidR="00F8031F">
              <w:t>ого подставляются данные в поле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6</w:t>
            </w:r>
            <w:r w:rsidR="0032231B" w:rsidRPr="00586B8E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586B8E">
              <w:t>_</w:t>
            </w:r>
            <w:r w:rsidR="0032231B">
              <w:rPr>
                <w:lang w:val="en-US"/>
              </w:rPr>
              <w:t>MASKED</w:t>
            </w:r>
            <w:r w:rsidR="0032231B" w:rsidRPr="00586B8E">
              <w:t>):</w:t>
            </w:r>
            <w:r>
              <w:t xml:space="preserve"> Форматированное поле. </w:t>
            </w:r>
            <w:r w:rsidRPr="005206E9">
              <w:t>&lt;</w:t>
            </w:r>
            <w:r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DA4BD8" w:rsidRPr="00DF1B09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7</w:t>
            </w:r>
            <w:r w:rsidRPr="00586B8E">
              <w:t xml:space="preserve"> (</w:t>
            </w:r>
            <w:r>
              <w:rPr>
                <w:lang w:val="en-US"/>
              </w:rPr>
              <w:t>FW</w:t>
            </w:r>
            <w:r w:rsidRPr="00586B8E">
              <w:t>_</w:t>
            </w:r>
            <w:r>
              <w:rPr>
                <w:lang w:val="en-US"/>
              </w:rPr>
              <w:t>EQUAT</w:t>
            </w:r>
            <w:r w:rsidRPr="00586B8E">
              <w:t>):</w:t>
            </w:r>
            <w:r w:rsidR="00DA4BD8">
              <w:t xml:space="preserve"> Вычисляемое поле. </w:t>
            </w:r>
            <w:r w:rsidR="00DA4BD8" w:rsidRPr="00913375">
              <w:t>&lt;</w:t>
            </w:r>
            <w:r w:rsidR="00DA4BD8">
              <w:rPr>
                <w:lang w:val="en-US"/>
              </w:rPr>
              <w:t>link</w:t>
            </w:r>
            <w:r w:rsidR="00DA4BD8" w:rsidRPr="00913375">
              <w:t>&gt;</w:t>
            </w:r>
            <w:r w:rsidR="00DA4BD8">
              <w:t xml:space="preserve"> определяет процесс вычисления</w:t>
            </w:r>
          </w:p>
          <w:p w:rsidR="00DA4BD8" w:rsidRDefault="00DA4BD8" w:rsidP="00F8031F">
            <w:pPr>
              <w:pStyle w:val="aa"/>
            </w:pPr>
            <w:r w:rsidRPr="00DF1B09">
              <w:tab/>
            </w:r>
            <w:r w:rsidRPr="00C92FFC">
              <w:rPr>
                <w:b/>
              </w:rPr>
              <w:t>8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PLAIN</w:t>
            </w:r>
            <w:r w:rsidR="0032231B" w:rsidRPr="0032231B">
              <w:t>):</w:t>
            </w:r>
            <w:r>
              <w:t xml:space="preserve"> Простое поле, вывод информации из таблицы, как она есть</w:t>
            </w:r>
          </w:p>
          <w:p w:rsidR="00DA4BD8" w:rsidRPr="00586D65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9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RIGHTS</w:t>
            </w:r>
            <w:r w:rsidR="0032231B" w:rsidRPr="0032231B">
              <w:t>):</w:t>
            </w:r>
            <w:r>
              <w:t xml:space="preserve"> Поле с бинарным отображением</w:t>
            </w:r>
            <w:r w:rsidR="00586D65" w:rsidRPr="00586D65">
              <w:t xml:space="preserve"> </w:t>
            </w:r>
            <w:r w:rsidR="00586D65">
              <w:t>прав доступа</w:t>
            </w:r>
            <w:r>
              <w:t xml:space="preserve"> (</w:t>
            </w:r>
            <w:r w:rsidR="00F8031F">
              <w:t xml:space="preserve">а-ля </w:t>
            </w:r>
            <w:r>
              <w:t>«01101001»)</w:t>
            </w:r>
            <w:r w:rsidR="00586D65">
              <w:t xml:space="preserve">, права идут </w:t>
            </w:r>
            <w:r w:rsidR="00586D65">
              <w:lastRenderedPageBreak/>
              <w:t xml:space="preserve">в следующем порядке: </w:t>
            </w:r>
            <w:proofErr w:type="spellStart"/>
            <w:r w:rsidR="00586D65">
              <w:rPr>
                <w:lang w:val="en-US"/>
              </w:rPr>
              <w:t>rwdrwd</w:t>
            </w:r>
            <w:proofErr w:type="spellEnd"/>
            <w:r w:rsidR="00586D65">
              <w:t>…</w:t>
            </w:r>
            <w:proofErr w:type="spellStart"/>
            <w:r w:rsidR="00586D65">
              <w:rPr>
                <w:lang w:val="en-US"/>
              </w:rPr>
              <w:t>rwd</w:t>
            </w:r>
            <w:proofErr w:type="spellEnd"/>
            <w:r w:rsidR="00586D65">
              <w:t xml:space="preserve">, где </w:t>
            </w:r>
            <w:r w:rsidR="00586D65">
              <w:rPr>
                <w:lang w:val="en-US"/>
              </w:rPr>
              <w:t>r</w:t>
            </w:r>
            <w:r w:rsidR="00586D65" w:rsidRPr="00586D65">
              <w:t xml:space="preserve"> </w:t>
            </w:r>
            <w:r w:rsidR="00586D65">
              <w:t>–</w:t>
            </w:r>
            <w:r w:rsidR="00586D65" w:rsidRPr="00586D65">
              <w:t xml:space="preserve"> </w:t>
            </w:r>
            <w:r w:rsidR="00586D65">
              <w:t xml:space="preserve">право на отображение элементов (чтение), </w:t>
            </w:r>
            <w:r w:rsidR="00586D65">
              <w:rPr>
                <w:lang w:val="en-US"/>
              </w:rPr>
              <w:t>w</w:t>
            </w:r>
            <w:r w:rsidR="00586D65" w:rsidRPr="00586D65">
              <w:t xml:space="preserve"> </w:t>
            </w:r>
            <w:r w:rsidR="00586D65">
              <w:t>–</w:t>
            </w:r>
            <w:r w:rsidR="00586D65" w:rsidRPr="00586D65">
              <w:t xml:space="preserve"> </w:t>
            </w:r>
            <w:r w:rsidR="00586D65">
              <w:t xml:space="preserve">на изменение, </w:t>
            </w:r>
            <w:r w:rsidR="00586D65">
              <w:rPr>
                <w:lang w:val="en-US"/>
              </w:rPr>
              <w:t>d</w:t>
            </w:r>
            <w:r w:rsidR="00586D65" w:rsidRPr="00586D65">
              <w:t xml:space="preserve"> </w:t>
            </w:r>
            <w:r w:rsidR="00586D65">
              <w:t>–</w:t>
            </w:r>
            <w:r w:rsidR="00586D65" w:rsidRPr="00586D65">
              <w:t xml:space="preserve"> </w:t>
            </w:r>
            <w:r w:rsidR="00586D65">
              <w:t>на удаление.</w:t>
            </w:r>
          </w:p>
          <w:p w:rsidR="00DA4BD8" w:rsidRPr="00FD6C58" w:rsidRDefault="0032231B" w:rsidP="00F8031F">
            <w:pPr>
              <w:pStyle w:val="aa"/>
              <w:rPr>
                <w:color w:val="FF0000"/>
              </w:rPr>
            </w:pPr>
            <w:r w:rsidRPr="00FD6C58">
              <w:rPr>
                <w:color w:val="FF0000"/>
              </w:rPr>
              <w:tab/>
            </w:r>
            <w:r w:rsidRPr="00FD6C58">
              <w:rPr>
                <w:b/>
                <w:color w:val="FF0000"/>
              </w:rPr>
              <w:t>10</w:t>
            </w:r>
            <w:r w:rsidRPr="00FD6C58">
              <w:rPr>
                <w:color w:val="FF0000"/>
              </w:rPr>
              <w:t xml:space="preserve"> (</w:t>
            </w:r>
            <w:r w:rsidRPr="00FD6C58">
              <w:rPr>
                <w:color w:val="FF0000"/>
                <w:lang w:val="en-US"/>
              </w:rPr>
              <w:t>FW</w:t>
            </w:r>
            <w:r w:rsidRPr="00FD6C58">
              <w:rPr>
                <w:color w:val="FF0000"/>
              </w:rPr>
              <w:t>_</w:t>
            </w:r>
            <w:r w:rsidRPr="00FD6C58">
              <w:rPr>
                <w:color w:val="FF0000"/>
                <w:lang w:val="en-US"/>
              </w:rPr>
              <w:t>TLINK</w:t>
            </w:r>
            <w:r w:rsidRPr="00FD6C58">
              <w:rPr>
                <w:color w:val="FF0000"/>
              </w:rPr>
              <w:t>):</w:t>
            </w:r>
            <w:r w:rsidR="00DA4BD8" w:rsidRPr="00FD6C58">
              <w:rPr>
                <w:color w:val="FF0000"/>
              </w:rPr>
              <w:t xml:space="preserve"> Выбор таблицы из списка таблиц (замена «</w:t>
            </w:r>
            <w:r w:rsidR="00DA4BD8" w:rsidRPr="00FD6C58">
              <w:rPr>
                <w:color w:val="FF0000"/>
                <w:lang w:val="en-US"/>
              </w:rPr>
              <w:t>pc</w:t>
            </w:r>
            <w:r w:rsidR="00DA4BD8" w:rsidRPr="00FD6C58">
              <w:rPr>
                <w:color w:val="FF0000"/>
              </w:rPr>
              <w:t>.» в предыдущей версии</w:t>
            </w:r>
            <w:r w:rsidR="00F8031F" w:rsidRPr="00FD6C58">
              <w:rPr>
                <w:color w:val="FF0000"/>
              </w:rPr>
              <w:t>, см. п. 3.2 раздела «требования к таблицам»</w:t>
            </w:r>
            <w:r w:rsidR="00DA4BD8" w:rsidRPr="00FD6C58">
              <w:rPr>
                <w:color w:val="FF0000"/>
              </w:rPr>
              <w:t>)</w:t>
            </w:r>
            <w:r w:rsidR="00FD6C58">
              <w:rPr>
                <w:color w:val="FF0000"/>
              </w:rPr>
              <w:t xml:space="preserve"> (устарело, замена на 2)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11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020FCD">
              <w:rPr>
                <w:lang w:val="en-US"/>
              </w:rPr>
              <w:t>SPECIAL</w:t>
            </w:r>
            <w:r w:rsidR="0032231B" w:rsidRPr="0032231B">
              <w:t>):</w:t>
            </w:r>
            <w:r>
              <w:t xml:space="preserve"> </w:t>
            </w:r>
            <w:r w:rsidR="00020FCD">
              <w:t xml:space="preserve">Специальная обработка (зависит от </w:t>
            </w:r>
            <w:r w:rsidR="00AE336A">
              <w:t>таблицы, см. п. 3.2)</w:t>
            </w:r>
          </w:p>
          <w:p w:rsidR="00F8031F" w:rsidRPr="00FD6C58" w:rsidRDefault="00F8031F" w:rsidP="00F8031F">
            <w:pPr>
              <w:pStyle w:val="aa"/>
              <w:rPr>
                <w:color w:val="FF0000"/>
              </w:rPr>
            </w:pPr>
            <w:r w:rsidRPr="00FD6C58">
              <w:rPr>
                <w:color w:val="FF0000"/>
              </w:rPr>
              <w:tab/>
            </w:r>
            <w:r w:rsidRPr="00FD6C58">
              <w:rPr>
                <w:b/>
                <w:color w:val="FF0000"/>
              </w:rPr>
              <w:t>12</w:t>
            </w:r>
            <w:r w:rsidR="0032231B" w:rsidRPr="00FD6C58">
              <w:rPr>
                <w:color w:val="FF0000"/>
              </w:rPr>
              <w:t xml:space="preserve"> (</w:t>
            </w:r>
            <w:r w:rsidR="0032231B" w:rsidRPr="00FD6C58">
              <w:rPr>
                <w:color w:val="FF0000"/>
                <w:lang w:val="en-US"/>
              </w:rPr>
              <w:t>FW</w:t>
            </w:r>
            <w:r w:rsidR="0032231B" w:rsidRPr="00FD6C58">
              <w:rPr>
                <w:color w:val="FF0000"/>
              </w:rPr>
              <w:t>_</w:t>
            </w:r>
            <w:r w:rsidR="0032231B" w:rsidRPr="00FD6C58">
              <w:rPr>
                <w:color w:val="FF0000"/>
                <w:lang w:val="en-US"/>
              </w:rPr>
              <w:t>SMETHOD</w:t>
            </w:r>
            <w:r w:rsidR="0032231B" w:rsidRPr="00FD6C58">
              <w:rPr>
                <w:color w:val="FF0000"/>
              </w:rPr>
              <w:t>):</w:t>
            </w:r>
            <w:r w:rsidR="00F60731" w:rsidRPr="00FD6C58">
              <w:rPr>
                <w:color w:val="FF0000"/>
              </w:rPr>
              <w:t xml:space="preserve"> Ссылка на методы. </w:t>
            </w:r>
            <w:r w:rsidR="00F60731" w:rsidRPr="00FD6C58">
              <w:rPr>
                <w:color w:val="FF0000"/>
                <w:lang w:val="en-US"/>
              </w:rPr>
              <w:t>link</w:t>
            </w:r>
            <w:r w:rsidR="00F60731" w:rsidRPr="00FD6C58">
              <w:rPr>
                <w:color w:val="FF0000"/>
              </w:rPr>
              <w:t xml:space="preserve"> содержит ссылку на таблицу с методами (</w:t>
            </w:r>
            <w:proofErr w:type="spellStart"/>
            <w:r w:rsidR="00F60731" w:rsidRPr="00FD6C58">
              <w:rPr>
                <w:color w:val="FF0000"/>
              </w:rPr>
              <w:t>СУПиКа</w:t>
            </w:r>
            <w:proofErr w:type="spellEnd"/>
            <w:r w:rsidR="00F60731" w:rsidRPr="00FD6C58">
              <w:rPr>
                <w:color w:val="FF0000"/>
              </w:rPr>
              <w:t xml:space="preserve"> или диалога)</w:t>
            </w:r>
            <w:r w:rsidR="00FD6C58" w:rsidRPr="00FD6C58">
              <w:rPr>
                <w:color w:val="FF0000"/>
              </w:rPr>
              <w:t xml:space="preserve"> (</w:t>
            </w:r>
            <w:r w:rsidR="00FD6C58">
              <w:rPr>
                <w:color w:val="FF0000"/>
              </w:rPr>
              <w:t>устарело, замена на 2)</w:t>
            </w:r>
          </w:p>
          <w:p w:rsidR="004A558F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_2</w:t>
            </w:r>
            <w:r w:rsidR="0032231B">
              <w:rPr>
                <w:lang w:val="en-US"/>
              </w:rPr>
              <w:t>CD</w:t>
            </w:r>
            <w:r w:rsidR="0032231B" w:rsidRPr="0032231B">
              <w:t>):</w:t>
            </w:r>
            <w:r>
              <w:t xml:space="preserve"> Диалог редактирования строки </w:t>
            </w:r>
            <w:r w:rsidR="00F60731">
              <w:t xml:space="preserve">любой </w:t>
            </w:r>
            <w:r>
              <w:t>таблицы</w:t>
            </w:r>
            <w:r w:rsidR="00F60731">
              <w:t xml:space="preserve"> (напр., редактирование элемента номенклатуры)</w:t>
            </w:r>
          </w:p>
          <w:p w:rsidR="004A558F" w:rsidRPr="00F60731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LLINK</w:t>
            </w:r>
            <w:r w:rsidR="0032231B" w:rsidRPr="0032231B">
              <w:t>):</w:t>
            </w:r>
            <w:r>
              <w:t xml:space="preserve"> Диалог конструктора ссылок</w:t>
            </w:r>
            <w:r w:rsidR="00F60731" w:rsidRPr="00F60731">
              <w:t xml:space="preserve"> (</w:t>
            </w:r>
            <w:r w:rsidR="00F60731">
              <w:t xml:space="preserve">т.е. данного поля </w:t>
            </w:r>
            <w:r w:rsidR="00F60731">
              <w:rPr>
                <w:lang w:val="en-US"/>
              </w:rPr>
              <w:t>links</w:t>
            </w:r>
            <w:r w:rsidR="00F60731" w:rsidRPr="00F60731">
              <w:t>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FLINK</w:t>
            </w:r>
            <w:r w:rsidR="0032231B" w:rsidRPr="0032231B">
              <w:t>):</w:t>
            </w:r>
            <w:r>
              <w:t xml:space="preserve"> Ссылка на файл</w:t>
            </w:r>
            <w:r w:rsidR="00F60731">
              <w:t xml:space="preserve"> (соотв. диалог)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16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ILINK</w:t>
            </w:r>
            <w:r w:rsidR="0032231B" w:rsidRPr="00F60731">
              <w:t>):</w:t>
            </w:r>
            <w:r>
              <w:t xml:space="preserve"> Ссылка на каталог</w:t>
            </w:r>
            <w:r w:rsidR="00F60731">
              <w:t xml:space="preserve"> (соотв. диалог)</w:t>
            </w:r>
          </w:p>
          <w:p w:rsidR="00F37942" w:rsidRPr="00C92FFC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17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FLLINK</w:t>
            </w:r>
            <w:r w:rsidR="0032231B" w:rsidRPr="00F60731">
              <w:t>):</w:t>
            </w:r>
            <w:r>
              <w:t xml:space="preserve"> Ссылка на элемент внутри файла</w:t>
            </w:r>
            <w:r w:rsidR="00F60731">
              <w:t xml:space="preserve"> (выбор из библиотек).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запись вида: </w:t>
            </w:r>
            <w:r w:rsidR="00F60731" w:rsidRPr="00F60731">
              <w:t>&lt;</w:t>
            </w:r>
            <w:r w:rsidR="00F60731">
              <w:rPr>
                <w:lang w:val="en-US"/>
              </w:rPr>
              <w:t>file</w:t>
            </w:r>
            <w:r w:rsidR="00F60731" w:rsidRPr="00F60731">
              <w:t>&gt;.&lt;</w:t>
            </w:r>
            <w:r w:rsidR="00F60731">
              <w:rPr>
                <w:lang w:val="en-US"/>
              </w:rPr>
              <w:t>type</w:t>
            </w:r>
            <w:r w:rsidR="00F60731" w:rsidRPr="00F60731">
              <w:t>&gt;</w:t>
            </w:r>
          </w:p>
          <w:p w:rsidR="00C92FFC" w:rsidRPr="001231CA" w:rsidRDefault="00C92FFC" w:rsidP="00F8031F">
            <w:pPr>
              <w:pStyle w:val="aa"/>
            </w:pPr>
            <w:r w:rsidRPr="00C92FFC">
              <w:tab/>
            </w:r>
            <w:r w:rsidRPr="00C92FFC">
              <w:rPr>
                <w:b/>
              </w:rPr>
              <w:t>18</w:t>
            </w:r>
            <w:r w:rsidRPr="00C92FFC">
              <w:t xml:space="preserve"> </w:t>
            </w:r>
            <w:r w:rsidRPr="00286EBC">
              <w:t>(</w:t>
            </w:r>
            <w:r>
              <w:rPr>
                <w:lang w:val="en-US"/>
              </w:rPr>
              <w:t>FW</w:t>
            </w:r>
            <w:r w:rsidRPr="00286EBC">
              <w:t>_</w:t>
            </w:r>
            <w:r>
              <w:rPr>
                <w:lang w:val="en-US"/>
              </w:rPr>
              <w:t>DATE</w:t>
            </w:r>
            <w:r w:rsidRPr="00286EBC">
              <w:t xml:space="preserve">): </w:t>
            </w:r>
            <w:r>
              <w:t>Диалог выбора даты</w:t>
            </w:r>
          </w:p>
          <w:p w:rsidR="00F54094" w:rsidRPr="00F54094" w:rsidRDefault="00F54094" w:rsidP="00F8031F">
            <w:pPr>
              <w:pStyle w:val="aa"/>
            </w:pPr>
            <w:r w:rsidRPr="001231CA">
              <w:tab/>
            </w:r>
            <w:r w:rsidRPr="00F54094">
              <w:rPr>
                <w:b/>
              </w:rPr>
              <w:t>19</w:t>
            </w:r>
            <w:r w:rsidRPr="00F54094">
              <w:t xml:space="preserve"> (</w:t>
            </w:r>
            <w:r>
              <w:rPr>
                <w:lang w:val="en-US"/>
              </w:rPr>
              <w:t>FW</w:t>
            </w:r>
            <w:r w:rsidRPr="00F54094">
              <w:t>_</w:t>
            </w:r>
            <w:r>
              <w:rPr>
                <w:lang w:val="en-US"/>
              </w:rPr>
              <w:t>ID</w:t>
            </w:r>
            <w:r w:rsidRPr="00F54094">
              <w:t xml:space="preserve">): </w:t>
            </w:r>
            <w:proofErr w:type="spellStart"/>
            <w:r>
              <w:t>Автодополнение</w:t>
            </w:r>
            <w:proofErr w:type="spellEnd"/>
            <w:r>
              <w:t xml:space="preserve"> незначащими нулями номера в ячейке</w:t>
            </w:r>
          </w:p>
          <w:p w:rsidR="00DA4BD8" w:rsidRDefault="00DA4BD8" w:rsidP="00F8031F">
            <w:pPr>
              <w:pStyle w:val="aa"/>
            </w:pPr>
            <w:r>
              <w:tab/>
            </w:r>
            <w:proofErr w:type="spellStart"/>
            <w:proofErr w:type="gramStart"/>
            <w:r w:rsidRPr="00C92FFC">
              <w:rPr>
                <w:b/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      </w:r>
          </w:p>
          <w:p w:rsidR="00DA4BD8" w:rsidRPr="004320AF" w:rsidRDefault="00DA4BD8" w:rsidP="00F8031F">
            <w:pPr>
              <w:pStyle w:val="aa"/>
            </w:pPr>
            <w:r>
              <w:tab/>
            </w:r>
            <w:proofErr w:type="gramStart"/>
            <w:r w:rsidRPr="00C92FFC">
              <w:rPr>
                <w:b/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DA4BD8" w:rsidRDefault="00DA4BD8" w:rsidP="00560E54">
      <w:pPr>
        <w:rPr>
          <w:b/>
        </w:rPr>
      </w:pP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020B80" w:rsidRDefault="00A31CDD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5F3951" w:rsidP="005F3951">
      <w:r>
        <w:lastRenderedPageBreak/>
        <w:t>Перечень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A31CDD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lastRenderedPageBreak/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970AB5">
      <w:pPr>
        <w:pStyle w:val="a0"/>
        <w:numPr>
          <w:ilvl w:val="1"/>
          <w:numId w:val="14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ED234F">
      <w:pPr>
        <w:pStyle w:val="a0"/>
        <w:numPr>
          <w:ilvl w:val="1"/>
          <w:numId w:val="14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lastRenderedPageBreak/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F317CF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lastRenderedPageBreak/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89D" w:rsidRDefault="009B189D" w:rsidP="00084AEE">
      <w:r>
        <w:separator/>
      </w:r>
    </w:p>
  </w:endnote>
  <w:endnote w:type="continuationSeparator" w:id="0">
    <w:p w:rsidR="009B189D" w:rsidRDefault="009B189D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C58" w:rsidRDefault="00FD6C58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F317CF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89D" w:rsidRDefault="009B189D" w:rsidP="00084AEE">
      <w:r>
        <w:separator/>
      </w:r>
    </w:p>
  </w:footnote>
  <w:footnote w:type="continuationSeparator" w:id="0">
    <w:p w:rsidR="009B189D" w:rsidRDefault="009B189D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C58" w:rsidRPr="007E2BB3" w:rsidRDefault="00FD6C58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A4F7F73"/>
    <w:multiLevelType w:val="hybridMultilevel"/>
    <w:tmpl w:val="6E74F8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4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4"/>
  </w:num>
  <w:num w:numId="5">
    <w:abstractNumId w:val="2"/>
  </w:num>
  <w:num w:numId="6">
    <w:abstractNumId w:val="11"/>
  </w:num>
  <w:num w:numId="7">
    <w:abstractNumId w:val="16"/>
  </w:num>
  <w:num w:numId="8">
    <w:abstractNumId w:val="0"/>
  </w:num>
  <w:num w:numId="9">
    <w:abstractNumId w:val="0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3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5"/>
  </w:num>
  <w:num w:numId="21">
    <w:abstractNumId w:val="5"/>
  </w:num>
  <w:num w:numId="22">
    <w:abstractNumId w:val="6"/>
  </w:num>
  <w:num w:numId="23">
    <w:abstractNumId w:val="3"/>
  </w:num>
  <w:num w:numId="24">
    <w:abstractNumId w:val="12"/>
  </w:num>
  <w:num w:numId="25">
    <w:abstractNumId w:val="8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30A7B"/>
    <w:rsid w:val="000319F8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E0C67"/>
    <w:rsid w:val="000E1BB7"/>
    <w:rsid w:val="000E5611"/>
    <w:rsid w:val="000F6D9F"/>
    <w:rsid w:val="000F6E1C"/>
    <w:rsid w:val="00100226"/>
    <w:rsid w:val="00103C2C"/>
    <w:rsid w:val="0011420A"/>
    <w:rsid w:val="00117CFB"/>
    <w:rsid w:val="001231CA"/>
    <w:rsid w:val="00130B64"/>
    <w:rsid w:val="00136E45"/>
    <w:rsid w:val="00141F67"/>
    <w:rsid w:val="001501CE"/>
    <w:rsid w:val="00152AE4"/>
    <w:rsid w:val="00153A27"/>
    <w:rsid w:val="00156803"/>
    <w:rsid w:val="00166122"/>
    <w:rsid w:val="001675DA"/>
    <w:rsid w:val="001831DB"/>
    <w:rsid w:val="00183740"/>
    <w:rsid w:val="00190297"/>
    <w:rsid w:val="00190E9D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C6C"/>
    <w:rsid w:val="002C6345"/>
    <w:rsid w:val="002D2FC3"/>
    <w:rsid w:val="002D42C8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C7F60"/>
    <w:rsid w:val="003D1024"/>
    <w:rsid w:val="003F4ACE"/>
    <w:rsid w:val="00407FEA"/>
    <w:rsid w:val="004128AC"/>
    <w:rsid w:val="004247DF"/>
    <w:rsid w:val="00424862"/>
    <w:rsid w:val="00427241"/>
    <w:rsid w:val="004320AF"/>
    <w:rsid w:val="00433920"/>
    <w:rsid w:val="00435BA3"/>
    <w:rsid w:val="004463F9"/>
    <w:rsid w:val="00447A2B"/>
    <w:rsid w:val="00456957"/>
    <w:rsid w:val="00457986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206E9"/>
    <w:rsid w:val="005213E7"/>
    <w:rsid w:val="005215AA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DD8"/>
    <w:rsid w:val="0057762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7B8F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90C2E"/>
    <w:rsid w:val="00692EF7"/>
    <w:rsid w:val="006B2497"/>
    <w:rsid w:val="006B46FB"/>
    <w:rsid w:val="006B5594"/>
    <w:rsid w:val="006D26AE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6158"/>
    <w:rsid w:val="007B1B67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54C5F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51211"/>
    <w:rsid w:val="009531A9"/>
    <w:rsid w:val="00970AB5"/>
    <w:rsid w:val="009746B7"/>
    <w:rsid w:val="009804FD"/>
    <w:rsid w:val="00986C6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295A"/>
    <w:rsid w:val="00A83F1A"/>
    <w:rsid w:val="00A90DF5"/>
    <w:rsid w:val="00A921C6"/>
    <w:rsid w:val="00A948E0"/>
    <w:rsid w:val="00A975C4"/>
    <w:rsid w:val="00AA013B"/>
    <w:rsid w:val="00AA0A64"/>
    <w:rsid w:val="00AA2DAE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B3C31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1EC0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B71DE"/>
    <w:rsid w:val="00DC1623"/>
    <w:rsid w:val="00DC4698"/>
    <w:rsid w:val="00DD5285"/>
    <w:rsid w:val="00DD7D0E"/>
    <w:rsid w:val="00DE54AB"/>
    <w:rsid w:val="00DF1B09"/>
    <w:rsid w:val="00E0286A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37E8"/>
    <w:rsid w:val="00E77F24"/>
    <w:rsid w:val="00E81AC8"/>
    <w:rsid w:val="00E9108B"/>
    <w:rsid w:val="00E95EFF"/>
    <w:rsid w:val="00EA2DC2"/>
    <w:rsid w:val="00EA729C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D6C58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B88DF-D201-4601-9777-D9AF08FB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7793</TotalTime>
  <Pages>38</Pages>
  <Words>6238</Words>
  <Characters>35558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189</cp:revision>
  <dcterms:created xsi:type="dcterms:W3CDTF">2014-04-14T18:17:00Z</dcterms:created>
  <dcterms:modified xsi:type="dcterms:W3CDTF">2015-07-08T18:04:00Z</dcterms:modified>
</cp:coreProperties>
</file>