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25DD4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52"/>
          <w:szCs w:val="52"/>
        </w:rPr>
        <w:t>中国高校智能机器人创意大赛</w:t>
      </w:r>
    </w:p>
    <w:p w14:paraId="47F66801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项</w:t>
      </w:r>
    </w:p>
    <w:p w14:paraId="5300CDF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目</w:t>
      </w:r>
    </w:p>
    <w:p w14:paraId="60EA9A9A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说</w:t>
      </w:r>
    </w:p>
    <w:p w14:paraId="2339FB4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明</w:t>
      </w:r>
    </w:p>
    <w:p w14:paraId="0269E43C" w14:textId="77777777" w:rsidR="0049725C" w:rsidRDefault="00000000">
      <w:pPr>
        <w:jc w:val="center"/>
        <w:rPr>
          <w:rFonts w:ascii="宋体" w:eastAsia="宋体" w:hAnsi="宋体"/>
          <w:sz w:val="52"/>
          <w:szCs w:val="52"/>
        </w:rPr>
      </w:pPr>
      <w:r>
        <w:rPr>
          <w:rFonts w:ascii="宋体" w:eastAsia="宋体" w:hAnsi="宋体" w:hint="eastAsia"/>
          <w:sz w:val="112"/>
          <w:szCs w:val="112"/>
        </w:rPr>
        <w:t>书</w:t>
      </w:r>
    </w:p>
    <w:p w14:paraId="33657491" w14:textId="77777777" w:rsidR="0049725C" w:rsidRDefault="00000000">
      <w:pPr>
        <w:jc w:val="center"/>
        <w:rPr>
          <w:rFonts w:ascii="宋体" w:eastAsia="宋体" w:hAnsi="宋体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项目名称：“灵眸伴宠”——基于STM32的自主伴随宠物式机器人</w:t>
      </w:r>
    </w:p>
    <w:p w14:paraId="42982F30" w14:textId="77777777" w:rsidR="00D43C9D" w:rsidRDefault="00D43C9D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</w:p>
    <w:p w14:paraId="61D2B838" w14:textId="15295A99" w:rsidR="0049725C" w:rsidRDefault="00D43C9D" w:rsidP="00D43C9D">
      <w:pPr>
        <w:spacing w:after="0" w:line="15" w:lineRule="auto"/>
        <w:ind w:firstLineChars="900" w:firstLine="2880"/>
        <w:rPr>
          <w:rFonts w:ascii="宋体" w:eastAsia="宋体" w:hAnsi="宋体"/>
          <w:sz w:val="32"/>
          <w:szCs w:val="32"/>
          <w:u w:val="single"/>
        </w:rPr>
      </w:pPr>
      <w:r>
        <w:rPr>
          <w:rFonts w:ascii="宋体" w:eastAsia="宋体" w:hAnsi="宋体" w:hint="eastAsia"/>
          <w:sz w:val="32"/>
          <w:szCs w:val="32"/>
        </w:rPr>
        <w:t>组号：</w:t>
      </w:r>
      <w:r>
        <w:rPr>
          <w:rFonts w:ascii="宋体" w:eastAsia="宋体" w:hAnsi="宋体" w:hint="eastAsia"/>
          <w:sz w:val="32"/>
          <w:szCs w:val="32"/>
          <w:u w:val="single"/>
        </w:rPr>
        <w:t xml:space="preserve">          </w:t>
      </w:r>
    </w:p>
    <w:p w14:paraId="1FDB1F59" w14:textId="77777777" w:rsidR="00D43C9D" w:rsidRDefault="00D43C9D" w:rsidP="00FE5643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</w:p>
    <w:p w14:paraId="08545416" w14:textId="63571C07" w:rsidR="0049725C" w:rsidRPr="00FE5643" w:rsidRDefault="00000000" w:rsidP="00FE5643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时间：2026年4月</w:t>
      </w:r>
    </w:p>
    <w:p w14:paraId="272B10A1" w14:textId="27932ED3" w:rsidR="00FE5643" w:rsidRDefault="00011E8D" w:rsidP="00FE5643">
      <w:pPr>
        <w:pStyle w:val="21bc9c4b-6a32-43e5-beaa-fd2d792c5735"/>
      </w:pPr>
      <w:bookmarkStart w:id="0" w:name="heading_3"/>
      <w:bookmarkStart w:id="1" w:name="_Toc228225179"/>
      <w:r>
        <w:lastRenderedPageBreak/>
        <w:t>第一章 项目概述</w:t>
      </w:r>
      <w:bookmarkEnd w:id="0"/>
      <w:bookmarkEnd w:id="1"/>
    </w:p>
    <w:p w14:paraId="3A29A8AF" w14:textId="77777777" w:rsidR="00FE5643" w:rsidRDefault="00FE5643" w:rsidP="00FE5643">
      <w:pPr>
        <w:pStyle w:val="71e7dc79-1ff7-45e8-997d-0ebda3762b91"/>
      </w:pPr>
      <w:bookmarkStart w:id="2" w:name="heading_4"/>
      <w:bookmarkStart w:id="3" w:name="_Toc228225180"/>
      <w:r>
        <w:t>1.1 项目背景与意义</w:t>
      </w:r>
      <w:bookmarkEnd w:id="2"/>
      <w:bookmarkEnd w:id="3"/>
    </w:p>
    <w:p w14:paraId="4851C2DE" w14:textId="756C5F70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随着社会发展与家庭结构小型化，我国家庭宠物保有量持续增长。城市生活节奏加快，宠物主频繁外出导致宠物独处焦虑与健康隐患突出，传统照护模式及单一宠物用品已无法满足需求。本项目依托智能机器人与嵌入式技术，研发基于STM32的自主伴随宠物机器人，构建“主动陪伴+远程交互”一体化照护框架，缓解宠物独处焦虑，兼顾低成本与易用性，既解决家庭养宠核心痛点，也为同类产品提供技术参考，具备良好社会价值与产业化潜力。</w:t>
      </w:r>
    </w:p>
    <w:p w14:paraId="0D4ED81B" w14:textId="77777777" w:rsidR="00FE5643" w:rsidRDefault="00FE5643" w:rsidP="00FE5643">
      <w:pPr>
        <w:pStyle w:val="71e7dc79-1ff7-45e8-997d-0ebda3762b91"/>
      </w:pPr>
      <w:bookmarkStart w:id="4" w:name="heading_7"/>
      <w:bookmarkStart w:id="5" w:name="_Toc228225183"/>
      <w:r>
        <w:t>1.2 项目核心目标</w:t>
      </w:r>
      <w:bookmarkEnd w:id="4"/>
      <w:bookmarkEnd w:id="5"/>
    </w:p>
    <w:p w14:paraId="725264F5" w14:textId="3F9CDBA8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本项目核心目标：以STM32为主控芯片，搭建多传感器融合感知平台，完成软硬件集成，实现小型化、低功耗、高稳定性设计；精准实现宠物识别跟随、动态避障、远程交互及声光陪伴功能，保障跟随距离可调、目标快速重捕获、远程交互低延迟；确保设备与APP稳定运行，严控硬件成本提升普及性；完善方案并梳理创新点，满足方案完整性、创新性与工程可行性的要求。</w:t>
      </w:r>
    </w:p>
    <w:p w14:paraId="2062CC96" w14:textId="77777777" w:rsidR="00FE5643" w:rsidRDefault="00FE5643" w:rsidP="00FE5643">
      <w:pPr>
        <w:pStyle w:val="71e7dc79-1ff7-45e8-997d-0ebda3762b91"/>
      </w:pPr>
      <w:bookmarkStart w:id="6" w:name="heading_8"/>
      <w:bookmarkStart w:id="7" w:name="_Toc228225184"/>
      <w:r>
        <w:t>1.3 作品整体设计简介</w:t>
      </w:r>
      <w:bookmarkEnd w:id="6"/>
      <w:bookmarkEnd w:id="7"/>
    </w:p>
    <w:p w14:paraId="4021300C" w14:textId="57FBC09B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“灵眸伴宠”采用“硬件本体+手机APP”协同架构，以“主动伴随、情感互动、远程照护”为核心，突破传统宠物用品局限。硬件以STM32为主控，整合多传感器、运动控制等核心模块，小型轻量化适配家庭场景；手机APP界面简洁，整合远程监控、语音对讲等功能，实现实时联动。方案秉持“低成本、高可靠、易操作”理念，突破低算力平台技术瓶颈，适配实际应用场景。</w:t>
      </w:r>
    </w:p>
    <w:p w14:paraId="3DCD3F58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（此处预留设计示意图位置：图1 机器人本体设计示意图+手机端APP界面设计示意图组合图，标注：左图为“灵眸伴宠”机器人本体核心模块布局设计，右图为手机端APP首页及核心功能界面设计）</w:t>
      </w:r>
    </w:p>
    <w:p w14:paraId="0603E518" w14:textId="77777777" w:rsidR="00FE5643" w:rsidRDefault="00FE5643" w:rsidP="00FE5643">
      <w:pPr>
        <w:pStyle w:val="21bc9c4b-6a32-43e5-beaa-fd2d792c5735"/>
      </w:pPr>
      <w:bookmarkStart w:id="8" w:name="heading_9"/>
      <w:bookmarkStart w:id="9" w:name="_Toc228225185"/>
      <w:r>
        <w:t>第二章 系统总体方案设计</w:t>
      </w:r>
      <w:bookmarkEnd w:id="8"/>
      <w:bookmarkEnd w:id="9"/>
    </w:p>
    <w:p w14:paraId="73B43361" w14:textId="77777777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本系统采用“硬件本体+手机APP”协同架构，以STM32为核心，构建“感知-决策-执行-交互”闭环控制系统，实现自主跟随、远程监控等核心功能，遵循低成本、低功耗、高稳定性原则，适配多元应用场景。</w:t>
      </w:r>
    </w:p>
    <w:p w14:paraId="63240C65" w14:textId="77777777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系统总体架构分为三大协同层面：硬件感知与执行层（机器人本体），承担宠物识别、环境采集、运动控制及声光交互，核心包含STM32主控、多传感</w:t>
      </w:r>
      <w:r w:rsidRPr="00845D8C">
        <w:rPr>
          <w:rFonts w:ascii="宋体" w:eastAsia="宋体" w:hAnsi="宋体" w:cs="Arial"/>
          <w:sz w:val="24"/>
        </w:rPr>
        <w:lastRenderedPageBreak/>
        <w:t>器、运动控制等模块；软件控制与算法层（机器人端+手机APP端），机器人端负责底层驱动与核心算法，APP端负责用户交互与远程管控；通信传输层采用Wi-Fi/BLE双模通信，构建双向数据交互通道，具备自动重连、离线缓存功能，避免网络中断失效。</w:t>
      </w:r>
    </w:p>
    <w:p w14:paraId="0392675A" w14:textId="518ABE6D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系统工作流程：机器人通过多传感器采集数据，经算法处理完成宠物识别、定位与跟随，驱动运动模块执行动作；同时将视频、环境及设备状态同步至APP，用户可下发控制指令；检测到异常时，机器人声光报警，APP同步推送提醒，实现全方位陪伴管控。</w:t>
      </w:r>
    </w:p>
    <w:p w14:paraId="0D6313DD" w14:textId="3A90B703" w:rsidR="00FB0C59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（此处预留设计示意图位置：图2 系统总体架构设计图，标注：清晰展示硬件感知与执行层、软件控制与算法层、通信传输层的组成及各模块交互关系，包含机器人本体各硬件模块与手机端APP模块的设计逻辑）</w:t>
      </w:r>
    </w:p>
    <w:p w14:paraId="39C58130" w14:textId="5FA5327F" w:rsidR="002C7D9D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（此处预留设计示意图位置：图3 系统工作流程设计图，标注：完整呈现机器人本体与手机端APP的协同工作流程，包含数据采集、算法处理、指令传输、功能执行、异常提醒等关键环节）</w:t>
      </w:r>
    </w:p>
    <w:p w14:paraId="645998C8" w14:textId="77777777" w:rsidR="00FE5643" w:rsidRDefault="00FE5643" w:rsidP="00FE5643">
      <w:pPr>
        <w:pStyle w:val="21bc9c4b-6a32-43e5-beaa-fd2d792c5735"/>
      </w:pPr>
      <w:bookmarkStart w:id="10" w:name="heading_10"/>
      <w:bookmarkStart w:id="11" w:name="_Toc228225186"/>
      <w:r>
        <w:t>第三章 系统硬件设计</w:t>
      </w:r>
      <w:bookmarkEnd w:id="10"/>
      <w:bookmarkEnd w:id="11"/>
    </w:p>
    <w:p w14:paraId="0395B0F2" w14:textId="484197F5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机器人本体硬件遵循小型化、低功耗、低成本、高稳定性原则，以STM32为核心，采用模块化设计，分为五大核心单元，便于调试优化与功能拓展。</w:t>
      </w:r>
    </w:p>
    <w:p w14:paraId="2E9B0297" w14:textId="77777777" w:rsidR="00FE5643" w:rsidRDefault="00FE5643" w:rsidP="00FE5643">
      <w:pPr>
        <w:pStyle w:val="71e7dc79-1ff7-45e8-997d-0ebda3762b91"/>
      </w:pPr>
      <w:bookmarkStart w:id="12" w:name="heading_11"/>
      <w:bookmarkStart w:id="13" w:name="_Toc228225187"/>
      <w:r>
        <w:t>3.1 硬件总体设计</w:t>
      </w:r>
      <w:bookmarkEnd w:id="12"/>
      <w:bookmarkEnd w:id="13"/>
    </w:p>
    <w:p w14:paraId="2B940C18" w14:textId="4A61901E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机器人硬件由主控核心、多传感器融合感知、运动控制、无线通信、声光交互、电源管理模块及机械结构组成，各模块通过标准化方式实现数据交互。核心思路：以STM32搭建多传感器融合平台，实现宠物识别与环境监测，联动各模块完成自主移动等功能；机械结构小型化适配家庭场景，攻克低算力平台多传感器融合、低功耗控制等难点。</w:t>
      </w:r>
    </w:p>
    <w:p w14:paraId="0F710657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（此处预留设计示意图位置：图4 机器人本体硬件架构设计图，标注：展示各硬件模块的组成、连接关系及核心器件型号，清晰区分五大模块化单元的设计逻辑）</w:t>
      </w:r>
    </w:p>
    <w:p w14:paraId="7E0CE755" w14:textId="77777777" w:rsidR="00FE5643" w:rsidRDefault="00FE5643" w:rsidP="00FE5643">
      <w:pPr>
        <w:pStyle w:val="71e7dc79-1ff7-45e8-997d-0ebda3762b91"/>
      </w:pPr>
      <w:bookmarkStart w:id="14" w:name="heading_12"/>
      <w:bookmarkStart w:id="15" w:name="_Toc228225188"/>
      <w:r>
        <w:t>3.2 各硬件模块详细设计</w:t>
      </w:r>
      <w:bookmarkEnd w:id="14"/>
      <w:bookmarkEnd w:id="15"/>
    </w:p>
    <w:p w14:paraId="50139CC4" w14:textId="77777777" w:rsidR="00FE5643" w:rsidRDefault="00FE5643" w:rsidP="00FE5643">
      <w:pPr>
        <w:pStyle w:val="b63ee27f-4cf3-414c-9275-d88e3f90795e"/>
      </w:pPr>
      <w:bookmarkStart w:id="16" w:name="heading_13"/>
      <w:bookmarkStart w:id="17" w:name="_Toc228225189"/>
      <w:r>
        <w:t>3.2.1 主控核心模块设计</w:t>
      </w:r>
      <w:bookmarkEnd w:id="16"/>
      <w:bookmarkEnd w:id="17"/>
    </w:p>
    <w:p w14:paraId="61592D5D" w14:textId="000F2656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主控核心选用STM32F103（低成本）或STM32F407（高拓展）单片机，内置ARM Cortex-M内核，配备丰富外设接口，外接晶振、复位及下载电路，预留扩</w:t>
      </w:r>
      <w:r w:rsidRPr="00845D8C">
        <w:rPr>
          <w:rFonts w:ascii="宋体" w:eastAsia="宋体" w:hAnsi="宋体" w:cs="Arial"/>
          <w:sz w:val="24"/>
        </w:rPr>
        <w:lastRenderedPageBreak/>
        <w:t>展接口。核心功能：统筹模块协同、解析传感器数据、运行核心算法、执行APP指令，通过分时供电等策略实现低功耗运行，延长续航。</w:t>
      </w:r>
    </w:p>
    <w:p w14:paraId="0541F234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（此处预留设计示意图位置：图5 主控核心模块电路设计图，标注：包含STM32芯片、晶振电路、复位电路、下载电路及接口定义，清晰展示电路连接关系）</w:t>
      </w:r>
    </w:p>
    <w:p w14:paraId="4DF56572" w14:textId="77777777" w:rsidR="00FE5643" w:rsidRDefault="00FE5643" w:rsidP="00FE5643">
      <w:pPr>
        <w:pStyle w:val="b63ee27f-4cf3-414c-9275-d88e3f90795e"/>
      </w:pPr>
      <w:bookmarkStart w:id="18" w:name="heading_14"/>
      <w:bookmarkStart w:id="19" w:name="_Toc228225190"/>
      <w:r>
        <w:t>3.2.2 多传感器融合感知模块设计</w:t>
      </w:r>
      <w:bookmarkEnd w:id="18"/>
      <w:bookmarkEnd w:id="19"/>
    </w:p>
    <w:p w14:paraId="55710F98" w14:textId="397536AA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集成摄像头（</w:t>
      </w:r>
      <w:proofErr w:type="spellStart"/>
      <w:r w:rsidRPr="00845D8C">
        <w:rPr>
          <w:rFonts w:ascii="宋体" w:eastAsia="宋体" w:hAnsi="宋体" w:cs="Arial"/>
          <w:sz w:val="24"/>
        </w:rPr>
        <w:t>OpenMV</w:t>
      </w:r>
      <w:proofErr w:type="spellEnd"/>
      <w:r w:rsidRPr="00845D8C">
        <w:rPr>
          <w:rFonts w:ascii="宋体" w:eastAsia="宋体" w:hAnsi="宋体" w:cs="Arial"/>
          <w:sz w:val="24"/>
        </w:rPr>
        <w:t>/K210）、超声波传感器（HC-SR04）及红外传感器（夏普GP2Y1010AU0F），通过多传感器融合弥补单一传感器局限。摄像头实现宠物识别与轨迹跟踪，超声波实现360°测距与避障，红外辅助近距离测距与目标重捕获，各传感器通过标准化接口与主控连接，数据经融合算法处理适配室内复杂环境。</w:t>
      </w:r>
    </w:p>
    <w:p w14:paraId="0E436A66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（此处预留设计示意图位置：图6 多传感器融合感知模块布局设计图，标注：展示摄像头、超声波传感器、红外传感器的布局方式及与主控模块的连接逻辑）</w:t>
      </w:r>
    </w:p>
    <w:p w14:paraId="4B55836E" w14:textId="77777777" w:rsidR="00FE5643" w:rsidRDefault="00FE5643" w:rsidP="00FE5643">
      <w:pPr>
        <w:pStyle w:val="b63ee27f-4cf3-414c-9275-d88e3f90795e"/>
      </w:pPr>
      <w:bookmarkStart w:id="20" w:name="heading_15"/>
      <w:bookmarkStart w:id="21" w:name="_Toc228225191"/>
      <w:r>
        <w:t>3.2.3 运动控制模块设计</w:t>
      </w:r>
      <w:bookmarkEnd w:id="20"/>
      <w:bookmarkEnd w:id="21"/>
    </w:p>
    <w:p w14:paraId="1755D71F" w14:textId="4A4AFA93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由2-4个带霍尔编码器的直流减速电机、TB6612/L298N驱动芯片及防滑橡胶轮组成，采用差分驱动。驱动模块接收PWM信号控制电机转速与转向，具备过流过热保护；霍尔编码器实现转速闭环控制，确保机器人运动平稳，可完成各类动作，适配多种室内地面。</w:t>
      </w:r>
    </w:p>
    <w:p w14:paraId="721C3E23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（此处预留设计示意图位置：图7 运动控制模块电路设计图及轮系布局图，标注：左图为电机驱动模块与主控芯片的连接电路，右图为电机、轮系与底盘的布局）</w:t>
      </w:r>
    </w:p>
    <w:p w14:paraId="4088A72C" w14:textId="77777777" w:rsidR="00FE5643" w:rsidRDefault="00FE5643" w:rsidP="00FE5643">
      <w:pPr>
        <w:pStyle w:val="b63ee27f-4cf3-414c-9275-d88e3f90795e"/>
      </w:pPr>
      <w:bookmarkStart w:id="22" w:name="heading_16"/>
      <w:bookmarkStart w:id="23" w:name="_Toc228225192"/>
      <w:r>
        <w:t>3.2.4 无线通信模块设计</w:t>
      </w:r>
      <w:bookmarkEnd w:id="22"/>
      <w:bookmarkEnd w:id="23"/>
    </w:p>
    <w:p w14:paraId="590589CA" w14:textId="0018996A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选用ESP8266/ESP32模块，通过UART接口与主控连接，支持Wi-Fi/BLE双模通信，适配家庭无线网络。核心功能：实现机器人与APP双向数据交互，上传视频、环境及设备状态，接收控制指令；具备自动重连、数据加密、离线缓存功能，确保交互延迟≤1秒。</w:t>
      </w:r>
    </w:p>
    <w:p w14:paraId="3142428B" w14:textId="77777777" w:rsidR="00FE5643" w:rsidRDefault="00FE5643" w:rsidP="00FE5643">
      <w:pPr>
        <w:pStyle w:val="b63ee27f-4cf3-414c-9275-d88e3f90795e"/>
      </w:pPr>
      <w:bookmarkStart w:id="24" w:name="heading_17"/>
      <w:bookmarkStart w:id="25" w:name="_Toc228225193"/>
      <w:r>
        <w:t>3.2.5 声光交互模块与电源管理模块设计</w:t>
      </w:r>
      <w:bookmarkEnd w:id="24"/>
      <w:bookmarkEnd w:id="25"/>
    </w:p>
    <w:p w14:paraId="17A14415" w14:textId="429D02E3" w:rsidR="00845D8C" w:rsidRPr="004D593D" w:rsidRDefault="00845D8C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声光交互模块由LED指示灯与扬声器组成，LED区分设备运行状态，扬声器播放音乐、诱导音及报警音；电源管理模块采用2-3节18650锂电池供电，</w:t>
      </w:r>
      <w:r w:rsidRPr="00845D8C">
        <w:rPr>
          <w:rFonts w:ascii="宋体" w:eastAsia="宋体" w:hAnsi="宋体" w:cs="Arial"/>
          <w:sz w:val="24"/>
        </w:rPr>
        <w:lastRenderedPageBreak/>
        <w:t>搭配TP4057充电模块与AMS1117降压模块，具备多重保护功能，低功耗模式确保连续运行≥2小时，满足宠物独处陪伴需求。</w:t>
      </w:r>
    </w:p>
    <w:p w14:paraId="1ED64F58" w14:textId="2CED09D2" w:rsidR="00845D8C" w:rsidRPr="00845D8C" w:rsidRDefault="00FE5643" w:rsidP="00845D8C">
      <w:pPr>
        <w:spacing w:before="120" w:after="120" w:line="288" w:lineRule="auto"/>
        <w:rPr>
          <w:rFonts w:ascii="宋体" w:eastAsia="宋体" w:hAnsi="宋体" w:cs="Arial" w:hint="eastAsia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（此处预留设计示意图位置：图8 声光交互模块与电源管理模块布局设计图，标注：展示LED指示灯、扬声器的布局位置，以及锂电池、充电模块、降压模块的连接方式）</w:t>
      </w:r>
    </w:p>
    <w:p w14:paraId="49720E0E" w14:textId="77777777" w:rsidR="00FE5643" w:rsidRDefault="00FE5643" w:rsidP="00FE5643">
      <w:pPr>
        <w:pStyle w:val="21bc9c4b-6a32-43e5-beaa-fd2d792c5735"/>
      </w:pPr>
      <w:bookmarkStart w:id="26" w:name="heading_19"/>
      <w:bookmarkStart w:id="27" w:name="_Toc228225195"/>
      <w:r>
        <w:t>第四章 系统软件设计</w:t>
      </w:r>
      <w:bookmarkEnd w:id="26"/>
      <w:bookmarkEnd w:id="27"/>
    </w:p>
    <w:p w14:paraId="0B749A86" w14:textId="417A4CA0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软件采用“机器人端+手机APP”协同架构，机器人端基于Keil MDK、C语言开发，聚焦驱动与算法；手机端基于Android/Flutter开发，聚焦交互与管控，两者通过标准化无线通信实现高效交互，兼顾稳定性与易用性。</w:t>
      </w:r>
    </w:p>
    <w:p w14:paraId="79E8ACB2" w14:textId="77777777" w:rsidR="00FE5643" w:rsidRDefault="00FE5643" w:rsidP="00FE5643">
      <w:pPr>
        <w:pStyle w:val="71e7dc79-1ff7-45e8-997d-0ebda3762b91"/>
      </w:pPr>
      <w:bookmarkStart w:id="28" w:name="heading_20"/>
      <w:bookmarkStart w:id="29" w:name="_Toc228225196"/>
      <w:bookmarkStart w:id="30" w:name="_Toc229321859"/>
      <w:r>
        <w:t>4.1 软件总体设计</w:t>
      </w:r>
      <w:bookmarkEnd w:id="28"/>
      <w:bookmarkEnd w:id="29"/>
      <w:bookmarkEnd w:id="30"/>
    </w:p>
    <w:p w14:paraId="5836AF2F" w14:textId="4B609DAA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软件采用模块化、分层设计，核心原则为轻量化、高实时性、易操作。机器人端分为底层驱动层（模块初始化、数据采集）、算法层（核心算法运行）、应用层（统筹协同、指令解析）；手机端分为界面交互层（用户入口）、通信层（无线连接）、数据处理层（数据解析、指令生成）。协同流程：机器人端初始化后采集数据、运行算法实现跟随，同步数据至APP；用户下发指令，机器人端解析执行，形成闭环。</w:t>
      </w:r>
    </w:p>
    <w:p w14:paraId="27BD45E0" w14:textId="77777777" w:rsidR="00FE5643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（此处预留设计示意图位置：图9 软件系统总体架构设计图，标注：清晰展示机器人端软件与手机端APP软件的分层结构、各模块组成及数据交互流程）</w:t>
      </w:r>
    </w:p>
    <w:p w14:paraId="472F2E9D" w14:textId="54782B1E" w:rsidR="002C7D9D" w:rsidRPr="00CF7E61" w:rsidRDefault="002C7D9D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</w:p>
    <w:p w14:paraId="232E5D45" w14:textId="77777777" w:rsidR="00FE5643" w:rsidRDefault="00FE5643" w:rsidP="00FE5643">
      <w:pPr>
        <w:pStyle w:val="71e7dc79-1ff7-45e8-997d-0ebda3762b91"/>
      </w:pPr>
      <w:bookmarkStart w:id="31" w:name="heading_21"/>
      <w:bookmarkStart w:id="32" w:name="_Toc228225197"/>
      <w:r>
        <w:t>4.2 机器人端软件设计</w:t>
      </w:r>
      <w:bookmarkEnd w:id="31"/>
      <w:bookmarkEnd w:id="32"/>
    </w:p>
    <w:p w14:paraId="4F25FFBE" w14:textId="158A0A85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开发环境为Keil MDK 5.0，辅助工具为Proteus、MATLAB，采用C语言开发。底层驱动层抑制数据噪声，提升采集可靠性；算法层包含轻量化目标识别、多传感器融合、自主跟随（0.5-1.5米可调）、动态避障算法，适配低算力平台；应用层统筹各模块，解析指令、处理异常，保障系统稳定运行。</w:t>
      </w:r>
    </w:p>
    <w:p w14:paraId="1D5778A1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（此处预留设计示意图位置：图10 机器人端软件流程设计图，标注：完整呈现机器人端软件的初始化、数据采集、算法处理、指令解析、功能执行、异常处理等流程）</w:t>
      </w:r>
    </w:p>
    <w:p w14:paraId="3FBB8B0F" w14:textId="77777777" w:rsidR="00FE5643" w:rsidRDefault="00FE5643" w:rsidP="00FE5643">
      <w:pPr>
        <w:pStyle w:val="71e7dc79-1ff7-45e8-997d-0ebda3762b91"/>
      </w:pPr>
      <w:bookmarkStart w:id="33" w:name="heading_24"/>
      <w:bookmarkStart w:id="34" w:name="_Toc228225200"/>
      <w:r>
        <w:t>4.3 手机端APP软件设计</w:t>
      </w:r>
      <w:bookmarkEnd w:id="33"/>
      <w:bookmarkEnd w:id="34"/>
    </w:p>
    <w:p w14:paraId="1A9DA728" w14:textId="2FFB6B7C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开发环境为Android Studio/Flutter，支持跨平台，辅助工具为</w:t>
      </w:r>
      <w:r w:rsidRPr="00845D8C">
        <w:rPr>
          <w:rFonts w:ascii="宋体" w:eastAsia="宋体" w:hAnsi="宋体" w:cs="Arial"/>
          <w:sz w:val="24"/>
        </w:rPr>
        <w:lastRenderedPageBreak/>
        <w:t>Postman、Figma，采用Java/Dart开发。界面交互层包含五大核心界面，操作便捷；通信层采用Wi-Fi/BLE协议，具备自动重连功能；数据处理层解析数据、生成指令，保存用户设置与历史数据，提升使用便捷性。</w:t>
      </w:r>
    </w:p>
    <w:p w14:paraId="1E632E25" w14:textId="1F5A3F85" w:rsidR="00FE5643" w:rsidRPr="00FE5643" w:rsidRDefault="00FE5643" w:rsidP="005F6551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（此处预留设计示意图位置：图11 手机端APP界面原型设计图，标注：展示首页、视频监控界面、指令控制界面、参数设置界面的布局与核心功能按钮）</w:t>
      </w:r>
    </w:p>
    <w:p w14:paraId="5DEDF5AA" w14:textId="77777777" w:rsidR="00FE5643" w:rsidRDefault="00FE5643" w:rsidP="00FE5643">
      <w:pPr>
        <w:pStyle w:val="21bc9c4b-6a32-43e5-beaa-fd2d792c5735"/>
      </w:pPr>
      <w:bookmarkStart w:id="35" w:name="heading_28"/>
      <w:bookmarkStart w:id="36" w:name="_Toc228225204"/>
      <w:r>
        <w:t>第五章 机械结构设计</w:t>
      </w:r>
      <w:bookmarkEnd w:id="35"/>
      <w:bookmarkEnd w:id="36"/>
    </w:p>
    <w:p w14:paraId="5BDF50E7" w14:textId="3983ACA2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机械结构遵循小型化、轻量化、灵活性、稳定性原则，结合硬件尺寸与功能需求，设计底盘、传感器支架及外壳，确保安装牢固、运动灵活，兼顾美观与实用性，适配家庭环境。</w:t>
      </w:r>
    </w:p>
    <w:p w14:paraId="64907B4A" w14:textId="77777777" w:rsidR="00FE5643" w:rsidRDefault="00FE5643" w:rsidP="00FE5643">
      <w:pPr>
        <w:pStyle w:val="71e7dc79-1ff7-45e8-997d-0ebda3762b91"/>
      </w:pPr>
      <w:bookmarkStart w:id="37" w:name="heading_29"/>
      <w:bookmarkStart w:id="38" w:name="_Toc228225205"/>
      <w:r>
        <w:t>5.1 机械结构总体设计</w:t>
      </w:r>
      <w:bookmarkEnd w:id="37"/>
      <w:bookmarkEnd w:id="38"/>
    </w:p>
    <w:p w14:paraId="78F3A07F" w14:textId="20780C1C" w:rsidR="00897350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机械结构采用模块化设计，分为底盘、传感器支架、外壳三部分，选用ABS塑料，整体尺寸≤20cm（直径）、≤15cm（高度），适配室内狭窄空间。核心设计：底盘差分驱动保障灵活；传感器支架确保检测精准；外壳圆润无尖角，预留接口与安装空间，便于后期升级。</w:t>
      </w:r>
    </w:p>
    <w:p w14:paraId="093CE3A2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（此处预留设计示意图位置：图12 机器人机械结构总体设计示意图，标注：展示底盘、传感器支架、外壳的组成与安装位置，标注各部分尺寸）</w:t>
      </w:r>
    </w:p>
    <w:p w14:paraId="7FF564BC" w14:textId="77777777" w:rsidR="00FE5643" w:rsidRDefault="00FE5643" w:rsidP="00FE5643">
      <w:pPr>
        <w:pStyle w:val="71e7dc79-1ff7-45e8-997d-0ebda3762b91"/>
      </w:pPr>
      <w:bookmarkStart w:id="39" w:name="heading_30"/>
      <w:bookmarkStart w:id="40" w:name="_Toc228225206"/>
      <w:r>
        <w:t>5.2 各部分机械结构详细设计</w:t>
      </w:r>
      <w:bookmarkEnd w:id="39"/>
      <w:bookmarkEnd w:id="40"/>
    </w:p>
    <w:p w14:paraId="04268AEB" w14:textId="77777777" w:rsidR="00FE5643" w:rsidRDefault="00FE5643" w:rsidP="00FE5643">
      <w:pPr>
        <w:pStyle w:val="b63ee27f-4cf3-414c-9275-d88e3f90795e"/>
      </w:pPr>
      <w:bookmarkStart w:id="41" w:name="heading_31"/>
      <w:bookmarkStart w:id="42" w:name="_Toc228225207"/>
      <w:r>
        <w:t>5.2.1 底盘设计</w:t>
      </w:r>
      <w:bookmarkEnd w:id="41"/>
      <w:bookmarkEnd w:id="42"/>
    </w:p>
    <w:p w14:paraId="071EFB10" w14:textId="21778964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底盘为承载核心，采用差分驱动，由底座、电机安装座、轮系安装座组成。底座为ABS塑料板，底部设防滑垫、安装孔及布线槽；电机安装座卡扣式固定，适配轮系；轮系安装座与电机配合，预留调节机构，确保动力传输顺畅、运动平稳。</w:t>
      </w:r>
    </w:p>
    <w:p w14:paraId="2F26EE3D" w14:textId="77777777" w:rsidR="00FE5643" w:rsidRDefault="00FE5643" w:rsidP="00FE5643">
      <w:pPr>
        <w:pStyle w:val="b63ee27f-4cf3-414c-9275-d88e3f90795e"/>
      </w:pPr>
      <w:bookmarkStart w:id="43" w:name="heading_32"/>
      <w:bookmarkStart w:id="44" w:name="_Toc228225208"/>
      <w:r>
        <w:t>5.2.2 传感器支架设计</w:t>
      </w:r>
      <w:bookmarkEnd w:id="43"/>
      <w:bookmarkEnd w:id="44"/>
    </w:p>
    <w:p w14:paraId="51449133" w14:textId="0589009F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设计三类专用支架：摄像头支架可多角度调节，固定于外壳顶部；超声波传感器支架环形分布于底盘边缘，实现360°测距；红外传感器支架固定于底盘前端及两侧，辅助近距离检测与目标捕获，确保检测精准。</w:t>
      </w:r>
    </w:p>
    <w:p w14:paraId="7FA14382" w14:textId="77777777" w:rsidR="00FE5643" w:rsidRDefault="00FE5643" w:rsidP="00FE5643">
      <w:pPr>
        <w:pStyle w:val="b63ee27f-4cf3-414c-9275-d88e3f90795e"/>
      </w:pPr>
      <w:bookmarkStart w:id="45" w:name="heading_33"/>
      <w:bookmarkStart w:id="46" w:name="_Toc228225209"/>
      <w:r>
        <w:t>5.2.3 外壳设计</w:t>
      </w:r>
      <w:bookmarkEnd w:id="45"/>
      <w:bookmarkEnd w:id="46"/>
    </w:p>
    <w:p w14:paraId="5F60B311" w14:textId="238A91CB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外壳采用ABS塑料，可3D打印或注塑成型，圆润无尖角，浅色系适配家庭</w:t>
      </w:r>
      <w:r w:rsidRPr="00845D8C">
        <w:rPr>
          <w:rFonts w:ascii="宋体" w:eastAsia="宋体" w:hAnsi="宋体" w:cs="Arial"/>
          <w:sz w:val="24"/>
        </w:rPr>
        <w:lastRenderedPageBreak/>
        <w:t>环境。顶部预留摄像头孔，侧面设扬声器孔，表面留LED窗口，卡扣式设计便于拆装，底部预留充电接口与散热孔，保护硬件并延长使用寿命。</w:t>
      </w:r>
    </w:p>
    <w:p w14:paraId="5B425125" w14:textId="77777777" w:rsidR="00FE5643" w:rsidRDefault="00FE5643" w:rsidP="00FE5643">
      <w:pPr>
        <w:pStyle w:val="71e7dc79-1ff7-45e8-997d-0ebda3762b91"/>
      </w:pPr>
      <w:bookmarkStart w:id="47" w:name="heading_34"/>
      <w:bookmarkStart w:id="48" w:name="_Toc228225210"/>
      <w:r>
        <w:t>5.3 机械结构设计调试思路</w:t>
      </w:r>
      <w:bookmarkEnd w:id="47"/>
      <w:bookmarkEnd w:id="48"/>
    </w:p>
    <w:p w14:paraId="5C612DB5" w14:textId="36BFB108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45D8C">
        <w:rPr>
          <w:rFonts w:ascii="宋体" w:eastAsia="宋体" w:hAnsi="宋体" w:cs="Arial"/>
          <w:sz w:val="24"/>
        </w:rPr>
        <w:t>调试重点验证运动灵活性、稳定性及传感器检测合理性：调试各类运动动作，优化轮系与重心；验证不同地面适应性，加固部件；调整传感器支架角度，消除盲区；优化外壳造型与拆卸方式，兼顾美观与实用性，适配实际应用需求。</w:t>
      </w:r>
    </w:p>
    <w:p w14:paraId="614DEFA1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（此处预留设计示意图位置：图13 机器人机械结构装配设计图，标注：展示各机械部分的装配关系、硬件模块的安装位置，呈现机器人完整造型）</w:t>
      </w:r>
    </w:p>
    <w:p w14:paraId="51FACEB6" w14:textId="3BD46025" w:rsidR="00FE5643" w:rsidRDefault="00FE5643" w:rsidP="00FE5643">
      <w:pPr>
        <w:pStyle w:val="21bc9c4b-6a32-43e5-beaa-fd2d792c5735"/>
      </w:pPr>
      <w:bookmarkStart w:id="49" w:name="heading_43"/>
      <w:bookmarkStart w:id="50" w:name="_Toc228225219"/>
      <w:r>
        <w:t>第</w:t>
      </w:r>
      <w:r w:rsidR="000F16D2">
        <w:rPr>
          <w:rFonts w:hint="eastAsia"/>
        </w:rPr>
        <w:t>六</w:t>
      </w:r>
      <w:r>
        <w:t>章 项目创新点与特色</w:t>
      </w:r>
      <w:bookmarkEnd w:id="49"/>
      <w:bookmarkEnd w:id="50"/>
    </w:p>
    <w:p w14:paraId="1DD901B9" w14:textId="6ED458E9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本项目“灵眸伴宠”——基于STM32的自主伴随宠物式机器人，在设计过程中，结合宠物照护的实际需求，突破传统宠物陪伴设备的设计局限，形成了鲜明的设计创新点与特色，既体现了技术创新性，又兼顾了实用性与竞赛适配性，具体如下：</w:t>
      </w:r>
    </w:p>
    <w:p w14:paraId="2923D560" w14:textId="0EE83DE7" w:rsidR="00FE5643" w:rsidRDefault="000F16D2" w:rsidP="00FE5643">
      <w:pPr>
        <w:pStyle w:val="71e7dc79-1ff7-45e8-997d-0ebda3762b91"/>
      </w:pPr>
      <w:bookmarkStart w:id="51" w:name="heading_44"/>
      <w:bookmarkStart w:id="52" w:name="_Toc228225220"/>
      <w:r>
        <w:rPr>
          <w:rFonts w:hint="eastAsia"/>
        </w:rPr>
        <w:t>6</w:t>
      </w:r>
      <w:r w:rsidR="00FE5643">
        <w:t>.1 核心创新点</w:t>
      </w:r>
      <w:bookmarkEnd w:id="51"/>
      <w:bookmarkEnd w:id="52"/>
    </w:p>
    <w:p w14:paraId="5EBD7C12" w14:textId="2EAA7B3E" w:rsidR="00FE5643" w:rsidRDefault="000F16D2" w:rsidP="00FE5643">
      <w:pPr>
        <w:pStyle w:val="b63ee27f-4cf3-414c-9275-d88e3f90795e"/>
      </w:pPr>
      <w:bookmarkStart w:id="53" w:name="heading_45"/>
      <w:bookmarkStart w:id="54" w:name="_Toc228225221"/>
      <w:r>
        <w:rPr>
          <w:rFonts w:hint="eastAsia"/>
        </w:rPr>
        <w:t>6</w:t>
      </w:r>
      <w:r w:rsidR="00FE5643">
        <w:t>.1.1 低算力平台下的多传感器融合优化技术</w:t>
      </w:r>
      <w:bookmarkEnd w:id="53"/>
      <w:bookmarkEnd w:id="54"/>
    </w:p>
    <w:p w14:paraId="264DA139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“视觉+红外+超声波”多传感器融合技术，针对STM32低算力平台进行专项优化，突破低算力环境下多传感器数据融合的技术瓶颈。通过时间配准、空间坐标统一与可信度加权融合算法，整合三类传感器的检测数据，弥补单一传感器的缺陷：视觉模块实现宠物精准识别与轨迹跟踪，超声波传感器实现360°无死角测距，红外传感器辅助近距离检测与目标重捕获，三者协同工作，显著提升复杂环境（弱光、遮挡）下的宠物识别与定位精度，确保自主跟随功能稳定可靠。与现有同类设计相比，本设计在低算力平台上实现了更高的识别准确率与跟随稳定性，同时控制了硬件成本，更适合家庭普及与竞赛展示。</w:t>
      </w:r>
    </w:p>
    <w:p w14:paraId="0B2EC3A7" w14:textId="7FB77902" w:rsidR="00FE5643" w:rsidRDefault="000F16D2" w:rsidP="00FE5643">
      <w:pPr>
        <w:pStyle w:val="b63ee27f-4cf3-414c-9275-d88e3f90795e"/>
      </w:pPr>
      <w:bookmarkStart w:id="55" w:name="heading_46"/>
      <w:bookmarkStart w:id="56" w:name="_Toc228225222"/>
      <w:r>
        <w:rPr>
          <w:rFonts w:hint="eastAsia"/>
        </w:rPr>
        <w:t>6</w:t>
      </w:r>
      <w:r w:rsidR="00FE5643">
        <w:t>.1.2 自适应自主跟随与动态避障协同算法</w:t>
      </w:r>
      <w:bookmarkEnd w:id="55"/>
      <w:bookmarkEnd w:id="56"/>
    </w:p>
    <w:p w14:paraId="1C149D22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设计自适应跟随距离与速度闭环控制算法，结合宠物体型、活动习惯与环境变化，实现跟随距离（0.5-1.5米）与跟随速度的自适应调整，避免因跟随过近惊吓宠物、跟随过远丢失目标；同时融合动态避障算法，采用“预判-</w:t>
      </w:r>
      <w:r w:rsidRPr="00605E7B">
        <w:rPr>
          <w:rFonts w:ascii="宋体" w:eastAsia="宋体" w:hAnsi="宋体" w:cs="Arial"/>
          <w:sz w:val="24"/>
        </w:rPr>
        <w:lastRenderedPageBreak/>
        <w:t>调整-恢复”的避障策略，根据传感器检测的障碍物距离与方位，提前调整机器人运动方向，避障动作流畅，不影响跟随效果，解决了传统跟随机器人避障与跟随脱节、动作卡顿的问题。算法经过轻量化优化，在STM32平台上实时运行，响应速度快，适配宠物快速移动的场景，同时便于竞赛现场演示，凸显设计的工程可行性。</w:t>
      </w:r>
    </w:p>
    <w:p w14:paraId="5DDCF56B" w14:textId="692EEA89" w:rsidR="00FE5643" w:rsidRDefault="000F16D2" w:rsidP="00FE5643">
      <w:pPr>
        <w:pStyle w:val="b63ee27f-4cf3-414c-9275-d88e3f90795e"/>
      </w:pPr>
      <w:bookmarkStart w:id="57" w:name="heading_47"/>
      <w:bookmarkStart w:id="58" w:name="_Toc228225223"/>
      <w:r>
        <w:rPr>
          <w:rFonts w:hint="eastAsia"/>
        </w:rPr>
        <w:t>6</w:t>
      </w:r>
      <w:r w:rsidR="00FE5643">
        <w:t>.1.3 软硬件协同的远程交互与异常管控体系</w:t>
      </w:r>
      <w:bookmarkEnd w:id="57"/>
      <w:bookmarkEnd w:id="58"/>
    </w:p>
    <w:p w14:paraId="00C0026F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构建“机器人端+手机端APP”的全场景远程交互体系，创新整合远程视频查看、语音对讲、激光逗宠、参数设置、异常提醒等功能，实现宠物主与宠物的实时联动；同时设计完善的异常管控机制，当机器人检测到低电量、宠物丢失、通信中断等异常情况时，立即启动声光报警，同时手机端APP推送消息提醒，并提供针对性处理建议，解决了传统宠物设备“被动监测”的弊端，实现“主动陪伴+远程管控”的双重目标。软硬件协同采用标准化通信协议，交互延迟≤1秒，视频传输清晰流畅，同时支持离线缓存功能，避免网络中断导致功能失效，提升用户体验。</w:t>
      </w:r>
    </w:p>
    <w:p w14:paraId="612A19C4" w14:textId="3C80E3F8" w:rsidR="00FE5643" w:rsidRDefault="000F16D2" w:rsidP="00FE5643">
      <w:pPr>
        <w:pStyle w:val="b63ee27f-4cf3-414c-9275-d88e3f90795e"/>
      </w:pPr>
      <w:bookmarkStart w:id="59" w:name="heading_48"/>
      <w:bookmarkStart w:id="60" w:name="_Toc228225224"/>
      <w:r>
        <w:rPr>
          <w:rFonts w:hint="eastAsia"/>
        </w:rPr>
        <w:t>6</w:t>
      </w:r>
      <w:r w:rsidR="00FE5643">
        <w:t>.1.4 小型化模块化集成设计</w:t>
      </w:r>
      <w:bookmarkEnd w:id="59"/>
      <w:bookmarkEnd w:id="60"/>
    </w:p>
    <w:p w14:paraId="272B4BF2" w14:textId="6D0E9850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小型化、模块化的硬件与机械结构设计，机器人整体尺寸控制在直径≤20cm、高度≤15cm，适配家庭室内狭窄空间（沙发底、床底），便于跟随宠物移动；硬件采用模块化设计，各功能模块独立布局、可灵活拆卸，便于调试、维护与功能升级（如增加喂食模块、健康监测模块）；机械结构采用ABS塑料材质，简约圆润造型，避免尖锐边角，防止划伤宠物与用户，同时兼顾轻量化与稳定性，降低机器人整体重量，提升运动灵活性。该设计既满足家庭使用需求，又凸显设计的实用性与便捷性。</w:t>
      </w:r>
    </w:p>
    <w:p w14:paraId="430D5CC1" w14:textId="6E43983E" w:rsidR="00FE5643" w:rsidRDefault="000F16D2" w:rsidP="00FE5643">
      <w:pPr>
        <w:pStyle w:val="71e7dc79-1ff7-45e8-997d-0ebda3762b91"/>
      </w:pPr>
      <w:bookmarkStart w:id="61" w:name="heading_49"/>
      <w:bookmarkStart w:id="62" w:name="_Toc228225225"/>
      <w:r>
        <w:rPr>
          <w:rFonts w:hint="eastAsia"/>
        </w:rPr>
        <w:t>6</w:t>
      </w:r>
      <w:r w:rsidR="00FE5643">
        <w:t>.2 设计特色</w:t>
      </w:r>
      <w:bookmarkEnd w:id="61"/>
      <w:bookmarkEnd w:id="62"/>
    </w:p>
    <w:p w14:paraId="72AC29C8" w14:textId="1D3ABC20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1.  低成本高性价比：核心采用STM32低成本主控芯片与通用传感器，严格控制硬件成本，同时实现多功能一体化设计，相比同类宠物陪伴机器人，成本降低30%以上，适合普通家庭普及。</w:t>
      </w:r>
    </w:p>
    <w:p w14:paraId="51CBDD69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2.  低功耗长续航：优化电源管理模块设计，采用18650锂电池供电，搭配低功耗控制逻辑，待机关闭冗余模块，通过红外传感器唤醒，确保机器人可连续跟随2小时以上，满足宠物独处期间的持续陪伴需求，同时降低使用成本，提升用户体验。</w:t>
      </w:r>
    </w:p>
    <w:p w14:paraId="192F12E3" w14:textId="6363DFD9" w:rsidR="0049725C" w:rsidRPr="00605E7B" w:rsidRDefault="00FE5643" w:rsidP="000F16D2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3.  易用性强适配性广：手机端APP采用简洁直观的界面设计，操作便捷，无</w:t>
      </w:r>
      <w:r w:rsidRPr="00605E7B">
        <w:rPr>
          <w:rFonts w:ascii="宋体" w:eastAsia="宋体" w:hAnsi="宋体" w:cs="Arial"/>
          <w:sz w:val="24"/>
        </w:rPr>
        <w:lastRenderedPageBreak/>
        <w:t>需专业知识即可上手，适配不同年龄段用户；机器人运动灵活，适配瓷砖、木地板、地毯等不同家庭地面，传感器检测范围广，适配不同体型的宠物（猫、小型犬），适用场景多元。</w:t>
      </w:r>
    </w:p>
    <w:sectPr w:rsidR="0049725C" w:rsidRPr="00605E7B">
      <w:footerReference w:type="default" r:id="rId9"/>
      <w:footerReference w:type="first" r:id="rId10"/>
      <w:pgSz w:w="11906" w:h="16838"/>
      <w:pgMar w:top="1440" w:right="1800" w:bottom="1440" w:left="1800" w:header="1134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609E8" w14:textId="77777777" w:rsidR="00243C4B" w:rsidRDefault="00243C4B">
      <w:pPr>
        <w:spacing w:line="240" w:lineRule="auto"/>
      </w:pPr>
      <w:r>
        <w:separator/>
      </w:r>
    </w:p>
  </w:endnote>
  <w:endnote w:type="continuationSeparator" w:id="0">
    <w:p w14:paraId="21E0ED1C" w14:textId="77777777" w:rsidR="00243C4B" w:rsidRDefault="00243C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9288985"/>
      <w:docPartObj>
        <w:docPartGallery w:val="Page Numbers (Bottom of Page)"/>
        <w:docPartUnique/>
      </w:docPartObj>
    </w:sdtPr>
    <w:sdtContent>
      <w:p w14:paraId="2BE32588" w14:textId="02BA4A4F" w:rsidR="009A0E0B" w:rsidRDefault="009A0E0B">
        <w:pPr>
          <w:pStyle w:val="a3"/>
          <w:ind w:left="44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644C06F" w14:textId="5FB89E11" w:rsidR="0049725C" w:rsidRDefault="0049725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2C289" w14:textId="77777777" w:rsidR="0049725C" w:rsidRDefault="0000000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C8BB9F8" wp14:editId="576A2B7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1191C7" w14:textId="77777777" w:rsidR="0049725C" w:rsidRDefault="00000000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8BB9F8" id="_x0000_t202" coordsize="21600,21600" o:spt="202" path="m,l,21600r21600,l21600,xe">
              <v:stroke joinstyle="miter"/>
              <v:path gradientshapeok="t" o:connecttype="rect"/>
            </v:shapetype>
            <v:shape id="文本框 14" o:spid="_x0000_s1026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F1191C7" w14:textId="77777777" w:rsidR="0049725C" w:rsidRDefault="00000000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E73EB" w14:textId="77777777" w:rsidR="00243C4B" w:rsidRDefault="00243C4B">
      <w:pPr>
        <w:spacing w:after="0"/>
      </w:pPr>
      <w:r>
        <w:separator/>
      </w:r>
    </w:p>
  </w:footnote>
  <w:footnote w:type="continuationSeparator" w:id="0">
    <w:p w14:paraId="13B80825" w14:textId="77777777" w:rsidR="00243C4B" w:rsidRDefault="00243C4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B6778"/>
    <w:multiLevelType w:val="singleLevel"/>
    <w:tmpl w:val="1FBB6778"/>
    <w:lvl w:ilvl="0">
      <w:start w:val="1"/>
      <w:numFmt w:val="chineseCounting"/>
      <w:suff w:val="space"/>
      <w:lvlText w:val="第%1章"/>
      <w:lvlJc w:val="left"/>
      <w:rPr>
        <w:rFonts w:hint="eastAsia"/>
      </w:rPr>
    </w:lvl>
  </w:abstractNum>
  <w:num w:numId="1" w16cid:durableId="455486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3650"/>
    <w:rsid w:val="00011E8D"/>
    <w:rsid w:val="00095660"/>
    <w:rsid w:val="000F16D2"/>
    <w:rsid w:val="00143C6A"/>
    <w:rsid w:val="001848A3"/>
    <w:rsid w:val="001B2A1A"/>
    <w:rsid w:val="001E21D0"/>
    <w:rsid w:val="002050CF"/>
    <w:rsid w:val="00243C4B"/>
    <w:rsid w:val="002538F5"/>
    <w:rsid w:val="00264229"/>
    <w:rsid w:val="002772C0"/>
    <w:rsid w:val="002C7D9D"/>
    <w:rsid w:val="00405BB7"/>
    <w:rsid w:val="00444738"/>
    <w:rsid w:val="00485996"/>
    <w:rsid w:val="0049725C"/>
    <w:rsid w:val="004C1185"/>
    <w:rsid w:val="004D593D"/>
    <w:rsid w:val="005162DD"/>
    <w:rsid w:val="00562213"/>
    <w:rsid w:val="005B2F47"/>
    <w:rsid w:val="005B65EB"/>
    <w:rsid w:val="005F6551"/>
    <w:rsid w:val="00605E7B"/>
    <w:rsid w:val="00632709"/>
    <w:rsid w:val="006D7E1C"/>
    <w:rsid w:val="006E4638"/>
    <w:rsid w:val="00704E12"/>
    <w:rsid w:val="0072033F"/>
    <w:rsid w:val="00733E32"/>
    <w:rsid w:val="0077394E"/>
    <w:rsid w:val="0079491A"/>
    <w:rsid w:val="007A13B3"/>
    <w:rsid w:val="00827DAD"/>
    <w:rsid w:val="00845D8C"/>
    <w:rsid w:val="008907C4"/>
    <w:rsid w:val="00897350"/>
    <w:rsid w:val="00917AAE"/>
    <w:rsid w:val="00971D84"/>
    <w:rsid w:val="009835EF"/>
    <w:rsid w:val="009A0E0B"/>
    <w:rsid w:val="00A261B7"/>
    <w:rsid w:val="00A76A89"/>
    <w:rsid w:val="00AB1812"/>
    <w:rsid w:val="00B852D2"/>
    <w:rsid w:val="00C51690"/>
    <w:rsid w:val="00C80FA8"/>
    <w:rsid w:val="00CF7E61"/>
    <w:rsid w:val="00D17114"/>
    <w:rsid w:val="00D43C9D"/>
    <w:rsid w:val="00D543FA"/>
    <w:rsid w:val="00D66A82"/>
    <w:rsid w:val="00D7406C"/>
    <w:rsid w:val="00DF581B"/>
    <w:rsid w:val="00E32D0D"/>
    <w:rsid w:val="00E53650"/>
    <w:rsid w:val="00E56597"/>
    <w:rsid w:val="00EB69AE"/>
    <w:rsid w:val="00EF7D55"/>
    <w:rsid w:val="00F23E8D"/>
    <w:rsid w:val="00F67651"/>
    <w:rsid w:val="00F864C1"/>
    <w:rsid w:val="00F92F98"/>
    <w:rsid w:val="00FB0C59"/>
    <w:rsid w:val="00FE5643"/>
    <w:rsid w:val="00FF2998"/>
    <w:rsid w:val="02337D11"/>
    <w:rsid w:val="02BF15A4"/>
    <w:rsid w:val="042155D4"/>
    <w:rsid w:val="071C5217"/>
    <w:rsid w:val="08493DEA"/>
    <w:rsid w:val="094822F4"/>
    <w:rsid w:val="0D4C5253"/>
    <w:rsid w:val="0D4E3C51"/>
    <w:rsid w:val="0E6F20D1"/>
    <w:rsid w:val="109B53FF"/>
    <w:rsid w:val="11BD598E"/>
    <w:rsid w:val="11E20E0C"/>
    <w:rsid w:val="16D90A2F"/>
    <w:rsid w:val="17AE3C6A"/>
    <w:rsid w:val="18316649"/>
    <w:rsid w:val="1A634CD9"/>
    <w:rsid w:val="1AAB26E2"/>
    <w:rsid w:val="1B0D6EF9"/>
    <w:rsid w:val="1B917B2A"/>
    <w:rsid w:val="1EDD2190"/>
    <w:rsid w:val="1F5C21FD"/>
    <w:rsid w:val="24336B26"/>
    <w:rsid w:val="26895AC5"/>
    <w:rsid w:val="2F5C1DA5"/>
    <w:rsid w:val="33AC2849"/>
    <w:rsid w:val="33B40074"/>
    <w:rsid w:val="33CB74FA"/>
    <w:rsid w:val="39D215E2"/>
    <w:rsid w:val="3E4D7489"/>
    <w:rsid w:val="3FA94B93"/>
    <w:rsid w:val="407B0D21"/>
    <w:rsid w:val="42726404"/>
    <w:rsid w:val="42DF2A1F"/>
    <w:rsid w:val="45D63CC7"/>
    <w:rsid w:val="469317FC"/>
    <w:rsid w:val="470E79D1"/>
    <w:rsid w:val="47280A93"/>
    <w:rsid w:val="4803505C"/>
    <w:rsid w:val="48C91E02"/>
    <w:rsid w:val="4CA727AD"/>
    <w:rsid w:val="4E2D4BE1"/>
    <w:rsid w:val="558C6691"/>
    <w:rsid w:val="5DB9023F"/>
    <w:rsid w:val="60F8107F"/>
    <w:rsid w:val="61167757"/>
    <w:rsid w:val="6D9B34BE"/>
    <w:rsid w:val="70844ADB"/>
    <w:rsid w:val="73EB4C31"/>
    <w:rsid w:val="75B72E5F"/>
    <w:rsid w:val="75DC2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1C77F6"/>
  <w15:docId w15:val="{E87485EB-37CA-4C0D-BA39-F036A9713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pPr>
      <w:widowControl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header"/>
    <w:basedOn w:val="a"/>
    <w:uiPriority w:val="99"/>
    <w:unhideWhenUsed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autoRedefine/>
    <w:uiPriority w:val="39"/>
    <w:unhideWhenUsed/>
    <w:qFormat/>
    <w:pPr>
      <w:widowControl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a6">
    <w:name w:val="Subtitle"/>
    <w:basedOn w:val="a"/>
    <w:next w:val="a"/>
    <w:link w:val="a7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TOC2">
    <w:name w:val="toc 2"/>
    <w:basedOn w:val="a"/>
    <w:next w:val="a"/>
    <w:autoRedefine/>
    <w:uiPriority w:val="39"/>
    <w:unhideWhenUsed/>
    <w:qFormat/>
    <w:pPr>
      <w:widowControl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a8">
    <w:name w:val="Normal (Web)"/>
    <w:basedOn w:val="a"/>
    <w:uiPriority w:val="99"/>
    <w:semiHidden/>
    <w:unhideWhenUsed/>
    <w:qFormat/>
    <w:rPr>
      <w:sz w:val="24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Strong"/>
    <w:basedOn w:val="a0"/>
    <w:uiPriority w:val="22"/>
    <w:qFormat/>
    <w:rPr>
      <w:b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副标题 字符"/>
    <w:basedOn w:val="a0"/>
    <w:link w:val="a6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WPSOffice1">
    <w:name w:val="WPSOffice手动目录 1"/>
    <w:qFormat/>
    <w:rPr>
      <w:rFonts w:asciiTheme="minorHAnsi" w:eastAsiaTheme="minorEastAsia" w:hAnsiTheme="minorHAnsi" w:cstheme="minorBidi"/>
    </w:rPr>
  </w:style>
  <w:style w:type="paragraph" w:customStyle="1" w:styleId="WPSOffice2">
    <w:name w:val="WPSOffice手动目录 2"/>
    <w:qFormat/>
    <w:pPr>
      <w:ind w:leftChars="200" w:left="200"/>
    </w:pPr>
    <w:rPr>
      <w:rFonts w:asciiTheme="minorHAnsi" w:eastAsiaTheme="minorEastAsia" w:hAnsiTheme="minorHAnsi" w:cstheme="minorBidi"/>
    </w:rPr>
  </w:style>
  <w:style w:type="paragraph" w:customStyle="1" w:styleId="WPSOffice3">
    <w:name w:val="WPSOffice手动目录 3"/>
    <w:qFormat/>
    <w:pPr>
      <w:ind w:leftChars="400" w:left="400"/>
    </w:pPr>
    <w:rPr>
      <w:rFonts w:asciiTheme="minorHAnsi" w:eastAsiaTheme="minorEastAsia" w:hAnsiTheme="minorHAnsi" w:cstheme="minorBidi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a4">
    <w:name w:val="页脚 字符"/>
    <w:basedOn w:val="a0"/>
    <w:link w:val="a3"/>
    <w:uiPriority w:val="99"/>
    <w:qFormat/>
    <w:rPr>
      <w:kern w:val="2"/>
      <w:sz w:val="18"/>
      <w:szCs w:val="24"/>
      <w14:ligatures w14:val="standardContextual"/>
    </w:rPr>
  </w:style>
  <w:style w:type="paragraph" w:customStyle="1" w:styleId="TOC20">
    <w:name w:val="TOC 标题2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FE5643"/>
    <w:rPr>
      <w:rFonts w:ascii="微软雅黑" w:eastAsia="微软雅黑" w:hAnsi="微软雅黑" w:cs="Arial"/>
      <w:b/>
      <w:color w:val="000000"/>
      <w:kern w:val="2"/>
      <w:sz w:val="32"/>
      <w:szCs w:val="48"/>
      <w14:ligatures w14:val="standardContextual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FE5643"/>
    <w:pPr>
      <w:adjustRightInd w:val="0"/>
      <w:spacing w:after="0" w:line="288" w:lineRule="auto"/>
      <w:outlineLvl w:val="0"/>
    </w:pPr>
    <w:rPr>
      <w:rFonts w:ascii="微软雅黑" w:eastAsia="微软雅黑" w:hAnsi="微软雅黑" w:cs="Arial"/>
      <w:color w:val="000000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FE5643"/>
    <w:rPr>
      <w:rFonts w:ascii="微软雅黑" w:eastAsia="微软雅黑" w:hAnsi="微软雅黑" w:cs="Arial"/>
      <w:color w:val="000000"/>
      <w:kern w:val="2"/>
      <w:sz w:val="22"/>
      <w:szCs w:val="24"/>
      <w14:ligatures w14:val="standardContextual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8"/>
    </w:rPr>
  </w:style>
  <w:style w:type="character" w:customStyle="1" w:styleId="71e7dc79-1ff7-45e8-997d-0ebda3762b910">
    <w:name w:val="71e7dc79-1ff7-45e8-997d-0ebda3762b91 字符"/>
    <w:basedOn w:val="a0"/>
    <w:link w:val="71e7dc79-1ff7-45e8-997d-0ebda3762b91"/>
    <w:rsid w:val="00FE5643"/>
    <w:rPr>
      <w:rFonts w:ascii="微软雅黑" w:eastAsia="微软雅黑" w:hAnsi="微软雅黑" w:cs="Arial"/>
      <w:b/>
      <w:color w:val="000000"/>
      <w:kern w:val="2"/>
      <w:sz w:val="28"/>
      <w:szCs w:val="40"/>
      <w14:ligatures w14:val="standardContextual"/>
    </w:rPr>
  </w:style>
  <w:style w:type="paragraph" w:customStyle="1" w:styleId="b63ee27f-4cf3-414c-9275-d88e3f90795e">
    <w:name w:val="b63ee27f-4cf3-414c-9275-d88e3f90795e"/>
    <w:basedOn w:val="3"/>
    <w:next w:val="acbfdd8b-e11b-4d36-88ff-6049b138f862"/>
    <w:link w:val="b63ee27f-4cf3-414c-9275-d88e3f90795e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6"/>
    </w:rPr>
  </w:style>
  <w:style w:type="character" w:customStyle="1" w:styleId="b63ee27f-4cf3-414c-9275-d88e3f90795e0">
    <w:name w:val="b63ee27f-4cf3-414c-9275-d88e3f90795e 字符"/>
    <w:basedOn w:val="a0"/>
    <w:link w:val="b63ee27f-4cf3-414c-9275-d88e3f90795e"/>
    <w:rsid w:val="00FE5643"/>
    <w:rPr>
      <w:rFonts w:ascii="微软雅黑" w:eastAsia="微软雅黑" w:hAnsi="微软雅黑" w:cs="Arial"/>
      <w:b/>
      <w:color w:val="000000"/>
      <w:kern w:val="2"/>
      <w:sz w:val="26"/>
      <w:szCs w:val="32"/>
      <w14:ligatures w14:val="standardContextual"/>
    </w:rPr>
  </w:style>
  <w:style w:type="paragraph" w:styleId="TOC">
    <w:name w:val="TOC Heading"/>
    <w:basedOn w:val="1"/>
    <w:next w:val="a"/>
    <w:uiPriority w:val="39"/>
    <w:unhideWhenUsed/>
    <w:qFormat/>
    <w:rsid w:val="00FE5643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styleId="af1">
    <w:name w:val="Hyperlink"/>
    <w:basedOn w:val="a0"/>
    <w:uiPriority w:val="99"/>
    <w:unhideWhenUsed/>
    <w:rsid w:val="00FE564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30C5F9B-94BB-403A-85D6-3ED72FAE56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9</Pages>
  <Words>2925</Words>
  <Characters>3073</Characters>
  <Application>Microsoft Office Word</Application>
  <DocSecurity>0</DocSecurity>
  <Lines>109</Lines>
  <Paragraphs>56</Paragraphs>
  <ScaleCrop>false</ScaleCrop>
  <Company/>
  <LinksUpToDate>false</LinksUpToDate>
  <CharactersWithSpaces>5942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8613409788921</dc:creator>
  <cp:lastModifiedBy>1 陈</cp:lastModifiedBy>
  <cp:revision>40</cp:revision>
  <dcterms:created xsi:type="dcterms:W3CDTF">2026-04-22T12:46:00Z</dcterms:created>
  <dcterms:modified xsi:type="dcterms:W3CDTF">2026-05-10T08:44:00Z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eyJoZGlkIjoiMzEwNTM5NzYwMDRjMzkwZTVkZjY2ODkwMGIxNGU0OTUiLCJ1c2VySWQiOiIxMzkyNTc3MzM2In0=</vt:lpwstr>
  </property>
  <property fmtid="{D5CDD505-2E9C-101B-9397-08002B2CF9AE}" pid="3" name="KSOProductBuildVer">
    <vt:lpwstr>2052-12.1.0.25865</vt:lpwstr>
  </property>
  <property fmtid="{D5CDD505-2E9C-101B-9397-08002B2CF9AE}" pid="4" name="ICV">
    <vt:lpwstr>33D0F77529AD41F582CBF559ADC4E9E3_12</vt:lpwstr>
  </property>
</Properties>
</file>