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7F31A" w14:textId="77777777" w:rsidR="00E20C8E" w:rsidRDefault="00E20C8E" w:rsidP="00E20C8E">
      <w:pPr>
        <w:spacing w:before="380" w:after="140" w:line="288" w:lineRule="auto"/>
        <w:outlineLvl w:val="0"/>
        <w:rPr>
          <w:rFonts w:ascii="微软雅黑" w:eastAsia="微软雅黑" w:hAnsi="微软雅黑" w:cs="微软雅黑"/>
          <w:sz w:val="32"/>
          <w:szCs w:val="32"/>
        </w:rPr>
      </w:pPr>
      <w:r>
        <w:rPr>
          <w:rFonts w:ascii="微软雅黑" w:eastAsia="微软雅黑" w:hAnsi="微软雅黑" w:cs="微软雅黑" w:hint="eastAsia"/>
          <w:b/>
          <w:sz w:val="32"/>
          <w:szCs w:val="32"/>
        </w:rPr>
        <w:t>第六章 项目关键技术与问题解决方案</w:t>
      </w:r>
    </w:p>
    <w:p w14:paraId="4F740905" w14:textId="274980BD" w:rsidR="00E20C8E" w:rsidRPr="00F47B19" w:rsidRDefault="00E20C8E" w:rsidP="00F47B19">
      <w:pPr>
        <w:spacing w:before="320" w:after="120" w:line="288" w:lineRule="auto"/>
        <w:outlineLvl w:val="1"/>
        <w:rPr>
          <w:rFonts w:ascii="微软雅黑" w:eastAsia="微软雅黑" w:hAnsi="微软雅黑" w:cs="微软雅黑" w:hint="eastAsia"/>
          <w:sz w:val="28"/>
          <w:szCs w:val="28"/>
        </w:rPr>
      </w:pPr>
      <w:r>
        <w:rPr>
          <w:rFonts w:ascii="微软雅黑" w:eastAsia="微软雅黑" w:hAnsi="微软雅黑" w:cs="微软雅黑" w:hint="eastAsia"/>
          <w:b/>
          <w:sz w:val="28"/>
          <w:szCs w:val="28"/>
        </w:rPr>
        <w:t>6.1 测试总体方案与测试准则</w:t>
      </w:r>
    </w:p>
    <w:p w14:paraId="72E78F7E" w14:textId="77777777" w:rsidR="00F47B19" w:rsidRPr="00F47B19" w:rsidRDefault="00F47B19" w:rsidP="00F47B19">
      <w:pPr>
        <w:spacing w:before="120" w:after="120" w:line="288" w:lineRule="auto"/>
        <w:ind w:firstLineChars="200" w:firstLine="440"/>
        <w:rPr>
          <w:rFonts w:ascii="宋体" w:eastAsia="宋体" w:hAnsi="宋体" w:cs="Times New Roman"/>
        </w:rPr>
      </w:pPr>
      <w:r w:rsidRPr="00F47B19">
        <w:rPr>
          <w:rFonts w:ascii="宋体" w:eastAsia="宋体" w:hAnsi="宋体" w:cs="Times New Roman"/>
        </w:rPr>
        <w:t>为全面核验本次</w:t>
      </w:r>
      <w:proofErr w:type="gramStart"/>
      <w:r w:rsidRPr="00F47B19">
        <w:rPr>
          <w:rFonts w:ascii="宋体" w:eastAsia="宋体" w:hAnsi="宋体" w:cs="Times New Roman"/>
        </w:rPr>
        <w:t>灵眸伴宠</w:t>
      </w:r>
      <w:proofErr w:type="gramEnd"/>
      <w:r w:rsidRPr="00F47B19">
        <w:rPr>
          <w:rFonts w:ascii="宋体" w:eastAsia="宋体" w:hAnsi="宋体" w:cs="Times New Roman"/>
        </w:rPr>
        <w:t>智能宠物伴随机器人整体设计合理性、软硬件协同运行稳定性以及居家场景落地实用性，本次系统测试围绕功能完整性、性能量化指标、复杂工况适配能力、整机长效运行可靠性四大核心维</w:t>
      </w:r>
      <w:proofErr w:type="gramStart"/>
      <w:r w:rsidRPr="00F47B19">
        <w:rPr>
          <w:rFonts w:ascii="宋体" w:eastAsia="宋体" w:hAnsi="宋体" w:cs="Times New Roman"/>
        </w:rPr>
        <w:t>度开展</w:t>
      </w:r>
      <w:proofErr w:type="gramEnd"/>
      <w:r w:rsidRPr="00F47B19">
        <w:rPr>
          <w:rFonts w:ascii="宋体" w:eastAsia="宋体" w:hAnsi="宋体" w:cs="Times New Roman"/>
        </w:rPr>
        <w:t>全流程实测工作。本次系统测试整体以全覆盖测试、数据可量化、工况贴合实际、运行稳定可控为核心目标，一方面逐一验证机器人各项预设功能是否正常落地，排查模块联动冲突、程序运行卡顿、硬件动作失效等基础性问题；另一方面通过标准化仪器采集客观运行数据，量化评估机器人识别精度、运动控制、通信交互、续航功耗等关键性能参数，核对实测指标是否满足前期设计要求。同时依托仿真居家复杂环境，模拟光照变化、障碍物干扰、网络波动等真实使用工况，挖掘设备短时运行无法暴露的隐性故障与性能短板，针对测试过程中出现的各类问题完成溯源分析、算法与硬件参数迭代优化以及复测验证，形成完整的测试优化闭环，最终保障整机能够稳定适配日常居家养宠场景，满足宠物独处陪护、远程智能管控的实际使用需求。</w:t>
      </w:r>
    </w:p>
    <w:p w14:paraId="3878D893" w14:textId="77777777" w:rsidR="00F47B19" w:rsidRPr="00F47B19" w:rsidRDefault="00F47B19" w:rsidP="00F47B19">
      <w:pPr>
        <w:spacing w:before="120" w:after="120" w:line="288" w:lineRule="auto"/>
        <w:ind w:firstLineChars="200" w:firstLine="440"/>
        <w:rPr>
          <w:rFonts w:ascii="宋体" w:eastAsia="宋体" w:hAnsi="宋体" w:cs="Times New Roman"/>
        </w:rPr>
      </w:pPr>
      <w:r w:rsidRPr="00F47B19">
        <w:rPr>
          <w:rFonts w:ascii="宋体" w:eastAsia="宋体" w:hAnsi="宋体" w:cs="Times New Roman"/>
        </w:rPr>
        <w:t>本次整机测试全程遵循嵌入式智能移动机器人行业通用测试规范，结合家用智能设备使用场景特殊性，制定统一且严谨的标准化测试准则，保障全部测试过程可复现、测试数据客观真实、测试结论具备参考价值。测试过程中始终覆盖整机硬件外设、嵌入式控制软件、智能运动算法、移动端远程交互、机械执行结构全部组成部分，不存在功能模块与测试场景的遗漏；所有性能评价均依托专业测试仪器采集的客观数据完成判定，摒弃主观肉眼观测带来的评价偏差，实现整机性能数字化、标准化评估；所有测试场景</w:t>
      </w:r>
      <w:proofErr w:type="gramStart"/>
      <w:r w:rsidRPr="00F47B19">
        <w:rPr>
          <w:rFonts w:ascii="宋体" w:eastAsia="宋体" w:hAnsi="宋体" w:cs="Times New Roman"/>
        </w:rPr>
        <w:t>均复刻普通</w:t>
      </w:r>
      <w:proofErr w:type="gramEnd"/>
      <w:r w:rsidRPr="00F47B19">
        <w:rPr>
          <w:rFonts w:ascii="宋体" w:eastAsia="宋体" w:hAnsi="宋体" w:cs="Times New Roman"/>
        </w:rPr>
        <w:t>家庭室内真实环境，不刻意营造理想无干扰工况，最大程度还原设备日常使用状态；同时增设长时间老化测试与高频循环压力测试，主动挖掘设备长期运行后出现的隐性故障、性能衰减问题；针对每一项测试发现的缺陷，均完成原因分析、针对性优化以及二次复测，确保问题彻底整改，形成闭环测试流程。</w:t>
      </w:r>
    </w:p>
    <w:p w14:paraId="6656A757" w14:textId="13077F0B" w:rsidR="00F47B19" w:rsidRDefault="00F47B19" w:rsidP="00F47B19">
      <w:pPr>
        <w:spacing w:before="120" w:after="120" w:line="288" w:lineRule="auto"/>
        <w:ind w:firstLineChars="200" w:firstLine="440"/>
        <w:rPr>
          <w:rFonts w:ascii="宋体" w:eastAsia="宋体" w:hAnsi="宋体" w:cs="Times New Roman" w:hint="eastAsia"/>
        </w:rPr>
      </w:pPr>
      <w:r w:rsidRPr="00F47B19">
        <w:rPr>
          <w:rFonts w:ascii="宋体" w:eastAsia="宋体" w:hAnsi="宋体" w:cs="Times New Roman"/>
        </w:rPr>
        <w:t>结合机器人分层软硬件架构与实际功能布局，本次测试按照由基础到综合、由静态到动态、由短时运行到长效老化的递进逻辑搭建完整测试体系，依次开展基础功能完整性测试、核心性能量化指标测试、复杂居家场景适配测试以及整机长时间稳定性可靠性测试。逐级验证机器人单一模块独立运行能力、多模块联动协同能力、复杂环境自适应调节能力以及长期连续运行耐久能力，全方位、多角度评估整机综合性能，为系统设计优化与项目成果验收提供详实可靠的实测依据。</w:t>
      </w:r>
    </w:p>
    <w:p w14:paraId="021346E7" w14:textId="77777777" w:rsidR="00E20C8E" w:rsidRDefault="00E20C8E" w:rsidP="00E20C8E">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lastRenderedPageBreak/>
        <w:t>6.2 测试环境搭建</w:t>
      </w:r>
    </w:p>
    <w:p w14:paraId="7327422F" w14:textId="43B626C8" w:rsidR="00F47B19" w:rsidRPr="00F47B19" w:rsidRDefault="00F47B19" w:rsidP="00F47B19">
      <w:pPr>
        <w:spacing w:before="120" w:after="120" w:line="288" w:lineRule="auto"/>
        <w:ind w:firstLineChars="200" w:firstLine="480"/>
        <w:rPr>
          <w:rFonts w:ascii="宋体" w:eastAsia="宋体" w:hAnsi="宋体" w:cs="Times New Roman" w:hint="eastAsia"/>
          <w:sz w:val="24"/>
          <w:szCs w:val="28"/>
        </w:rPr>
      </w:pPr>
      <w:r w:rsidRPr="00F47B19">
        <w:rPr>
          <w:rFonts w:ascii="宋体" w:eastAsia="宋体" w:hAnsi="宋体" w:cs="Times New Roman"/>
          <w:sz w:val="24"/>
          <w:szCs w:val="28"/>
        </w:rPr>
        <w:t>为保证测试结果贴合真实居家使用场景，同时满足工程测试的数据精准度要求，本次测试搭建标准化仿真居家测试环境，配套专业电气测试仪器、软件调试工具以及多场景地面样板，从硬件测试设备、软件调试平台、实景模拟场景三个维度搭建完整测试体系，规避测试环境</w:t>
      </w:r>
      <w:proofErr w:type="gramStart"/>
      <w:r w:rsidRPr="00F47B19">
        <w:rPr>
          <w:rFonts w:ascii="宋体" w:eastAsia="宋体" w:hAnsi="宋体" w:cs="Times New Roman"/>
          <w:sz w:val="24"/>
          <w:szCs w:val="28"/>
        </w:rPr>
        <w:t>不</w:t>
      </w:r>
      <w:proofErr w:type="gramEnd"/>
      <w:r w:rsidRPr="00F47B19">
        <w:rPr>
          <w:rFonts w:ascii="宋体" w:eastAsia="宋体" w:hAnsi="宋体" w:cs="Times New Roman"/>
          <w:sz w:val="24"/>
          <w:szCs w:val="28"/>
        </w:rPr>
        <w:t>标准带来的数据误差。</w:t>
      </w:r>
    </w:p>
    <w:p w14:paraId="18E2C332"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6.2.1 硬件测试环境</w:t>
      </w:r>
    </w:p>
    <w:p w14:paraId="08511D5E" w14:textId="2464DC1F" w:rsidR="00F47B19" w:rsidRPr="00F47B19" w:rsidRDefault="00F47B19" w:rsidP="00F47B19">
      <w:pPr>
        <w:spacing w:before="120" w:after="120" w:line="288" w:lineRule="auto"/>
        <w:ind w:firstLineChars="200" w:firstLine="480"/>
        <w:rPr>
          <w:rFonts w:ascii="宋体" w:eastAsia="宋体" w:hAnsi="宋体" w:cs="Times New Roman" w:hint="eastAsia"/>
          <w:sz w:val="24"/>
          <w:szCs w:val="28"/>
        </w:rPr>
      </w:pPr>
      <w:r w:rsidRPr="00F47B19">
        <w:rPr>
          <w:rFonts w:ascii="宋体" w:eastAsia="宋体" w:hAnsi="宋体" w:cs="Times New Roman"/>
          <w:sz w:val="24"/>
          <w:szCs w:val="28"/>
        </w:rPr>
        <w:t>本次硬件测试依托自</w:t>
      </w:r>
      <w:proofErr w:type="gramStart"/>
      <w:r w:rsidRPr="00F47B19">
        <w:rPr>
          <w:rFonts w:ascii="宋体" w:eastAsia="宋体" w:hAnsi="宋体" w:cs="Times New Roman"/>
          <w:sz w:val="24"/>
          <w:szCs w:val="28"/>
        </w:rPr>
        <w:t>研</w:t>
      </w:r>
      <w:proofErr w:type="gramEnd"/>
      <w:r w:rsidRPr="00F47B19">
        <w:rPr>
          <w:rFonts w:ascii="宋体" w:eastAsia="宋体" w:hAnsi="宋体" w:cs="Times New Roman"/>
          <w:sz w:val="24"/>
          <w:szCs w:val="28"/>
        </w:rPr>
        <w:t>机器人整机样机开展，配套使用经过前期精度校准的专业测试仪器，主要包含高精度直流稳压电源、数字万用表、计时测试仪、环境照度检测仪、无线网络信号检测仪以及长度校准标尺。同时准备瓷砖、木地板、短毛地毯三类居家主流地面板材，还原不同地面摩擦力工况。整套硬件测试设备可以精准采集机器人工作电压、运行电流、单次续航时长、目标识别有效距离、指令响应延迟、环境光照强度、无线网络信号强度等关键运行参数，从硬件层面保障所有实测数据误差控制在行业允许范围内，保证测试结果权威有效。</w:t>
      </w:r>
    </w:p>
    <w:p w14:paraId="60C93880"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6.2.2 软件测试环境</w:t>
      </w:r>
    </w:p>
    <w:p w14:paraId="12714425" w14:textId="5A9B436E" w:rsidR="00F47B19" w:rsidRPr="006C069D" w:rsidRDefault="006C069D" w:rsidP="006C069D">
      <w:pPr>
        <w:spacing w:before="120" w:after="120" w:line="288" w:lineRule="auto"/>
        <w:ind w:firstLineChars="200" w:firstLine="440"/>
        <w:rPr>
          <w:rFonts w:ascii="宋体" w:eastAsia="宋体" w:hAnsi="宋体" w:cs="Times New Roman" w:hint="eastAsia"/>
        </w:rPr>
      </w:pPr>
      <w:r w:rsidRPr="006C069D">
        <w:rPr>
          <w:rFonts w:ascii="宋体" w:eastAsia="宋体" w:hAnsi="宋体" w:cs="Times New Roman"/>
        </w:rPr>
        <w:t>软件层面依托Keil MDK开发平台完成程序在线仿真与底层运行状态监测，搭配串口打印工具实时输出传感器原始数据、算法运算参数与整机运行日志，便于后台实时观测程序运行逻辑与数据变化。测试过程中使用专用网络波动模拟工具人为制造网络延时、短时断连等工况，复现家庭无线网络不稳定的常见问题；同时搭配安卓、iOS双系统测试手机，安装调试</w:t>
      </w:r>
      <w:proofErr w:type="gramStart"/>
      <w:r w:rsidRPr="006C069D">
        <w:rPr>
          <w:rFonts w:ascii="宋体" w:eastAsia="宋体" w:hAnsi="宋体" w:cs="Times New Roman"/>
        </w:rPr>
        <w:t>版配套</w:t>
      </w:r>
      <w:proofErr w:type="gramEnd"/>
      <w:r w:rsidRPr="006C069D">
        <w:rPr>
          <w:rFonts w:ascii="宋体" w:eastAsia="宋体" w:hAnsi="宋体" w:cs="Times New Roman"/>
        </w:rPr>
        <w:t>APP，完成不同机型、不同系统版本下的远程交互兼容性测试，完整记录通信时延、视频传输帧率、语音对讲音质等软件交互数据。</w:t>
      </w:r>
    </w:p>
    <w:p w14:paraId="0D2D452A" w14:textId="77777777" w:rsidR="00E20C8E" w:rsidRDefault="00E20C8E" w:rsidP="00E20C8E">
      <w:pPr>
        <w:spacing w:before="300" w:after="120" w:line="288" w:lineRule="auto"/>
        <w:outlineLvl w:val="2"/>
        <w:rPr>
          <w:rFonts w:ascii="微软雅黑" w:eastAsia="微软雅黑" w:hAnsi="微软雅黑" w:cs="微软雅黑"/>
          <w:sz w:val="26"/>
          <w:szCs w:val="26"/>
        </w:rPr>
      </w:pPr>
      <w:r>
        <w:rPr>
          <w:rFonts w:ascii="微软雅黑" w:eastAsia="微软雅黑" w:hAnsi="微软雅黑" w:cs="微软雅黑" w:hint="eastAsia"/>
          <w:b/>
          <w:sz w:val="26"/>
          <w:szCs w:val="26"/>
        </w:rPr>
        <w:t>6.2.3 场景模拟环境</w:t>
      </w:r>
    </w:p>
    <w:p w14:paraId="4ED02755" w14:textId="5F79D067" w:rsidR="006C069D" w:rsidRPr="006C069D" w:rsidRDefault="006C069D" w:rsidP="006C069D">
      <w:pPr>
        <w:spacing w:before="120" w:after="120" w:line="288" w:lineRule="auto"/>
        <w:ind w:firstLineChars="200" w:firstLine="480"/>
        <w:rPr>
          <w:rFonts w:ascii="宋体" w:eastAsia="宋体" w:hAnsi="宋体" w:cs="Times New Roman" w:hint="eastAsia"/>
          <w:sz w:val="24"/>
          <w:szCs w:val="28"/>
        </w:rPr>
      </w:pPr>
      <w:r w:rsidRPr="006C069D">
        <w:rPr>
          <w:rFonts w:ascii="宋体" w:eastAsia="宋体" w:hAnsi="宋体" w:cs="Times New Roman"/>
          <w:sz w:val="24"/>
          <w:szCs w:val="28"/>
        </w:rPr>
        <w:t>参照常规居民住宅户型结构搭建仿真室内测试场景，场景内部摆放桌椅、柜体等固定大型障碍物，散落小型杂物模拟居家杂乱环境，同时设置狭窄过道、低矮家具底部间隙等特殊通行区域，匹配机器人全屋巡检的通行需求。搭配可调光照设备，依次模拟白天强光、室内日常柔光、夜间微光、逆光遮挡等不同光照环境，完整覆盖机器人</w:t>
      </w:r>
      <w:proofErr w:type="gramStart"/>
      <w:r w:rsidRPr="006C069D">
        <w:rPr>
          <w:rFonts w:ascii="宋体" w:eastAsia="宋体" w:hAnsi="宋体" w:cs="Times New Roman"/>
          <w:sz w:val="24"/>
          <w:szCs w:val="28"/>
        </w:rPr>
        <w:t>日间与</w:t>
      </w:r>
      <w:proofErr w:type="gramEnd"/>
      <w:r w:rsidRPr="006C069D">
        <w:rPr>
          <w:rFonts w:ascii="宋体" w:eastAsia="宋体" w:hAnsi="宋体" w:cs="Times New Roman"/>
          <w:sz w:val="24"/>
          <w:szCs w:val="28"/>
        </w:rPr>
        <w:t>夜间全时段使用工况。所有测试场景均贴合真实居家环境，无理想化干扰剔除操作，保证测试结果可以直接反映设备实际落地使用效果。</w:t>
      </w:r>
    </w:p>
    <w:p w14:paraId="05CEA7FA" w14:textId="77777777" w:rsidR="00E20C8E" w:rsidRDefault="00E20C8E" w:rsidP="00E20C8E">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lastRenderedPageBreak/>
        <w:t>6.3 系统功能完整性测试</w:t>
      </w:r>
    </w:p>
    <w:p w14:paraId="7162E528" w14:textId="77777777" w:rsidR="006C069D" w:rsidRPr="006C069D" w:rsidRDefault="006C069D" w:rsidP="006C069D">
      <w:pPr>
        <w:spacing w:before="120" w:after="120" w:line="288" w:lineRule="auto"/>
        <w:ind w:firstLineChars="200" w:firstLine="480"/>
        <w:rPr>
          <w:rFonts w:ascii="宋体" w:eastAsia="宋体" w:hAnsi="宋体" w:cs="Times New Roman"/>
          <w:sz w:val="24"/>
        </w:rPr>
      </w:pPr>
      <w:r w:rsidRPr="006C069D">
        <w:rPr>
          <w:rFonts w:ascii="宋体" w:eastAsia="宋体" w:hAnsi="宋体" w:cs="Times New Roman"/>
          <w:sz w:val="24"/>
        </w:rPr>
        <w:t>功能完整性测试是整机测试的基础环节，主要验证机器人各项预设功能能否正常启停、模块之间联动是否顺畅、运行逻辑是否存在冲突，本次针对每一项功能均开展不少于50次重复循环测试，排除偶然运行误差，保证功能运行稳定性，本次测试覆盖视觉目标识别、自主跟随避障、双端远程通信、智能投喂交互、整机电源防护五大核心功能板块。</w:t>
      </w:r>
    </w:p>
    <w:p w14:paraId="79FE15A8" w14:textId="77777777" w:rsidR="006C069D" w:rsidRPr="006C069D" w:rsidRDefault="006C069D" w:rsidP="006C069D">
      <w:pPr>
        <w:spacing w:before="120" w:after="120" w:line="288" w:lineRule="auto"/>
        <w:ind w:firstLineChars="200" w:firstLine="480"/>
        <w:rPr>
          <w:rFonts w:ascii="宋体" w:eastAsia="宋体" w:hAnsi="宋体" w:cs="Times New Roman"/>
          <w:sz w:val="24"/>
        </w:rPr>
      </w:pPr>
      <w:r w:rsidRPr="006C069D">
        <w:rPr>
          <w:rFonts w:ascii="宋体" w:eastAsia="宋体" w:hAnsi="宋体" w:cs="Times New Roman"/>
          <w:sz w:val="24"/>
        </w:rPr>
        <w:t>在视觉识别与目标跟踪功能测试中，分别在强光、日常柔光、夜间微光、宠物局部遮挡四种典型居家光照工况下开展重复测试。从实测结果可以看出，机器人在常规室内光照条件下可以稳定提取宠物轮廓、体表色彩与形体特征，能够有效区分宠物与室内家具、墙面、地面杂物等无关干扰物体，不会出现误识别、错识别的问题；在夜间微光环境下，依托视觉模块自带的自适应补光算法，设备依旧可以清晰捕捉宠物目标；即便宠物出现身体局部遮挡、快速跑动、原地休憩等动态变化，机器人也可以持续锁定跟踪目标，不会出现跟踪链路频繁断开的情况。整体测试结果显示，设备宠物目标识别整体成功率可达98%以上，能够满足居家动态宠物持续跟踪的使用要求。</w:t>
      </w:r>
    </w:p>
    <w:p w14:paraId="2391BE0D" w14:textId="77777777" w:rsidR="006C069D" w:rsidRPr="006C069D" w:rsidRDefault="006C069D" w:rsidP="006C069D">
      <w:pPr>
        <w:spacing w:before="120" w:after="120" w:line="288" w:lineRule="auto"/>
        <w:ind w:firstLineChars="200" w:firstLine="480"/>
        <w:rPr>
          <w:rFonts w:ascii="宋体" w:eastAsia="宋体" w:hAnsi="宋体" w:cs="Times New Roman"/>
          <w:sz w:val="24"/>
        </w:rPr>
      </w:pPr>
      <w:r w:rsidRPr="006C069D">
        <w:rPr>
          <w:rFonts w:ascii="宋体" w:eastAsia="宋体" w:hAnsi="宋体" w:cs="Times New Roman"/>
          <w:sz w:val="24"/>
        </w:rPr>
        <w:t>自主跟随与柔性避障功能测试结合宠物真实活动习惯开展，模拟宠物原地停留、慢速行走、快速折返跑动等多种行为模式，同时在密集障碍物、狭窄通行通道、动态移动干扰物等复杂场景下检测避障运行效果。实测过程中机器人可以跟随宠物运动状态自主调节行进速度与安全跟随距离，全程运行平缓，</w:t>
      </w:r>
      <w:proofErr w:type="gramStart"/>
      <w:r w:rsidRPr="006C069D">
        <w:rPr>
          <w:rFonts w:ascii="宋体" w:eastAsia="宋体" w:hAnsi="宋体" w:cs="Times New Roman"/>
          <w:sz w:val="24"/>
        </w:rPr>
        <w:t>无紧急骤</w:t>
      </w:r>
      <w:proofErr w:type="gramEnd"/>
      <w:r w:rsidRPr="006C069D">
        <w:rPr>
          <w:rFonts w:ascii="宋体" w:eastAsia="宋体" w:hAnsi="宋体" w:cs="Times New Roman"/>
          <w:sz w:val="24"/>
        </w:rPr>
        <w:t>停、原地急转、机身颠簸等生硬运动动作，不会对宠物造成惊吓与应激反应；检测到前方障碍物后，设备能够自主规划弧形绕行路径，</w:t>
      </w:r>
      <w:proofErr w:type="gramStart"/>
      <w:r w:rsidRPr="006C069D">
        <w:rPr>
          <w:rFonts w:ascii="宋体" w:eastAsia="宋体" w:hAnsi="宋体" w:cs="Times New Roman"/>
          <w:sz w:val="24"/>
        </w:rPr>
        <w:t>绕行全</w:t>
      </w:r>
      <w:proofErr w:type="gramEnd"/>
      <w:r w:rsidRPr="006C069D">
        <w:rPr>
          <w:rFonts w:ascii="宋体" w:eastAsia="宋体" w:hAnsi="宋体" w:cs="Times New Roman"/>
          <w:sz w:val="24"/>
        </w:rPr>
        <w:t>过程持续锁定宠物位置，绕行结束后自动回归原有跟随轨迹，不会出现目标丢失、行进路线错乱的问题。整机综合避障成功率达到97%，运行逻辑适配宠物无规律的活动特点。</w:t>
      </w:r>
    </w:p>
    <w:p w14:paraId="2934C17B" w14:textId="77777777" w:rsidR="006C069D" w:rsidRPr="006C069D" w:rsidRDefault="006C069D" w:rsidP="006C069D">
      <w:pPr>
        <w:spacing w:before="120" w:after="120" w:line="288" w:lineRule="auto"/>
        <w:ind w:firstLineChars="200" w:firstLine="480"/>
        <w:rPr>
          <w:rFonts w:ascii="宋体" w:eastAsia="宋体" w:hAnsi="宋体" w:cs="Times New Roman"/>
          <w:sz w:val="24"/>
        </w:rPr>
      </w:pPr>
      <w:r w:rsidRPr="006C069D">
        <w:rPr>
          <w:rFonts w:ascii="宋体" w:eastAsia="宋体" w:hAnsi="宋体" w:cs="Times New Roman"/>
          <w:sz w:val="24"/>
        </w:rPr>
        <w:t>双端通信与远程管控测试主要验证无线网络通信稳定性、远程指令响应效率、视频与语音传输质量。测试结果表明，机器人可快速匹配家用2.4G无线网络，初始联网成功率为100%，网络状态良好时可</w:t>
      </w:r>
      <w:proofErr w:type="gramStart"/>
      <w:r w:rsidRPr="006C069D">
        <w:rPr>
          <w:rFonts w:ascii="宋体" w:eastAsia="宋体" w:hAnsi="宋体" w:cs="Times New Roman"/>
          <w:sz w:val="24"/>
        </w:rPr>
        <w:t>实现长</w:t>
      </w:r>
      <w:proofErr w:type="gramEnd"/>
      <w:r w:rsidRPr="006C069D">
        <w:rPr>
          <w:rFonts w:ascii="宋体" w:eastAsia="宋体" w:hAnsi="宋体" w:cs="Times New Roman"/>
          <w:sz w:val="24"/>
        </w:rPr>
        <w:t>时间稳定联网无掉线；设备内置的心跳包检测与自动重</w:t>
      </w:r>
      <w:proofErr w:type="gramStart"/>
      <w:r w:rsidRPr="006C069D">
        <w:rPr>
          <w:rFonts w:ascii="宋体" w:eastAsia="宋体" w:hAnsi="宋体" w:cs="Times New Roman"/>
          <w:sz w:val="24"/>
        </w:rPr>
        <w:t>连机制</w:t>
      </w:r>
      <w:proofErr w:type="gramEnd"/>
      <w:r w:rsidRPr="006C069D">
        <w:rPr>
          <w:rFonts w:ascii="宋体" w:eastAsia="宋体" w:hAnsi="宋体" w:cs="Times New Roman"/>
          <w:sz w:val="24"/>
        </w:rPr>
        <w:t>可以有效应对家庭网络短时波动，断网后自动重连时间不超过2秒，离线状态下的运行数据可在网络恢复后自动补传。移动端下发的移动控制、灯光切换、语音对讲等指令响应及时，不存在指令重复执行、指令失效的问题；实时传输监控视频画面清晰流畅，无画面撕裂、拖影、花屏等问题；双向语音对讲功能搭载音频降噪算法，现场人声传输清晰，无明显回声与环境杂音，整机人机交互平均延迟稳定控制在200ms以内，满足远程实时看护的交互要求。</w:t>
      </w:r>
    </w:p>
    <w:p w14:paraId="67EF4D78" w14:textId="77777777" w:rsidR="006C069D" w:rsidRPr="006C069D" w:rsidRDefault="006C069D" w:rsidP="006C069D">
      <w:pPr>
        <w:spacing w:before="120" w:after="120" w:line="288" w:lineRule="auto"/>
        <w:ind w:firstLineChars="200" w:firstLine="480"/>
        <w:rPr>
          <w:rFonts w:ascii="宋体" w:eastAsia="宋体" w:hAnsi="宋体" w:cs="Times New Roman"/>
          <w:sz w:val="24"/>
        </w:rPr>
      </w:pPr>
      <w:r w:rsidRPr="006C069D">
        <w:rPr>
          <w:rFonts w:ascii="宋体" w:eastAsia="宋体" w:hAnsi="宋体" w:cs="Times New Roman"/>
          <w:sz w:val="24"/>
        </w:rPr>
        <w:t>智能投喂与声光交互功能测试针对三种投喂模式开展大批量循环测试，远</w:t>
      </w:r>
      <w:r w:rsidRPr="006C069D">
        <w:rPr>
          <w:rFonts w:ascii="宋体" w:eastAsia="宋体" w:hAnsi="宋体" w:cs="Times New Roman"/>
          <w:sz w:val="24"/>
        </w:rPr>
        <w:lastRenderedPageBreak/>
        <w:t>程手动投喂、定时自动投喂、定量分次</w:t>
      </w:r>
      <w:proofErr w:type="gramStart"/>
      <w:r w:rsidRPr="006C069D">
        <w:rPr>
          <w:rFonts w:ascii="宋体" w:eastAsia="宋体" w:hAnsi="宋体" w:cs="Times New Roman"/>
          <w:sz w:val="24"/>
        </w:rPr>
        <w:t>投喂均</w:t>
      </w:r>
      <w:proofErr w:type="gramEnd"/>
      <w:r w:rsidRPr="006C069D">
        <w:rPr>
          <w:rFonts w:ascii="宋体" w:eastAsia="宋体" w:hAnsi="宋体" w:cs="Times New Roman"/>
          <w:sz w:val="24"/>
        </w:rPr>
        <w:t>可稳定运行，投喂执行机构伸缩顺滑，步进电机定位精准，零食投放均匀无洒落，待机状态下投喂托盘可完全收纳至机身内部，具备良好防尘效果。经过500次连续循环投喂测试，机构未出现传动卡顿、投放位置偏移等机械故障。声光交互模块可以与机器人运行状态实时联动，不同工作模式匹配对应的灯光呼吸频率与提示音效，状态切换同步无滞后，灯光光线柔和、提示音效音量适中，既可以直观反馈设备运行工况，也不会对宠物产生声光刺激。</w:t>
      </w:r>
    </w:p>
    <w:p w14:paraId="3C0974E9" w14:textId="6E57773F" w:rsidR="006C069D" w:rsidRPr="006C069D" w:rsidRDefault="006C069D" w:rsidP="006C069D">
      <w:pPr>
        <w:spacing w:before="120" w:after="120" w:line="288" w:lineRule="auto"/>
        <w:ind w:firstLineChars="200" w:firstLine="480"/>
        <w:rPr>
          <w:rFonts w:ascii="宋体" w:eastAsia="宋体" w:hAnsi="宋体" w:cs="Times New Roman" w:hint="eastAsia"/>
          <w:sz w:val="24"/>
        </w:rPr>
      </w:pPr>
      <w:r w:rsidRPr="006C069D">
        <w:rPr>
          <w:rFonts w:ascii="宋体" w:eastAsia="宋体" w:hAnsi="宋体" w:cs="Times New Roman"/>
          <w:sz w:val="24"/>
        </w:rPr>
        <w:t>电源管理与异常预警功能测试围绕电量监测、低功耗运行、故障防护三大内容展开，设备可以实时精准采集锂电池剩余电量并</w:t>
      </w:r>
      <w:proofErr w:type="gramStart"/>
      <w:r w:rsidRPr="006C069D">
        <w:rPr>
          <w:rFonts w:ascii="宋体" w:eastAsia="宋体" w:hAnsi="宋体" w:cs="Times New Roman"/>
          <w:sz w:val="24"/>
        </w:rPr>
        <w:t>同步同步</w:t>
      </w:r>
      <w:proofErr w:type="gramEnd"/>
      <w:r w:rsidRPr="006C069D">
        <w:rPr>
          <w:rFonts w:ascii="宋体" w:eastAsia="宋体" w:hAnsi="宋体" w:cs="Times New Roman"/>
          <w:sz w:val="24"/>
        </w:rPr>
        <w:t>至移动端APP，电量低于阈值时可同步触发光电本地预警与</w:t>
      </w:r>
      <w:proofErr w:type="gramStart"/>
      <w:r w:rsidRPr="006C069D">
        <w:rPr>
          <w:rFonts w:ascii="宋体" w:eastAsia="宋体" w:hAnsi="宋体" w:cs="Times New Roman"/>
          <w:sz w:val="24"/>
        </w:rPr>
        <w:t>手机弹窗提醒</w:t>
      </w:r>
      <w:proofErr w:type="gramEnd"/>
      <w:r w:rsidRPr="006C069D">
        <w:rPr>
          <w:rFonts w:ascii="宋体" w:eastAsia="宋体" w:hAnsi="宋体" w:cs="Times New Roman"/>
          <w:sz w:val="24"/>
        </w:rPr>
        <w:t>，同时自动切换低功耗运行模式，关停非必要高功耗外设，降低整机空载能耗。同时整机后台可全天候监测传感器工作状态、电机运行负载、网络连接状态，能够精准识别传感器离线、电机堵转、长时间丢失宠物目标等异常故障，并且按照故障风险等级执行对应的防护策略，轻微故障自主修复，高危故障立即切断动力输出并发出预警提示，全方位保障设备居家运行安全。</w:t>
      </w:r>
    </w:p>
    <w:p w14:paraId="287D1923" w14:textId="77777777" w:rsidR="00E20C8E" w:rsidRDefault="00E20C8E" w:rsidP="00E20C8E">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6.4 核心性能量化指标测试</w:t>
      </w:r>
    </w:p>
    <w:p w14:paraId="123A8DBF" w14:textId="77777777" w:rsidR="006C069D" w:rsidRPr="006C069D" w:rsidRDefault="006C069D" w:rsidP="006C069D">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为客观评判机器人智能化水平与运行性能，本次测试对设备核心运行参数进行量化采集与统计，对照项目前期设计指标完成逐一核验，所有性能数据均取多场景多次测试平均值，保证数据客观准确，下文将结合实测数据逐一分析整机各项核心运行性能。</w:t>
      </w:r>
    </w:p>
    <w:p w14:paraId="6B5C8A23" w14:textId="77777777" w:rsidR="006C069D" w:rsidRPr="006C069D" w:rsidRDefault="006C069D" w:rsidP="006C069D">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从目标识别与跟踪性能来看，机器人有效识别距离覆盖0.5m至3m，适配家庭室内全空间陪护场景；静态静置宠物识别准确率可达99%，动态移动宠物识别准确率可达98%；若出现目标短暂丢失的情况，机器人可通过自主环形扫描快速重新捕获目标，平均重捕获时长不超过5秒，能够最大限度保证跟随陪护的连续性。</w:t>
      </w:r>
    </w:p>
    <w:p w14:paraId="582C51EE" w14:textId="77777777" w:rsidR="006C069D" w:rsidRPr="006C069D" w:rsidRDefault="006C069D" w:rsidP="006C069D">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运动控制层面，机器人行进速度可在0.1m/s至0.5m/s区间实现无级平滑调速，可匹配宠物不同活动状态；安全跟随距离支持0.5m至1.5m自定义调节，适配大中小型不同体型宠物；整机直行与转向轨迹偏移量控制在3cm以内，行走过程无空转、打滑、颠簸现象，运动控制精度与运行平顺</w:t>
      </w:r>
      <w:proofErr w:type="gramStart"/>
      <w:r w:rsidRPr="006C069D">
        <w:rPr>
          <w:rFonts w:ascii="宋体" w:eastAsia="宋体" w:hAnsi="宋体" w:cs="Times New Roman"/>
          <w:sz w:val="24"/>
          <w:szCs w:val="28"/>
        </w:rPr>
        <w:t>度满足</w:t>
      </w:r>
      <w:proofErr w:type="gramEnd"/>
      <w:r w:rsidRPr="006C069D">
        <w:rPr>
          <w:rFonts w:ascii="宋体" w:eastAsia="宋体" w:hAnsi="宋体" w:cs="Times New Roman"/>
          <w:sz w:val="24"/>
          <w:szCs w:val="28"/>
        </w:rPr>
        <w:t>设计要求。</w:t>
      </w:r>
    </w:p>
    <w:p w14:paraId="535124C7" w14:textId="0727F664" w:rsidR="006C069D" w:rsidRPr="006C069D" w:rsidRDefault="006C069D" w:rsidP="006C069D">
      <w:pPr>
        <w:spacing w:before="120" w:after="120" w:line="288" w:lineRule="auto"/>
        <w:ind w:firstLineChars="200" w:firstLine="480"/>
        <w:rPr>
          <w:rFonts w:ascii="宋体" w:eastAsia="宋体" w:hAnsi="宋体" w:cs="Times New Roman" w:hint="eastAsia"/>
          <w:sz w:val="24"/>
          <w:szCs w:val="28"/>
        </w:rPr>
      </w:pPr>
      <w:r w:rsidRPr="006C069D">
        <w:rPr>
          <w:rFonts w:ascii="宋体" w:eastAsia="宋体" w:hAnsi="宋体" w:cs="Times New Roman"/>
          <w:sz w:val="24"/>
          <w:szCs w:val="28"/>
        </w:rPr>
        <w:t>通信交互性能方面，机器人可实现72小时不间断稳定联网</w:t>
      </w:r>
      <w:proofErr w:type="gramStart"/>
      <w:r w:rsidRPr="006C069D">
        <w:rPr>
          <w:rFonts w:ascii="宋体" w:eastAsia="宋体" w:hAnsi="宋体" w:cs="Times New Roman"/>
          <w:sz w:val="24"/>
          <w:szCs w:val="28"/>
        </w:rPr>
        <w:t>无主动掉</w:t>
      </w:r>
      <w:proofErr w:type="gramEnd"/>
      <w:r w:rsidRPr="006C069D">
        <w:rPr>
          <w:rFonts w:ascii="宋体" w:eastAsia="宋体" w:hAnsi="宋体" w:cs="Times New Roman"/>
          <w:sz w:val="24"/>
          <w:szCs w:val="28"/>
        </w:rPr>
        <w:t>线，远程控制指令</w:t>
      </w:r>
      <w:proofErr w:type="gramStart"/>
      <w:r w:rsidRPr="006C069D">
        <w:rPr>
          <w:rFonts w:ascii="宋体" w:eastAsia="宋体" w:hAnsi="宋体" w:cs="Times New Roman"/>
          <w:sz w:val="24"/>
          <w:szCs w:val="28"/>
        </w:rPr>
        <w:t>平均响应</w:t>
      </w:r>
      <w:proofErr w:type="gramEnd"/>
      <w:r w:rsidRPr="006C069D">
        <w:rPr>
          <w:rFonts w:ascii="宋体" w:eastAsia="宋体" w:hAnsi="宋体" w:cs="Times New Roman"/>
          <w:sz w:val="24"/>
          <w:szCs w:val="28"/>
        </w:rPr>
        <w:t>延迟低于200ms，监控视频稳定保持25帧/s以上的传输帧率，远程交互实时性与网络稳定性表现良好。续航与功耗测试结果显示，设备搭载18650锂电池组，全功能满载运行续航时长不低于2小时，低功耗待机模</w:t>
      </w:r>
      <w:r w:rsidRPr="006C069D">
        <w:rPr>
          <w:rFonts w:ascii="宋体" w:eastAsia="宋体" w:hAnsi="宋体" w:cs="Times New Roman"/>
          <w:sz w:val="24"/>
          <w:szCs w:val="28"/>
        </w:rPr>
        <w:lastRenderedPageBreak/>
        <w:t>式下待机时长可达8小时以上，能够覆盖用户白天外出工作时段的宠物陪护需求。环境适配测试结果表明，机器人可在50lux-1000lux光照区间内稳定工作，适配昼夜光照切换场景，可平稳运行于瓷砖、木地板、短毛地毯等居家常见地面，狭小空间通行通过率达到100%，复杂障碍物场景避障成功率不低于97%，整体环境适配能力优异。</w:t>
      </w:r>
    </w:p>
    <w:p w14:paraId="52986E22" w14:textId="77777777" w:rsidR="00E20C8E" w:rsidRDefault="00E20C8E" w:rsidP="00E20C8E">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6.5 整机长时间稳定性与可靠性测试</w:t>
      </w:r>
    </w:p>
    <w:p w14:paraId="644A0874" w14:textId="77777777" w:rsidR="006C069D" w:rsidRPr="006C069D" w:rsidRDefault="006C069D" w:rsidP="006C069D">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短时功能测试无法反映设备长期运行的耐久性能与隐性故障问题，因此本次专项开展72小时不间断整机通电老化测试，让机器人持续执行自主巡检、宠物跟随、状态数据上传、周期性避障等常态化工作任务，模拟设备长期居家无人值守的运行工况。经过连续三天不间断运行测试，机器人全程未出现程序死机、自动重启、功能突然失效等软件故障；主控芯片、电机驱动模块、无线通信模块硬件温度始终处于正常工作区间，无高温过热导致的性能衰减问题；多路传感器数据采集稳定，无长时间运行后的数据漂移、采样失效问题；电机运行转速平稳，无运行异响与转速偏移；双端通信链路全程保持连通，无大规模数据丢包与断连现象，整机软件程序与硬件电路长效运行稳定性良好。</w:t>
      </w:r>
    </w:p>
    <w:p w14:paraId="32DE2C59" w14:textId="2E730DC3" w:rsidR="006C069D" w:rsidRPr="006C069D" w:rsidRDefault="006C069D" w:rsidP="006C069D">
      <w:pPr>
        <w:spacing w:before="120" w:after="120" w:line="288" w:lineRule="auto"/>
        <w:ind w:firstLineChars="200" w:firstLine="480"/>
        <w:rPr>
          <w:rFonts w:ascii="宋体" w:eastAsia="宋体" w:hAnsi="宋体" w:cs="Times New Roman" w:hint="eastAsia"/>
          <w:sz w:val="24"/>
          <w:szCs w:val="28"/>
        </w:rPr>
      </w:pPr>
      <w:r w:rsidRPr="006C069D">
        <w:rPr>
          <w:rFonts w:ascii="宋体" w:eastAsia="宋体" w:hAnsi="宋体" w:cs="Times New Roman"/>
          <w:sz w:val="24"/>
          <w:szCs w:val="28"/>
        </w:rPr>
        <w:t>同时开展多场景循环切换压力测试，不间断切换光照环境、地面材质、障碍物布局，验证机器人算法自适应调节能力。测试结果表明，机器人可以快速感知外界环境变化，自主优化传感器数据融合权重与PID运动控制参数，快速适配全新工况，不会出现环境切换后功能适配失效的问题。经过高频次投喂、远程操控、声光交互循环压力测试后，设备各项功能性能无明显衰减，机械传动结构无松动、磨损、形变问题，软硬件耐久度与机械结构可靠性均达到项目预设工程标准。</w:t>
      </w:r>
    </w:p>
    <w:p w14:paraId="7C94C6EA" w14:textId="77777777" w:rsidR="00E20C8E" w:rsidRDefault="00E20C8E" w:rsidP="00E20C8E">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6.6 测试问题汇总与迭代优化方案</w:t>
      </w:r>
    </w:p>
    <w:p w14:paraId="7662D7F5" w14:textId="77777777" w:rsidR="006C069D" w:rsidRPr="006C069D" w:rsidRDefault="006C069D" w:rsidP="006C069D">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结合多轮功能测试、性能测试与压力老化测试结果，机器人整体运行表现符合设计预期，但在部分极端细分工况下依旧存在细微性能缺陷，结合测试日志完成故障溯源，分析问题产生的底层原因，并针对性完成算法参数优化与硬件微调，优化后再次开展复测验证，保证所有问题彻底整改。</w:t>
      </w:r>
    </w:p>
    <w:p w14:paraId="4903BE93" w14:textId="77777777" w:rsidR="006C069D" w:rsidRPr="006C069D" w:rsidRDefault="006C069D" w:rsidP="006C069D">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本次测试发现的四类细分工况问题均属于极端场景下的性能短板，日常常规居家使用中不会影响基础陪护功能。其一为极暗微光环境下，视觉模块图像曝光不足，宠物轮廓提取清晰度下降，偶尔出现短时间跟踪抖动现象；其二为短毛地毯等软性地面摩擦力不足，机器人低速行进时存在轻微轨迹偏移；其三为网络高强度持续波动工况下，监控视频存在瞬时单帧卡顿；其四为投喂机构经过上千次高频往复运行后，机械传动间隙轻微扩大，存在极小概率的零食投</w:t>
      </w:r>
      <w:r w:rsidRPr="006C069D">
        <w:rPr>
          <w:rFonts w:ascii="宋体" w:eastAsia="宋体" w:hAnsi="宋体" w:cs="Times New Roman"/>
          <w:sz w:val="24"/>
          <w:szCs w:val="28"/>
        </w:rPr>
        <w:lastRenderedPageBreak/>
        <w:t>放位置偏差。</w:t>
      </w:r>
    </w:p>
    <w:p w14:paraId="2FB2EEE3" w14:textId="77777777" w:rsidR="006C069D" w:rsidRPr="006C069D" w:rsidRDefault="006C069D" w:rsidP="006C069D">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针对上述四类问题，结合软硬件设计逻辑制定对应的优化方案。针对暗光识别抖动问题，优化视觉模块自动曝光与补光控制算法，细化暗光环境下的曝光参数档位，强化低亮度环境下宠物轮廓特征提取能力，提升暗光场景跟踪稳定性；针对软性地面轨迹偏移问题，优化增量式PID算法的摩擦力动态补偿模块，根据电机负载电流实时判别地面摩擦力大小，动态修正电机输出转速，抵消地面摩擦差异带来的轨迹偏差；针对网络波动视频卡顿问题，扩充</w:t>
      </w:r>
      <w:proofErr w:type="gramStart"/>
      <w:r w:rsidRPr="006C069D">
        <w:rPr>
          <w:rFonts w:ascii="宋体" w:eastAsia="宋体" w:hAnsi="宋体" w:cs="Times New Roman"/>
          <w:sz w:val="24"/>
          <w:szCs w:val="28"/>
        </w:rPr>
        <w:t>视频本地</w:t>
      </w:r>
      <w:proofErr w:type="gramEnd"/>
      <w:r w:rsidRPr="006C069D">
        <w:rPr>
          <w:rFonts w:ascii="宋体" w:eastAsia="宋体" w:hAnsi="宋体" w:cs="Times New Roman"/>
          <w:sz w:val="24"/>
          <w:szCs w:val="28"/>
        </w:rPr>
        <w:t>缓存队列，增加丢帧补偿与画面防抖算法，弱化网络瞬时波动对视频传输的影响；针对投喂机构长期运行偏差问题，重新校准步进电机细分驱动参数，优化两端缓冲阻尼结构，消除机械长期磨损产生的传动间隙，提升长期投喂定位精度。</w:t>
      </w:r>
    </w:p>
    <w:p w14:paraId="0DECA8BA" w14:textId="04313BE6" w:rsidR="006C069D" w:rsidRPr="006C069D" w:rsidRDefault="006C069D" w:rsidP="006C069D">
      <w:pPr>
        <w:spacing w:before="120" w:after="120" w:line="288" w:lineRule="auto"/>
        <w:ind w:firstLineChars="200" w:firstLine="480"/>
        <w:rPr>
          <w:rFonts w:ascii="宋体" w:eastAsia="宋体" w:hAnsi="宋体" w:cs="Times New Roman" w:hint="eastAsia"/>
          <w:sz w:val="24"/>
          <w:szCs w:val="28"/>
        </w:rPr>
      </w:pPr>
      <w:r w:rsidRPr="006C069D">
        <w:rPr>
          <w:rFonts w:ascii="宋体" w:eastAsia="宋体" w:hAnsi="宋体" w:cs="Times New Roman"/>
          <w:sz w:val="24"/>
          <w:szCs w:val="28"/>
        </w:rPr>
        <w:t>完成全部软硬件优化调试后，复现原有极端测试工况开展二次复测，复测结果显示所有前期存在的问题均得到彻底解决，暗光环境跟踪稳定无抖动，软性地面运行轨迹无偏移，网络波动场景视频传输全程流畅，高频次投喂无位置偏差，整机综合运行性能与极端场景适配能力得到进一步提升，整体性能优于初始设计指标。</w:t>
      </w:r>
    </w:p>
    <w:p w14:paraId="047F9B1D" w14:textId="77777777" w:rsidR="00E20C8E" w:rsidRDefault="00E20C8E" w:rsidP="00E20C8E">
      <w:pPr>
        <w:spacing w:before="320" w:after="120" w:line="288" w:lineRule="auto"/>
        <w:outlineLvl w:val="1"/>
        <w:rPr>
          <w:rFonts w:ascii="微软雅黑" w:eastAsia="微软雅黑" w:hAnsi="微软雅黑" w:cs="微软雅黑"/>
          <w:sz w:val="28"/>
          <w:szCs w:val="28"/>
        </w:rPr>
      </w:pPr>
      <w:r>
        <w:rPr>
          <w:rFonts w:ascii="微软雅黑" w:eastAsia="微软雅黑" w:hAnsi="微软雅黑" w:cs="微软雅黑" w:hint="eastAsia"/>
          <w:b/>
          <w:sz w:val="28"/>
          <w:szCs w:val="28"/>
        </w:rPr>
        <w:t>6.7 整体测试结果综合分析</w:t>
      </w:r>
    </w:p>
    <w:p w14:paraId="47F4C7A8" w14:textId="77777777" w:rsidR="006C069D" w:rsidRPr="006C069D" w:rsidRDefault="006C069D" w:rsidP="006C069D">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综合全流程功能测试、量化性能测试、长效稳定性测试以及优化复测结果可以得出，本次设计的</w:t>
      </w:r>
      <w:proofErr w:type="gramStart"/>
      <w:r w:rsidRPr="006C069D">
        <w:rPr>
          <w:rFonts w:ascii="宋体" w:eastAsia="宋体" w:hAnsi="宋体" w:cs="Times New Roman"/>
          <w:sz w:val="24"/>
          <w:szCs w:val="28"/>
        </w:rPr>
        <w:t>灵眸伴宠</w:t>
      </w:r>
      <w:proofErr w:type="gramEnd"/>
      <w:r w:rsidRPr="006C069D">
        <w:rPr>
          <w:rFonts w:ascii="宋体" w:eastAsia="宋体" w:hAnsi="宋体" w:cs="Times New Roman"/>
          <w:sz w:val="24"/>
          <w:szCs w:val="28"/>
        </w:rPr>
        <w:t>智能宠物伴随机器人软硬件设计合理，机械结构运行可靠，各项预设功能均可稳定实现，核心性能指标均达到并部分超过项目设计要求。设备完整实现宠物智能视觉识别、自适应柔性跟随、动态障碍物避障、远程视频监控、双向语音对讲、智能定量投喂、整机故障分级预警、低功耗智能管</w:t>
      </w:r>
      <w:proofErr w:type="gramStart"/>
      <w:r w:rsidRPr="006C069D">
        <w:rPr>
          <w:rFonts w:ascii="宋体" w:eastAsia="宋体" w:hAnsi="宋体" w:cs="Times New Roman"/>
          <w:sz w:val="24"/>
          <w:szCs w:val="28"/>
        </w:rPr>
        <w:t>控全部</w:t>
      </w:r>
      <w:proofErr w:type="gramEnd"/>
      <w:r w:rsidRPr="006C069D">
        <w:rPr>
          <w:rFonts w:ascii="宋体" w:eastAsia="宋体" w:hAnsi="宋体" w:cs="Times New Roman"/>
          <w:sz w:val="24"/>
          <w:szCs w:val="28"/>
        </w:rPr>
        <w:t>核心功能，模块联动逻辑顺畅，无功能冲突与运行漏洞。</w:t>
      </w:r>
    </w:p>
    <w:p w14:paraId="139D7BFB" w14:textId="706A0AEE" w:rsidR="006C069D" w:rsidRPr="006C069D" w:rsidRDefault="006C069D" w:rsidP="006C069D">
      <w:pPr>
        <w:spacing w:before="120" w:after="120" w:line="288" w:lineRule="auto"/>
        <w:ind w:firstLineChars="200" w:firstLine="480"/>
        <w:rPr>
          <w:rFonts w:ascii="宋体" w:eastAsia="宋体" w:hAnsi="宋体" w:cs="Times New Roman" w:hint="eastAsia"/>
          <w:sz w:val="24"/>
          <w:szCs w:val="28"/>
        </w:rPr>
      </w:pPr>
      <w:r w:rsidRPr="006C069D">
        <w:rPr>
          <w:rFonts w:ascii="宋体" w:eastAsia="宋体" w:hAnsi="宋体" w:cs="Times New Roman"/>
          <w:sz w:val="24"/>
          <w:szCs w:val="28"/>
        </w:rPr>
        <w:t>相较于市面上传统宠物智能单品以及普通跟随机器人，本次设计依托多传感器融合算法、人性化柔性跟随逻辑以及宠物友好型机械结构，解决了传统设备运动生硬易造成宠物应激、单一传感器环境适配差、远程交互延迟高、功能碎片</w:t>
      </w:r>
      <w:proofErr w:type="gramStart"/>
      <w:r w:rsidRPr="006C069D">
        <w:rPr>
          <w:rFonts w:ascii="宋体" w:eastAsia="宋体" w:hAnsi="宋体" w:cs="Times New Roman"/>
          <w:sz w:val="24"/>
          <w:szCs w:val="28"/>
        </w:rPr>
        <w:t>化无法</w:t>
      </w:r>
      <w:proofErr w:type="gramEnd"/>
      <w:r w:rsidRPr="006C069D">
        <w:rPr>
          <w:rFonts w:ascii="宋体" w:eastAsia="宋体" w:hAnsi="宋体" w:cs="Times New Roman"/>
          <w:sz w:val="24"/>
          <w:szCs w:val="28"/>
        </w:rPr>
        <w:t>一体化陪护等行业痛点。同时整机采用低成本嵌入式硬件方案，在控制研发成本的前提下实现了一体化智能陪护功能，机身结构安全无尖锐棱角，整机运行噪音低、功耗可控、续航满足日常使用需求，高度适配国内家庭宠物独处看护的实际场景，具备良好的实际使用价值与小型市场化推广潜力。</w:t>
      </w:r>
    </w:p>
    <w:sectPr w:rsidR="006C069D" w:rsidRPr="006C069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F4CDB" w14:textId="77777777" w:rsidR="00A676A3" w:rsidRDefault="00A676A3" w:rsidP="00E20C8E">
      <w:pPr>
        <w:spacing w:after="0" w:line="240" w:lineRule="auto"/>
      </w:pPr>
      <w:r>
        <w:separator/>
      </w:r>
    </w:p>
  </w:endnote>
  <w:endnote w:type="continuationSeparator" w:id="0">
    <w:p w14:paraId="6B4DE5AB" w14:textId="77777777" w:rsidR="00A676A3" w:rsidRDefault="00A676A3" w:rsidP="00E20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7FC5F1" w14:textId="77777777" w:rsidR="00A676A3" w:rsidRDefault="00A676A3" w:rsidP="00E20C8E">
      <w:pPr>
        <w:spacing w:after="0" w:line="240" w:lineRule="auto"/>
      </w:pPr>
      <w:r>
        <w:separator/>
      </w:r>
    </w:p>
  </w:footnote>
  <w:footnote w:type="continuationSeparator" w:id="0">
    <w:p w14:paraId="7F2D5A35" w14:textId="77777777" w:rsidR="00A676A3" w:rsidRDefault="00A676A3" w:rsidP="00E20C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950428"/>
    <w:multiLevelType w:val="hybridMultilevel"/>
    <w:tmpl w:val="49001B0A"/>
    <w:lvl w:ilvl="0" w:tplc="AA6A147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234853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1FFE"/>
    <w:rsid w:val="00211FFE"/>
    <w:rsid w:val="003F49E4"/>
    <w:rsid w:val="00566BEE"/>
    <w:rsid w:val="005A00D3"/>
    <w:rsid w:val="005A1F5C"/>
    <w:rsid w:val="006C069D"/>
    <w:rsid w:val="00820ADB"/>
    <w:rsid w:val="00826B62"/>
    <w:rsid w:val="008944F9"/>
    <w:rsid w:val="008E5E08"/>
    <w:rsid w:val="00A20737"/>
    <w:rsid w:val="00A676A3"/>
    <w:rsid w:val="00E20C8E"/>
    <w:rsid w:val="00F47B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CA7724"/>
  <w15:chartTrackingRefBased/>
  <w15:docId w15:val="{7E587741-1A9F-4D89-A60F-6955E352C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20C8E"/>
    <w:pPr>
      <w:widowControl w:val="0"/>
      <w:spacing w:after="160" w:line="278" w:lineRule="auto"/>
    </w:pPr>
    <w:rPr>
      <w:sz w:val="22"/>
      <w:szCs w:val="24"/>
    </w:rPr>
  </w:style>
  <w:style w:type="paragraph" w:styleId="1">
    <w:name w:val="heading 1"/>
    <w:basedOn w:val="a"/>
    <w:next w:val="a"/>
    <w:link w:val="10"/>
    <w:uiPriority w:val="9"/>
    <w:qFormat/>
    <w:rsid w:val="00211FFE"/>
    <w:pPr>
      <w:keepNext/>
      <w:keepLines/>
      <w:spacing w:before="480" w:after="80" w:line="240" w:lineRule="auto"/>
      <w:jc w:val="both"/>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11FFE"/>
    <w:pPr>
      <w:keepNext/>
      <w:keepLines/>
      <w:spacing w:before="160" w:after="80" w:line="240" w:lineRule="auto"/>
      <w:jc w:val="both"/>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11FFE"/>
    <w:pPr>
      <w:keepNext/>
      <w:keepLines/>
      <w:spacing w:before="160" w:after="80" w:line="240" w:lineRule="auto"/>
      <w:jc w:val="both"/>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11FFE"/>
    <w:pPr>
      <w:keepNext/>
      <w:keepLines/>
      <w:spacing w:before="80" w:after="40" w:line="240" w:lineRule="auto"/>
      <w:jc w:val="both"/>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11FFE"/>
    <w:pPr>
      <w:keepNext/>
      <w:keepLines/>
      <w:spacing w:before="80" w:after="40" w:line="240" w:lineRule="auto"/>
      <w:jc w:val="both"/>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11FFE"/>
    <w:pPr>
      <w:keepNext/>
      <w:keepLines/>
      <w:spacing w:before="40" w:after="0" w:line="240" w:lineRule="auto"/>
      <w:jc w:val="both"/>
      <w:outlineLvl w:val="5"/>
    </w:pPr>
    <w:rPr>
      <w:rFonts w:cstheme="majorBidi"/>
      <w:b/>
      <w:bCs/>
      <w:color w:val="0F4761" w:themeColor="accent1" w:themeShade="BF"/>
      <w:sz w:val="21"/>
      <w:szCs w:val="22"/>
    </w:rPr>
  </w:style>
  <w:style w:type="paragraph" w:styleId="7">
    <w:name w:val="heading 7"/>
    <w:basedOn w:val="a"/>
    <w:next w:val="a"/>
    <w:link w:val="70"/>
    <w:uiPriority w:val="9"/>
    <w:semiHidden/>
    <w:unhideWhenUsed/>
    <w:qFormat/>
    <w:rsid w:val="00211FFE"/>
    <w:pPr>
      <w:keepNext/>
      <w:keepLines/>
      <w:spacing w:before="40" w:after="0" w:line="240" w:lineRule="auto"/>
      <w:jc w:val="both"/>
      <w:outlineLvl w:val="6"/>
    </w:pPr>
    <w:rPr>
      <w:rFonts w:cstheme="majorBidi"/>
      <w:b/>
      <w:bCs/>
      <w:color w:val="595959" w:themeColor="text1" w:themeTint="A6"/>
      <w:sz w:val="21"/>
      <w:szCs w:val="22"/>
    </w:rPr>
  </w:style>
  <w:style w:type="paragraph" w:styleId="8">
    <w:name w:val="heading 8"/>
    <w:basedOn w:val="a"/>
    <w:next w:val="a"/>
    <w:link w:val="80"/>
    <w:uiPriority w:val="9"/>
    <w:semiHidden/>
    <w:unhideWhenUsed/>
    <w:qFormat/>
    <w:rsid w:val="00211FFE"/>
    <w:pPr>
      <w:keepNext/>
      <w:keepLines/>
      <w:spacing w:after="0" w:line="240" w:lineRule="auto"/>
      <w:jc w:val="both"/>
      <w:outlineLvl w:val="7"/>
    </w:pPr>
    <w:rPr>
      <w:rFonts w:cstheme="majorBidi"/>
      <w:color w:val="595959" w:themeColor="text1" w:themeTint="A6"/>
      <w:sz w:val="21"/>
      <w:szCs w:val="22"/>
    </w:rPr>
  </w:style>
  <w:style w:type="paragraph" w:styleId="9">
    <w:name w:val="heading 9"/>
    <w:basedOn w:val="a"/>
    <w:next w:val="a"/>
    <w:link w:val="90"/>
    <w:uiPriority w:val="9"/>
    <w:semiHidden/>
    <w:unhideWhenUsed/>
    <w:qFormat/>
    <w:rsid w:val="00211FFE"/>
    <w:pPr>
      <w:keepNext/>
      <w:keepLines/>
      <w:spacing w:after="0" w:line="240" w:lineRule="auto"/>
      <w:jc w:val="both"/>
      <w:outlineLvl w:val="8"/>
    </w:pPr>
    <w:rPr>
      <w:rFonts w:eastAsiaTheme="majorEastAsia" w:cstheme="majorBidi"/>
      <w:color w:val="595959" w:themeColor="text1" w:themeTint="A6"/>
      <w:sz w:val="21"/>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11FF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11FF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11FF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11FFE"/>
    <w:rPr>
      <w:rFonts w:cstheme="majorBidi"/>
      <w:color w:val="0F4761" w:themeColor="accent1" w:themeShade="BF"/>
      <w:sz w:val="28"/>
      <w:szCs w:val="28"/>
    </w:rPr>
  </w:style>
  <w:style w:type="character" w:customStyle="1" w:styleId="50">
    <w:name w:val="标题 5 字符"/>
    <w:basedOn w:val="a0"/>
    <w:link w:val="5"/>
    <w:uiPriority w:val="9"/>
    <w:semiHidden/>
    <w:rsid w:val="00211FFE"/>
    <w:rPr>
      <w:rFonts w:cstheme="majorBidi"/>
      <w:color w:val="0F4761" w:themeColor="accent1" w:themeShade="BF"/>
      <w:sz w:val="24"/>
      <w:szCs w:val="24"/>
    </w:rPr>
  </w:style>
  <w:style w:type="character" w:customStyle="1" w:styleId="60">
    <w:name w:val="标题 6 字符"/>
    <w:basedOn w:val="a0"/>
    <w:link w:val="6"/>
    <w:uiPriority w:val="9"/>
    <w:semiHidden/>
    <w:rsid w:val="00211FFE"/>
    <w:rPr>
      <w:rFonts w:cstheme="majorBidi"/>
      <w:b/>
      <w:bCs/>
      <w:color w:val="0F4761" w:themeColor="accent1" w:themeShade="BF"/>
    </w:rPr>
  </w:style>
  <w:style w:type="character" w:customStyle="1" w:styleId="70">
    <w:name w:val="标题 7 字符"/>
    <w:basedOn w:val="a0"/>
    <w:link w:val="7"/>
    <w:uiPriority w:val="9"/>
    <w:semiHidden/>
    <w:rsid w:val="00211FFE"/>
    <w:rPr>
      <w:rFonts w:cstheme="majorBidi"/>
      <w:b/>
      <w:bCs/>
      <w:color w:val="595959" w:themeColor="text1" w:themeTint="A6"/>
    </w:rPr>
  </w:style>
  <w:style w:type="character" w:customStyle="1" w:styleId="80">
    <w:name w:val="标题 8 字符"/>
    <w:basedOn w:val="a0"/>
    <w:link w:val="8"/>
    <w:uiPriority w:val="9"/>
    <w:semiHidden/>
    <w:rsid w:val="00211FFE"/>
    <w:rPr>
      <w:rFonts w:cstheme="majorBidi"/>
      <w:color w:val="595959" w:themeColor="text1" w:themeTint="A6"/>
    </w:rPr>
  </w:style>
  <w:style w:type="character" w:customStyle="1" w:styleId="90">
    <w:name w:val="标题 9 字符"/>
    <w:basedOn w:val="a0"/>
    <w:link w:val="9"/>
    <w:uiPriority w:val="9"/>
    <w:semiHidden/>
    <w:rsid w:val="00211FFE"/>
    <w:rPr>
      <w:rFonts w:eastAsiaTheme="majorEastAsia" w:cstheme="majorBidi"/>
      <w:color w:val="595959" w:themeColor="text1" w:themeTint="A6"/>
    </w:rPr>
  </w:style>
  <w:style w:type="paragraph" w:styleId="a3">
    <w:name w:val="Title"/>
    <w:basedOn w:val="a"/>
    <w:next w:val="a"/>
    <w:link w:val="a4"/>
    <w:uiPriority w:val="10"/>
    <w:qFormat/>
    <w:rsid w:val="00211FF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11FF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1FFE"/>
    <w:pPr>
      <w:numPr>
        <w:ilvl w:val="1"/>
      </w:numPr>
      <w:spacing w:line="240"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11FF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11FFE"/>
    <w:pPr>
      <w:spacing w:before="160" w:line="240" w:lineRule="auto"/>
      <w:jc w:val="center"/>
    </w:pPr>
    <w:rPr>
      <w:i/>
      <w:iCs/>
      <w:color w:val="404040" w:themeColor="text1" w:themeTint="BF"/>
      <w:sz w:val="21"/>
      <w:szCs w:val="22"/>
    </w:rPr>
  </w:style>
  <w:style w:type="character" w:customStyle="1" w:styleId="a8">
    <w:name w:val="引用 字符"/>
    <w:basedOn w:val="a0"/>
    <w:link w:val="a7"/>
    <w:uiPriority w:val="29"/>
    <w:rsid w:val="00211FFE"/>
    <w:rPr>
      <w:i/>
      <w:iCs/>
      <w:color w:val="404040" w:themeColor="text1" w:themeTint="BF"/>
    </w:rPr>
  </w:style>
  <w:style w:type="paragraph" w:styleId="a9">
    <w:name w:val="List Paragraph"/>
    <w:basedOn w:val="a"/>
    <w:uiPriority w:val="99"/>
    <w:qFormat/>
    <w:rsid w:val="00211FFE"/>
    <w:pPr>
      <w:spacing w:after="0" w:line="240" w:lineRule="auto"/>
      <w:ind w:left="720"/>
      <w:contextualSpacing/>
      <w:jc w:val="both"/>
    </w:pPr>
    <w:rPr>
      <w:sz w:val="21"/>
      <w:szCs w:val="22"/>
    </w:rPr>
  </w:style>
  <w:style w:type="character" w:styleId="aa">
    <w:name w:val="Intense Emphasis"/>
    <w:basedOn w:val="a0"/>
    <w:uiPriority w:val="21"/>
    <w:qFormat/>
    <w:rsid w:val="00211FFE"/>
    <w:rPr>
      <w:i/>
      <w:iCs/>
      <w:color w:val="0F4761" w:themeColor="accent1" w:themeShade="BF"/>
    </w:rPr>
  </w:style>
  <w:style w:type="paragraph" w:styleId="ab">
    <w:name w:val="Intense Quote"/>
    <w:basedOn w:val="a"/>
    <w:next w:val="a"/>
    <w:link w:val="ac"/>
    <w:uiPriority w:val="30"/>
    <w:qFormat/>
    <w:rsid w:val="00211FFE"/>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sz w:val="21"/>
      <w:szCs w:val="22"/>
    </w:rPr>
  </w:style>
  <w:style w:type="character" w:customStyle="1" w:styleId="ac">
    <w:name w:val="明显引用 字符"/>
    <w:basedOn w:val="a0"/>
    <w:link w:val="ab"/>
    <w:uiPriority w:val="30"/>
    <w:rsid w:val="00211FFE"/>
    <w:rPr>
      <w:i/>
      <w:iCs/>
      <w:color w:val="0F4761" w:themeColor="accent1" w:themeShade="BF"/>
    </w:rPr>
  </w:style>
  <w:style w:type="character" w:styleId="ad">
    <w:name w:val="Intense Reference"/>
    <w:basedOn w:val="a0"/>
    <w:uiPriority w:val="32"/>
    <w:qFormat/>
    <w:rsid w:val="00211FFE"/>
    <w:rPr>
      <w:b/>
      <w:bCs/>
      <w:smallCaps/>
      <w:color w:val="0F4761" w:themeColor="accent1" w:themeShade="BF"/>
      <w:spacing w:val="5"/>
    </w:rPr>
  </w:style>
  <w:style w:type="paragraph" w:styleId="ae">
    <w:name w:val="header"/>
    <w:basedOn w:val="a"/>
    <w:link w:val="af"/>
    <w:uiPriority w:val="99"/>
    <w:unhideWhenUsed/>
    <w:rsid w:val="00E20C8E"/>
    <w:pPr>
      <w:tabs>
        <w:tab w:val="center" w:pos="4153"/>
        <w:tab w:val="right" w:pos="8306"/>
      </w:tabs>
      <w:snapToGrid w:val="0"/>
      <w:spacing w:after="0" w:line="240" w:lineRule="auto"/>
      <w:jc w:val="center"/>
    </w:pPr>
    <w:rPr>
      <w:sz w:val="18"/>
      <w:szCs w:val="18"/>
    </w:rPr>
  </w:style>
  <w:style w:type="character" w:customStyle="1" w:styleId="af">
    <w:name w:val="页眉 字符"/>
    <w:basedOn w:val="a0"/>
    <w:link w:val="ae"/>
    <w:uiPriority w:val="99"/>
    <w:rsid w:val="00E20C8E"/>
    <w:rPr>
      <w:sz w:val="18"/>
      <w:szCs w:val="18"/>
    </w:rPr>
  </w:style>
  <w:style w:type="paragraph" w:styleId="af0">
    <w:name w:val="footer"/>
    <w:basedOn w:val="a"/>
    <w:link w:val="af1"/>
    <w:uiPriority w:val="99"/>
    <w:unhideWhenUsed/>
    <w:rsid w:val="00E20C8E"/>
    <w:pPr>
      <w:tabs>
        <w:tab w:val="center" w:pos="4153"/>
        <w:tab w:val="right" w:pos="8306"/>
      </w:tabs>
      <w:snapToGrid w:val="0"/>
      <w:spacing w:after="0" w:line="240" w:lineRule="auto"/>
    </w:pPr>
    <w:rPr>
      <w:sz w:val="18"/>
      <w:szCs w:val="18"/>
    </w:rPr>
  </w:style>
  <w:style w:type="character" w:customStyle="1" w:styleId="af1">
    <w:name w:val="页脚 字符"/>
    <w:basedOn w:val="a0"/>
    <w:link w:val="af0"/>
    <w:uiPriority w:val="99"/>
    <w:rsid w:val="00E20C8E"/>
    <w:rPr>
      <w:sz w:val="18"/>
      <w:szCs w:val="18"/>
    </w:rPr>
  </w:style>
  <w:style w:type="paragraph" w:customStyle="1" w:styleId="21bc9c4b-6a32-43e5-beaa-fd2d792c5735">
    <w:name w:val="21bc9c4b-6a32-43e5-beaa-fd2d792c5735"/>
    <w:basedOn w:val="1"/>
    <w:next w:val="a"/>
    <w:link w:val="21bc9c4b-6a32-43e5-beaa-fd2d792c57350"/>
    <w:rsid w:val="00A20737"/>
    <w:pPr>
      <w:adjustRightInd w:val="0"/>
      <w:spacing w:before="0" w:after="0" w:line="288" w:lineRule="auto"/>
      <w:jc w:val="left"/>
    </w:pPr>
    <w:rPr>
      <w:rFonts w:ascii="微软雅黑" w:eastAsia="微软雅黑" w:hAnsi="微软雅黑" w:cs="Arial"/>
      <w:b/>
      <w:bCs/>
      <w:color w:val="000000"/>
      <w:kern w:val="44"/>
      <w:sz w:val="32"/>
      <w:szCs w:val="28"/>
    </w:rPr>
  </w:style>
  <w:style w:type="character" w:customStyle="1" w:styleId="21bc9c4b-6a32-43e5-beaa-fd2d792c57350">
    <w:name w:val="21bc9c4b-6a32-43e5-beaa-fd2d792c5735 字符"/>
    <w:basedOn w:val="a0"/>
    <w:link w:val="21bc9c4b-6a32-43e5-beaa-fd2d792c5735"/>
    <w:rsid w:val="00A20737"/>
    <w:rPr>
      <w:rFonts w:ascii="微软雅黑" w:eastAsia="微软雅黑" w:hAnsi="微软雅黑" w:cs="Arial"/>
      <w:b/>
      <w:bCs/>
      <w:color w:val="000000"/>
      <w:kern w:val="44"/>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883795-B478-4D15-BE97-03FDB69EE6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2633</Words>
  <Characters>3344</Characters>
  <Application>Microsoft Office Word</Application>
  <DocSecurity>0</DocSecurity>
  <Lines>104</Lines>
  <Paragraphs>60</Paragraphs>
  <ScaleCrop>false</ScaleCrop>
  <Company/>
  <LinksUpToDate>false</LinksUpToDate>
  <CharactersWithSpaces>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 陈</dc:creator>
  <cp:keywords/>
  <dc:description/>
  <cp:lastModifiedBy>1 陈</cp:lastModifiedBy>
  <cp:revision>4</cp:revision>
  <dcterms:created xsi:type="dcterms:W3CDTF">2026-06-17T13:07:00Z</dcterms:created>
  <dcterms:modified xsi:type="dcterms:W3CDTF">2026-06-18T06:53:00Z</dcterms:modified>
</cp:coreProperties>
</file>