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0C33B" w14:textId="77777777" w:rsidR="00684A09" w:rsidRDefault="00684A09" w:rsidP="00684A09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bookmarkStart w:id="0" w:name="heading_7"/>
      <w:r>
        <w:rPr>
          <w:rFonts w:ascii="微软雅黑" w:eastAsia="微软雅黑" w:hAnsi="微软雅黑" w:cs="微软雅黑" w:hint="eastAsia"/>
          <w:b/>
          <w:sz w:val="32"/>
          <w:szCs w:val="32"/>
        </w:rPr>
        <w:t>第二章 系统总体方案设计</w:t>
      </w:r>
      <w:bookmarkEnd w:id="0"/>
    </w:p>
    <w:p w14:paraId="07AF0272" w14:textId="77777777" w:rsidR="009E24D5" w:rsidRPr="009E24D5" w:rsidRDefault="009E24D5" w:rsidP="009E24D5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</w:rPr>
      </w:pPr>
      <w:r w:rsidRPr="009E24D5">
        <w:rPr>
          <w:rFonts w:ascii="宋体" w:eastAsia="宋体" w:hAnsi="宋体"/>
          <w:sz w:val="24"/>
        </w:rPr>
        <w:t>本章结合本次伴宠机器人的研发目标、既定功能指标以及居家养宠场景的实际使用痛点，完成设备整体方案规划与顶层架构设计。结合居家室内复杂环境的使用要求、低成本硬件开发原则以及科创作品工程展示需求，明确系统层级划分、各模块配合方式、跨模块数据传输逻辑以及整机完整运行原理。本次总体方案设计能够为后续硬件电路细化设计、嵌入式软件程序开发、机械结构模块化加工以及整机软硬件联合调试提供完整的设计依据，同时提前规避嵌入式设备开发中普遍存在的模块耦合度高、功能互相干扰、后期维护升级不便等实际工程问题。</w:t>
      </w:r>
    </w:p>
    <w:p w14:paraId="01EAD62E" w14:textId="3E608D3B" w:rsidR="009E24D5" w:rsidRPr="009E24D5" w:rsidRDefault="009E24D5" w:rsidP="009E24D5">
      <w:pPr>
        <w:spacing w:before="120" w:after="120" w:line="288" w:lineRule="auto"/>
        <w:ind w:firstLineChars="200" w:firstLine="480"/>
        <w:rPr>
          <w:rFonts w:ascii="宋体" w:eastAsia="宋体" w:hAnsi="宋体" w:hint="eastAsia"/>
          <w:sz w:val="24"/>
        </w:rPr>
      </w:pPr>
      <w:r w:rsidRPr="009E24D5">
        <w:rPr>
          <w:rFonts w:ascii="宋体" w:eastAsia="宋体" w:hAnsi="宋体"/>
          <w:sz w:val="24"/>
        </w:rPr>
        <w:t>本次系统设计以控制硬件成本、适配居家真实环境、保障设备长期稳定运行为基本原则，围绕宠物自主陪伴、室内障碍物巡检、手机远程管控三大实际功能需求搭建整体框架，明确各个硬件与软件模块的工作范围和联动方式。通过合理的顶层设计，让设备软硬件适配性更好，各功能模块配合更顺畅，整机控制逻辑形成闭环，方便后续调试与维护，最终保证机器人可以稳定适配居家宠物独处陪护的真实使用场景。</w:t>
      </w:r>
    </w:p>
    <w:p w14:paraId="51F2DA7B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1" w:name="heading_8"/>
      <w:r>
        <w:rPr>
          <w:rFonts w:ascii="微软雅黑" w:eastAsia="微软雅黑" w:hAnsi="微软雅黑" w:cs="微软雅黑" w:hint="eastAsia"/>
          <w:b/>
          <w:sz w:val="28"/>
          <w:szCs w:val="28"/>
        </w:rPr>
        <w:t>2.1 总体设计架构</w:t>
      </w:r>
      <w:bookmarkEnd w:id="1"/>
    </w:p>
    <w:p w14:paraId="0DC3934A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F5A9A">
        <w:rPr>
          <w:rFonts w:ascii="宋体" w:eastAsia="宋体" w:hAnsi="宋体" w:cs="Arial"/>
          <w:sz w:val="24"/>
        </w:rPr>
        <w:t>本次系统选用STM32单片机作为主控芯片，负责整机任务调度与控制指令输出，整体采用嵌入式设备常用的分层解耦设计思路。以宠物自主跟随避障、室内环境检测、手机远程监控操控为核心功能，搭建包含环境感知、主控决策、运动执行、人机交互、状态反馈的闭环控制系统。整套系统分为硬件感知执行层、软件算法控制层、无线通信传输层三大部分，三层结构各司其职、独立运行，依靠统一通信协议完成数据交互与指令联动，不会出现功能互相干扰的问题。</w:t>
      </w:r>
    </w:p>
    <w:p w14:paraId="75DED6BE" w14:textId="5573FBCF" w:rsid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FF5A9A">
        <w:rPr>
          <w:rFonts w:ascii="宋体" w:eastAsia="宋体" w:hAnsi="宋体" w:cs="Arial"/>
          <w:sz w:val="24"/>
        </w:rPr>
        <w:t>分层解耦的结构设计可以有效减少模块间的耦合干扰，降低多任务同时运行时的程序报错概率，也能简化后续设备故障排查和功能升级的流程。本次设计在硬件接口、机械结构和软件程序中都预留了拓展空间，既能满足日常居家陪护的基础使用需求，也可以适配科创比赛现场演示、长时间稳定性压力测试等场景，整体架构实用性和可拓展性较强。系统总体架构如图2所示。</w:t>
      </w:r>
    </w:p>
    <w:p w14:paraId="65528B47" w14:textId="77777777" w:rsidR="00684A09" w:rsidRDefault="00684A09" w:rsidP="00684A09">
      <w:pPr>
        <w:keepNext/>
        <w:spacing w:before="120" w:after="120" w:line="288" w:lineRule="auto"/>
        <w:jc w:val="center"/>
      </w:pPr>
      <w:r>
        <w:rPr>
          <w:rFonts w:ascii="宋体" w:eastAsia="宋体" w:hAnsi="宋体" w:cs="Arial"/>
          <w:noProof/>
          <w:sz w:val="24"/>
        </w:rPr>
        <w:lastRenderedPageBreak/>
        <w:drawing>
          <wp:inline distT="0" distB="0" distL="0" distR="0" wp14:anchorId="5F740583" wp14:editId="0104690E">
            <wp:extent cx="5269230" cy="2960370"/>
            <wp:effectExtent l="0" t="0" r="7620" b="0"/>
            <wp:docPr id="2475898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61A9B" w14:textId="77777777" w:rsidR="00684A09" w:rsidRDefault="00684A09" w:rsidP="00684A09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D0076B">
        <w:t>系统总体架构图</w:t>
      </w:r>
    </w:p>
    <w:p w14:paraId="272770CB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2" w:name="heading_9"/>
      <w:r>
        <w:rPr>
          <w:rFonts w:ascii="微软雅黑" w:eastAsia="微软雅黑" w:hAnsi="微软雅黑" w:cs="微软雅黑" w:hint="eastAsia"/>
          <w:b/>
          <w:sz w:val="28"/>
          <w:szCs w:val="28"/>
        </w:rPr>
        <w:t>2.2 分层系统设计逻辑</w:t>
      </w:r>
      <w:bookmarkEnd w:id="2"/>
    </w:p>
    <w:p w14:paraId="3EC16704" w14:textId="5598D780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hint="eastAsia"/>
          <w:sz w:val="24"/>
        </w:rPr>
      </w:pPr>
      <w:r w:rsidRPr="00FF5A9A">
        <w:rPr>
          <w:rFonts w:ascii="宋体" w:eastAsia="宋体" w:hAnsi="宋体"/>
          <w:sz w:val="24"/>
        </w:rPr>
        <w:t>整套系统分为三层独立结构，每一层都有对应的运行逻辑、任务调度方式和硬件资源分配方案，各层级通过标准接口完成数据交换与指令传输，形成从环境数据采集、主控算法决策到通信数据传输的完整工作链路。分层设计可以保证每一层都能独立稳定工作，同时各模块之间可以相互配合，能够适应居家环境光线变化、杂物杂乱、宠物无规律活动等复杂工况，保证机器人运行平稳、指令响应及时。</w:t>
      </w:r>
    </w:p>
    <w:p w14:paraId="51DD0BDF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3" w:name="heading_10"/>
      <w:r>
        <w:rPr>
          <w:rFonts w:ascii="微软雅黑" w:eastAsia="微软雅黑" w:hAnsi="微软雅黑" w:cs="微软雅黑" w:hint="eastAsia"/>
          <w:b/>
          <w:sz w:val="26"/>
          <w:szCs w:val="26"/>
        </w:rPr>
        <w:t>2.2.1 硬件感知与执行层（机器人本体）</w:t>
      </w:r>
      <w:bookmarkEnd w:id="3"/>
    </w:p>
    <w:p w14:paraId="7BEF0CE9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硬件感知与执行层是机器人的物理载体，也是所有控制指令最终执行的硬件终端。上层软件算法做出的决策、手机下发的远程操控指令，都需要依靠硬件模块完成实际动作，硬件性能直接决定设备检测精度、运行稳定性和人宠交互效果。该层级集成主控模块、多传感器检测模块、底盘电机驱动模块、无线通信模块、声光交互模块以及电源管理模块，搭配圆弧防护机身，对内部硬件起到固定、减震和防尘防护作用，保障设备可以长时间稳定运行。</w:t>
      </w:r>
    </w:p>
    <w:p w14:paraId="2E157658" w14:textId="1CCF4BCB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hint="eastAsia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硬件层按照数据采集、上传分析、接收指令、执行动作、状态自检、故障防护的流程循环工作。机身搭载多组传感器，实时采集宠物位置、障碍物距离、室内环境等原始数据，上传至主控芯片完成滤波降噪和数据融合处理。主控根据处理后的环境数据输出控制信号，驱动底盘电机、声光提示模块、内置投喂机构完成移动、转向、灯光提醒、语音互动和零食投放等动作。设备运行</w:t>
      </w:r>
      <w:r w:rsidRPr="00FF5A9A">
        <w:rPr>
          <w:rFonts w:ascii="宋体" w:eastAsia="宋体" w:hAnsi="宋体"/>
          <w:sz w:val="24"/>
          <w:szCs w:val="28"/>
        </w:rPr>
        <w:lastRenderedPageBreak/>
        <w:t>过程中，硬件模块会实时回传工作电压、电机负载、通信信号强度等运行参数，系统据此判断整机工作状态，遇到线路故障、模块离线、电机堵转等问题时，及时启动硬件保护和本地声光报警，保障设备运行安全。</w:t>
      </w:r>
    </w:p>
    <w:p w14:paraId="5D7291D9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4" w:name="heading_11"/>
      <w:r>
        <w:rPr>
          <w:rFonts w:ascii="微软雅黑" w:eastAsia="微软雅黑" w:hAnsi="微软雅黑" w:cs="微软雅黑" w:hint="eastAsia"/>
          <w:b/>
          <w:sz w:val="26"/>
          <w:szCs w:val="26"/>
        </w:rPr>
        <w:t>2.2.2 软件控制与算法层</w:t>
      </w:r>
      <w:bookmarkEnd w:id="4"/>
    </w:p>
    <w:p w14:paraId="64DA84C5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软件控制与算法层是机器人实现自主智能运行的核心中枢，直接影响设备决策准确度、运行平稳度和人机交互体验。该层分为机器人下位机控制程序和手机上位机APP程序两部分，两套程序独立运行，依靠无线通信实现数据同步和指令交互。本次软件开发采用模块化编程方式，拆分各个独立功能代码，降低程序耦合度，解决传统嵌入式程序逻辑繁琐、调试难度大、代码复用率低的问题，同时预留程序拓展接口，方便后续优化算法参数和新增设备功能。</w:t>
      </w:r>
    </w:p>
    <w:p w14:paraId="2E245DE6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机器人下位机程序基于Keil MDK平台使用C语言编写，程序架构贴合STM32单片机低算力、低功耗的硬件特点，整体分为底层驱动、中层算法、上层业务三个部分。底层驱动程序主要负责设备上电后所有硬件初始化、传感器参数校准和原始数据预处理，保证硬件可以正常待机工作；中层算法程序搭载本次设计优化的传感器数据融合、宠物自适应跟随、柔性避障、PID电机闭环控制等核心算法，依靠算法实现机器人脱离人工操控的自主运行；上层业务程序主要负责解析远程控制指令、监测整机故障、同步设备运行数据，同时动态调节整机功耗，实现设备无人值守全自动运行。</w:t>
      </w:r>
    </w:p>
    <w:p w14:paraId="607D3CBD" w14:textId="55D1802C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hint="eastAsia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手机端APP采用原生开发结合跨平台开发的方式进行编写，兼顾软件运行稳定性和系统兼容性，可适配市面上主流安卓与iOS手机，软件占用内存小、启动速度快，后台长时间运行也不会出现闪退、卡顿问题。APP同样采用分层设计，分为前端交互界面、后端数据处理、网络通信三个模块。前端界面操作简洁直观，降低普通用户的使用门槛；后端负责解析机器人传回的设备状态数据和视频画面，同时规范手机下发的控制指令格式；网络通信模块维持手机与机器人之间的连接稳定，保证双向数据传输正常，最终实现远程看护与设备管控。</w:t>
      </w:r>
    </w:p>
    <w:p w14:paraId="2E80C1BD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5" w:name="heading_12"/>
      <w:r>
        <w:rPr>
          <w:rFonts w:ascii="微软雅黑" w:eastAsia="微软雅黑" w:hAnsi="微软雅黑" w:cs="微软雅黑" w:hint="eastAsia"/>
          <w:b/>
          <w:sz w:val="26"/>
          <w:szCs w:val="26"/>
        </w:rPr>
        <w:t>2.2.3 通信传输层</w:t>
      </w:r>
      <w:bookmarkEnd w:id="5"/>
    </w:p>
    <w:p w14:paraId="3B4565C7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本次系统选用ESP8266无线通信模块，支持Wi-Fi远距离通信和蓝牙近距离配对两种通信模式，分别满足日常远程看护和现场近距离调试两种使用需求。通信层作为机器人和手机APP的数据传输通道，覆盖设备待机、自主陪护、远程操控、故障报警、低功耗休眠全部工作流程，通信延迟与连接稳定性，直接决定远程操控手感和实时视频画面的流畅程度。</w:t>
      </w:r>
    </w:p>
    <w:p w14:paraId="606A840C" w14:textId="002BB88B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hint="eastAsia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lastRenderedPageBreak/>
        <w:t>通信模块主要完成两类数据传输工作，一是向上传输机器人实时画面、剩余电量、运行模式、硬件工作状态等数据，方便用户远程查看设备和宠物实时情况；二是向下接收手机下发的移动操控、参数修改、功能启停等指令，校验无误后转发至主控芯片执行对应操作。考虑到家庭网络容易出现短暂波动、无线信号干扰等问题，通信程序加入心跳检测、自动重连、离线数据缓存、数据校验四重容错机制，减少网络波动带来的指令丢失、画面卡顿、设备掉线问题。经过多次实地调试，整套通信链路平均指令延迟控制在200ms以内，能够满足日常远程实时操控需求。</w:t>
      </w:r>
    </w:p>
    <w:p w14:paraId="52C8C134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6" w:name="heading_13"/>
      <w:r>
        <w:rPr>
          <w:rFonts w:ascii="微软雅黑" w:eastAsia="微软雅黑" w:hAnsi="微软雅黑" w:cs="微软雅黑" w:hint="eastAsia"/>
          <w:b/>
          <w:sz w:val="28"/>
          <w:szCs w:val="28"/>
        </w:rPr>
        <w:t>2.3 系统整体工作流程</w:t>
      </w:r>
      <w:bookmarkEnd w:id="6"/>
    </w:p>
    <w:p w14:paraId="3947F06A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机器人完整工作流程分为上电自检、低功耗待机、环境扫描、宠物目标识别、自主跟随陪护、远程交互、故障防护七个环节，各环节衔接顺畅，设备可根据室内环境变化和宠物活动状态自动切换运行模式，全程无需人工持续干预，适合用户上班、短途出差等宠物长时间居家独处的场景。</w:t>
      </w:r>
    </w:p>
    <w:p w14:paraId="17DEF737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设备上电后首先启动整机自检程序，依次完成主控、视觉模块、无线模块、电机驱动、电源等外设初始化与工况检测，自动校准运动参数与传感器检测参数，提前排查线路接触不良、模块工作异常等硬件故障。自检无异常后设备进入低功耗待机模式，关闭高功耗外设降低空载耗电，同时后台持续运行环境扫描程序，实时监测室内是否出现宠物目标。</w:t>
      </w:r>
    </w:p>
    <w:p w14:paraId="5FBEB140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待机过程中若长时间未检测到宠物，机器人会低速原地环形巡检，搭配柔和灯光与低音量提示音寻找宠物，避免强光和噪音刺激宠物产生应激反应。一旦视觉模块识别并锁定宠物，协处理器将处理完成的宠物位置、移动方向、相对距离等数据发送至主控芯片，主控结合周边障碍物检测数据，自动开启自适应跟随与柔性避障功能，设备正式进入自主陪护状态。</w:t>
      </w:r>
    </w:p>
    <w:p w14:paraId="31A2CDE6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自主陪护期间，机器人会跟随宠物移动速度实时调整自身行进速度和安全跟随距离，遇到障碍物时不会紧急刹车，而是规划平滑弧形路径绕行，避障完成后自动回归原有跟随轨迹，保证陪护过程不会中断。无线通信模块全程保持在线，实时同步设备画面与运行状态至手机端，用户可随时远程操控机器人移动、开启语音对讲、远程投喂零食或是修改设备运行参数。</w:t>
      </w:r>
    </w:p>
    <w:p w14:paraId="0AA2E9AA" w14:textId="3E22ED4C" w:rsid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设备运行全程实时监测剩余电量、网络连接状态、电机负载以及目标锁定情况，一旦出现电量不足、网络断开、电机堵转、长时间丢失宠物目标等异常情况，设备会立刻停止危险运动，触发本地声光报警，同时向手机APP推送故障提醒，方便用户及时查看并远程处理。系统整体工作流程如图3所示。</w:t>
      </w:r>
    </w:p>
    <w:p w14:paraId="2DF80610" w14:textId="77777777" w:rsidR="00684A09" w:rsidRDefault="00684A09" w:rsidP="00684A09">
      <w:pPr>
        <w:keepNext/>
        <w:spacing w:before="120" w:after="120" w:line="288" w:lineRule="auto"/>
        <w:ind w:firstLineChars="200" w:firstLine="480"/>
        <w:jc w:val="center"/>
      </w:pPr>
      <w:r>
        <w:rPr>
          <w:rFonts w:ascii="宋体" w:eastAsia="宋体" w:hAnsi="宋体" w:cs="Arial"/>
          <w:noProof/>
          <w:sz w:val="24"/>
          <w:szCs w:val="28"/>
        </w:rPr>
        <w:lastRenderedPageBreak/>
        <w:drawing>
          <wp:inline distT="0" distB="0" distL="0" distR="0" wp14:anchorId="213EF83C" wp14:editId="07C5C77B">
            <wp:extent cx="5269230" cy="6544310"/>
            <wp:effectExtent l="0" t="0" r="7620" b="8890"/>
            <wp:docPr id="7019220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654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D61F7" w14:textId="77777777" w:rsidR="00684A09" w:rsidRDefault="00684A09" w:rsidP="00684A09">
      <w:pPr>
        <w:pStyle w:val="af2"/>
        <w:jc w:val="center"/>
        <w:rPr>
          <w:rFonts w:ascii="宋体" w:eastAsia="宋体" w:hAnsi="宋体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220E2F">
        <w:t>系统工作流程图</w:t>
      </w:r>
    </w:p>
    <w:p w14:paraId="22488CFA" w14:textId="77777777" w:rsidR="00826B62" w:rsidRDefault="00826B62"/>
    <w:sectPr w:rsidR="00826B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84B9C" w14:textId="77777777" w:rsidR="00F25657" w:rsidRDefault="00F25657" w:rsidP="00684A09">
      <w:pPr>
        <w:spacing w:after="0" w:line="240" w:lineRule="auto"/>
      </w:pPr>
      <w:r>
        <w:separator/>
      </w:r>
    </w:p>
  </w:endnote>
  <w:endnote w:type="continuationSeparator" w:id="0">
    <w:p w14:paraId="7B42F84B" w14:textId="77777777" w:rsidR="00F25657" w:rsidRDefault="00F25657" w:rsidP="00684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306C6" w14:textId="77777777" w:rsidR="00F25657" w:rsidRDefault="00F25657" w:rsidP="00684A09">
      <w:pPr>
        <w:spacing w:after="0" w:line="240" w:lineRule="auto"/>
      </w:pPr>
      <w:r>
        <w:separator/>
      </w:r>
    </w:p>
  </w:footnote>
  <w:footnote w:type="continuationSeparator" w:id="0">
    <w:p w14:paraId="6150982D" w14:textId="77777777" w:rsidR="00F25657" w:rsidRDefault="00F25657" w:rsidP="00684A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156"/>
    <w:rsid w:val="00312399"/>
    <w:rsid w:val="00546156"/>
    <w:rsid w:val="005A00D3"/>
    <w:rsid w:val="005A1F5C"/>
    <w:rsid w:val="00684A09"/>
    <w:rsid w:val="00820ADB"/>
    <w:rsid w:val="00826B62"/>
    <w:rsid w:val="008E5E08"/>
    <w:rsid w:val="009E24D5"/>
    <w:rsid w:val="00BF3219"/>
    <w:rsid w:val="00F25657"/>
    <w:rsid w:val="00FF5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AB2259"/>
  <w15:chartTrackingRefBased/>
  <w15:docId w15:val="{348D8107-9D94-437A-89A0-2A8DF203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4A09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546156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6156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6156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6156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6156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6156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6156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6156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6156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61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6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6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615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615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4615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61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61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61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61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6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6156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61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6156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5461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6156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5461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6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54615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615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84A09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84A0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84A09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84A09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684A09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1713</Words>
  <Characters>1748</Characters>
  <Application>Microsoft Office Word</Application>
  <DocSecurity>0</DocSecurity>
  <Lines>60</Lines>
  <Paragraphs>19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3</cp:revision>
  <dcterms:created xsi:type="dcterms:W3CDTF">2026-06-17T13:04:00Z</dcterms:created>
  <dcterms:modified xsi:type="dcterms:W3CDTF">2026-06-17T13:38:00Z</dcterms:modified>
</cp:coreProperties>
</file>