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9FC0" w14:textId="77777777" w:rsidR="00C93F03" w:rsidRDefault="00C93F03" w:rsidP="00C93F03">
      <w:pPr>
        <w:spacing w:before="380" w:after="140" w:line="288" w:lineRule="auto"/>
        <w:outlineLvl w:val="0"/>
        <w:rPr>
          <w:rFonts w:ascii="微软雅黑" w:eastAsia="微软雅黑" w:hAnsi="微软雅黑" w:cs="微软雅黑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sz w:val="32"/>
          <w:szCs w:val="32"/>
        </w:rPr>
        <w:t>第五章 机械结构设计</w:t>
      </w:r>
    </w:p>
    <w:p w14:paraId="70D629B7" w14:textId="77777777" w:rsidR="00C93F03" w:rsidRDefault="00C93F03" w:rsidP="00C93F03">
      <w:pPr>
        <w:spacing w:before="320" w:after="120" w:line="288" w:lineRule="auto"/>
        <w:outlineLvl w:val="1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sz w:val="28"/>
          <w:szCs w:val="28"/>
        </w:rPr>
        <w:t>5.1 机械结构总体设计准则与整体架构</w:t>
      </w:r>
    </w:p>
    <w:p w14:paraId="630B4EAF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本项目“灵眸伴宠”智能宠物伴随机器人机械结构设计严格遵循</w:t>
      </w:r>
      <w:r>
        <w:rPr>
          <w:rFonts w:ascii="宋体" w:eastAsia="宋体" w:hAnsi="宋体" w:cs="Arial"/>
          <w:b/>
          <w:sz w:val="24"/>
          <w:szCs w:val="28"/>
        </w:rPr>
        <w:t>机械可靠性、居家场景适配性、宠物安全友好性、模块化集成性、轻量化小型化、工艺可实现性</w:t>
      </w:r>
      <w:r>
        <w:rPr>
          <w:rFonts w:ascii="宋体" w:eastAsia="宋体" w:hAnsi="宋体" w:cs="Arial"/>
          <w:sz w:val="24"/>
          <w:szCs w:val="28"/>
        </w:rPr>
        <w:t>六大核心工程设计准则，契合家用智能设备安全设计规范与嵌入式移动机器人结构设计标准。结合家庭室内复杂动态场景、宠物行为习性、整机电气模块布局需求及设备长效稳定运行的核心要求，摒弃传统移动机器人刚性化、大体积、棱角外露的工业结构设计方案，采用全圆角流线型一体化机身、分层模块化集成布局、功能分区隔离的创新结构设计思路，在有限空间内实现机械结构、电气系统、智能功能的高度协同集成，同时兼顾结构力学稳定性、居家通行灵活性、人机宠交互安全性与外观规整性。</w:t>
      </w:r>
    </w:p>
    <w:p w14:paraId="43D67D7E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为适配居家狭小空间通行需求，整机结构尺寸严格执行小型化设计指标，最大直径控制在200mm以内，整体高度不超过150mm，机身紧凑轻量化的结构特性可支撑设备自由穿梭于家居过道、沙发底部、床底间隙、桌椅夹缝等低矮狭窄区域，实现全屋无死角环境巡检与宠物跟随陪护。整机采用三层式纵向分层模块化架构，自上而下依次为上层人机交互功能层、中层电气集成承载层、底层运动执行感知层，各层级功能边界清晰、结构独立封装、装配互不干涉，通过定位卡扣与紧固连接件实现高精度装配集成，有效规避模块干涉、线路挤压、结构错位等工程问题。该分层架构具备极强的可装配性、可维护性与可迭代性，便于后期设备检修、模块更换与功能拓展升级。</w:t>
      </w:r>
    </w:p>
    <w:p w14:paraId="16993686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在结构材料选型方面，机身主体采用高强度ABS工程塑料与定制化3D打印精密构件复合成型，该材料体系具备密度低、结构刚度高、抗冲击性强、耐磨损、绝缘阻燃、成本可控的优异特性，完全适配家用室内常态化运行工况。相较于金属材质，ABS材料可有效降低整机自重，减少设备运行能耗与地面磨损，同时具备良好的隔音减震效果，可弱化设备运行机械噪音，避免惊扰宠物；相较于普通塑料材质，其抗形变、抗老化、抗磕碰性能大幅提升，可长期抵御居家环境轻微碰撞、宠物剐蹭、粉尘侵蚀等损耗，保障整机结构长期稳定不变形、不破损。</w:t>
      </w:r>
    </w:p>
    <w:p w14:paraId="0ECD6DCD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本结构设计全程贯彻</w:t>
      </w:r>
      <w:r>
        <w:rPr>
          <w:rFonts w:ascii="宋体" w:eastAsia="宋体" w:hAnsi="宋体" w:cs="Arial"/>
          <w:b/>
          <w:sz w:val="24"/>
          <w:szCs w:val="28"/>
        </w:rPr>
        <w:t>宠物安全优先</w:t>
      </w:r>
      <w:r>
        <w:rPr>
          <w:rFonts w:ascii="宋体" w:eastAsia="宋体" w:hAnsi="宋体" w:cs="Arial"/>
          <w:sz w:val="24"/>
          <w:szCs w:val="28"/>
        </w:rPr>
        <w:t>的核心理念，开展全维度安全防护优化。整机采用全圆角圆弧过渡设计，消除所有尖锐棱角、外露凸起结构；全部电气线路、精密元器件、金属紧固件均采用内置封闭式封装设计，无外露电路、无裸露螺丝、无尖锐构件，从结构层面彻底规避宠物啃咬触电、机身划伤</w:t>
      </w:r>
      <w:r>
        <w:rPr>
          <w:rFonts w:ascii="宋体" w:eastAsia="宋体" w:hAnsi="宋体" w:cs="Arial"/>
          <w:sz w:val="24"/>
          <w:szCs w:val="28"/>
        </w:rPr>
        <w:lastRenderedPageBreak/>
        <w:t>宠物、家具磕碰损坏等安全风险。同时针对宠物毛发、居家粉尘、水汽侵蚀等场景痛点，优化机身密封结构与开孔布局，实现防尘、防毛、防积水的三防设计，大幅提升设备居家适配性与使用寿命。</w:t>
      </w:r>
    </w:p>
    <w:p w14:paraId="79FA1102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noProof/>
          <w:sz w:val="24"/>
          <w:szCs w:val="28"/>
        </w:rPr>
        <w:drawing>
          <wp:inline distT="0" distB="0" distL="0" distR="0" wp14:anchorId="447F3295" wp14:editId="5EC45139">
            <wp:extent cx="5269230" cy="2965450"/>
            <wp:effectExtent l="0" t="0" r="7620" b="6350"/>
            <wp:docPr id="1347929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B7B22" w14:textId="77777777" w:rsidR="00C93F03" w:rsidRDefault="00C93F03" w:rsidP="00C93F03">
      <w:pPr>
        <w:spacing w:before="120" w:after="120" w:line="288" w:lineRule="auto"/>
        <w:rPr>
          <w:rFonts w:ascii="宋体" w:eastAsia="宋体" w:hAnsi="宋体"/>
          <w:b/>
          <w:bCs/>
          <w:color w:val="C00000"/>
          <w:sz w:val="24"/>
          <w:szCs w:val="28"/>
        </w:rPr>
      </w:pPr>
      <w:r>
        <w:rPr>
          <w:rFonts w:ascii="宋体" w:eastAsia="宋体" w:hAnsi="宋体" w:cs="Arial"/>
          <w:b/>
          <w:bCs/>
          <w:color w:val="C00000"/>
          <w:sz w:val="24"/>
          <w:szCs w:val="28"/>
        </w:rPr>
        <w:t>（预留图11：机器人整体机械结构三维建模图、分层结构拆解图，直观展示三层分层架构、各模块布局位置、结构装配关系与整体外形尺寸参数）</w:t>
      </w:r>
    </w:p>
    <w:p w14:paraId="7B5F6F23" w14:textId="77777777" w:rsidR="00C93F03" w:rsidRDefault="00C93F03" w:rsidP="00C93F03">
      <w:pPr>
        <w:spacing w:before="320" w:after="120" w:line="288" w:lineRule="auto"/>
        <w:outlineLvl w:val="1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sz w:val="28"/>
          <w:szCs w:val="28"/>
        </w:rPr>
        <w:t>5.2 各结构模块详细工程设计</w:t>
      </w:r>
    </w:p>
    <w:p w14:paraId="17377CDD" w14:textId="77777777" w:rsidR="00C93F03" w:rsidRDefault="00C93F03" w:rsidP="00C93F03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5.2.1 上层人机交互结构模块</w:t>
      </w:r>
    </w:p>
    <w:p w14:paraId="46BDFA89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上层交互结构为设备人机宠交互、状态可视化展示、环境视觉感知的核心功能区域，整体采用轴对称圆形流线型结构设计，结构曲率经过人机工程学优化，外观圆润亲和，无机械生硬感，可有效降低宠物对智能设备的陌生感与抵触感。本层级结构集成高清视觉感知取景窗口、环形氛围灯光安装卡槽、声学交互开孔、嵌入式传感预留位四大功能结构，所有功能区域采用内嵌式一体化设计，兼顾功能完整性、结构密封性与外观整体性。</w:t>
      </w:r>
    </w:p>
    <w:p w14:paraId="014121DB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视觉感知区域采用精准对位式开窗设计，开窗角度、尺寸与OpenMV视觉模块取景视角精准匹配，开窗边缘做倒角磨砂处理，可有效规避光线反射、边缘遮挡、画面畸变等问题，保障视觉模块全域无遮挡、无干扰采集居家环境与宠物图像信息，为高精度目标识别与动态跟踪提供结构支撑。环形灯光模块采用内嵌式卡槽限位结构，灯带完全收纳于机身内部，仅保留柔光扩散面，既实现360°全域灯光状态可视化展示，又可避免灯带外露磨损、宠物触碰损坏，同时</w:t>
      </w:r>
      <w:r>
        <w:rPr>
          <w:rFonts w:ascii="宋体" w:eastAsia="宋体" w:hAnsi="宋体" w:cs="Arial"/>
          <w:sz w:val="24"/>
          <w:szCs w:val="28"/>
        </w:rPr>
        <w:lastRenderedPageBreak/>
        <w:t>柔光扩散结构可弱化光线强度，避免强光直射刺激宠物眼部。</w:t>
      </w:r>
    </w:p>
    <w:p w14:paraId="3ABC77FF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声学交互区域采用矩阵式微孔开孔结构，开孔孔径均匀、排布规整、深度统一，在保障扬声器发声通透、麦克风收音精准、无杂音衰减的前提下，最大限度阻挡宠物毛发、粉尘、絮状物侵入机身内部，实现声学性能与防尘防护的双向平衡。同时开孔区域内置防尘海绵垫层，进一步优化收音与发声质量，隔绝环境细碎噪音，提升双向语音交互清晰度。整体上层结构高度经过精细化标定，机身顶面无突兀凸起结构，结构重心贴合机身中心，可有效降低设备运行晃动幅度，提升整机运行平稳性。</w:t>
      </w:r>
    </w:p>
    <w:p w14:paraId="6B543645" w14:textId="77777777" w:rsidR="00C93F03" w:rsidRDefault="00C93F03" w:rsidP="00C93F03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5.2.2 中层电气集成结构模块</w:t>
      </w:r>
    </w:p>
    <w:p w14:paraId="18B2E90F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中层电气集成结构是整机的核心承载基体，承担所有电气元器件的固定、隔离、防护与散热核心功能，采用封闭式中空腔体结构设计，具备结构刚度高、空间利用率高、电磁隔离效果好、防护性能优异的工程优势。腔体内部通过一体化隔板完成功能分区隔离，精准划分主控电路区、通信模块区、电源储能区、稳压电路区、线路布线区五大独立区域，实现各类电气模块分区固定、独立运行，有效弱化不同电气模块之间的电磁串扰，从结构层面提升整机电气运行稳定性。</w:t>
      </w:r>
    </w:p>
    <w:p w14:paraId="22A39ED2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腔体内部预留标准化布线卡槽与线束固定卡扣，所有线路采用规整化束线设计，严格规避线路杂乱缠绕、挤压磨损、弯折过度等问题，保障电气线路长期安全稳定导通。同时腔体侧壁预留均匀散热风道与散热间隙，结合ABS材料的导热散热特性，可及时散发电气模块工作产生的热量，避免机身内部积热导致的元器件高温老化、运行故障，实现被动式散热防护，无需额外加装散热风扇，有效控制设备体积与运行噪音。</w:t>
      </w:r>
    </w:p>
    <w:p w14:paraId="7A10A4DE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机身侧端采用隐藏式接口结构设计，将充电接口、设备复位按键、调试接口全部内嵌于机身凹槽内部，并配套可拆卸防尘防水胶塞，既保障设备充电、调试、复位的操作便捷性，又可有效阻挡粉尘、毛发、水汽侵入接口，避免接口氧化、接触不良、短路损坏等故障。中层腔体采用上下卡扣式密封装配工艺，装配间隙经过微米级校准，配合密封垫片实现半封闭防护，全方位保护内部精密电气元器件，适配居家复杂粉尘环境的长期运行需求。</w:t>
      </w:r>
    </w:p>
    <w:p w14:paraId="6B91DCE5" w14:textId="77777777" w:rsidR="00C93F03" w:rsidRDefault="00C93F03" w:rsidP="00C93F03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5.2.3 底层运动执行与感知结构模块</w:t>
      </w:r>
    </w:p>
    <w:p w14:paraId="55D42DF5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底层运动感知结构是设备实现全域位移、柔性避障、环境感知、平稳运行的核心载体，主要由高强度承重底盘、差分驱动轮系、辅助支撑万向轮、电机固定锁紧支架、环形传感器安装支架五大结构单元组成。底盘采用加厚高强度</w:t>
      </w:r>
      <w:r>
        <w:rPr>
          <w:rFonts w:ascii="宋体" w:eastAsia="宋体" w:hAnsi="宋体" w:cs="Arial"/>
          <w:sz w:val="24"/>
          <w:szCs w:val="28"/>
        </w:rPr>
        <w:lastRenderedPageBreak/>
        <w:t>ABS板材一体成型，通过结构力学仿真优化底盘厚度与支撑点位，有效提升底盘抗冲击、抗形变能力，可长期抵御设备运行颠簸、轻微碰撞、地面挤压带来的结构应力，保障底盘长期平整不变形、运行无偏移。</w:t>
      </w:r>
    </w:p>
    <w:p w14:paraId="47F3F814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轮系结构采用双驱动轮+前置万向支撑轮的三点稳定支撑架构，符合机械静力学平衡原理，可最大限度保障机身水平度与运行平稳度。左右驱动轮选用静音防滑橡胶轮，轮面采用细密菱形防滑纹理设计，可有效提升与瓷砖、木地板、短毛地毯等居家地面的摩擦力，杜绝设备运行打滑、空转、轨迹偏移等问题；轮体内部做静音减震优化，可弱化设备运行摩擦噪音与震动，实现静音运行，适配居家安静陪护场景。驱动电机通过专用锁紧支架与底盘刚性固定，支架采用防松限位结构设计，搭配防震垫片，可有效抵消电机运行震动，避免电机松动、位移导致的动力输出偏差，保障动力传输精准、高效、无虚位。</w:t>
      </w:r>
    </w:p>
    <w:p w14:paraId="7580FC91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底盘外侧搭载一体化环形传感器安装支架，支架高度、角度经过多场景实测标定，可实现超声波、红外传感器360°无死角环形布局，精准规避机身结构遮挡、检测角度偏移等问题。支架采用轻量化镂空结构设计，在保障结构固定刚度的前提下，最大限度降低机身自重，同时减少杂物堆积，提升设备通行灵活性。底盘整体做圆角降阻优化，无突出刚性结构，可有效降低设备穿行狭窄空间、规避障碍物时的剐蹭阻力，提升复杂场景通行适配性。</w:t>
      </w:r>
    </w:p>
    <w:p w14:paraId="706636B1" w14:textId="77777777" w:rsidR="00C93F03" w:rsidRDefault="00C93F03" w:rsidP="00C93F03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5.2.4 内嵌式隐藏喂食结构模块</w:t>
      </w:r>
    </w:p>
    <w:p w14:paraId="1C4D136C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本项目创新设计内嵌式隐藏式智能喂食机构，整体集成收纳于中层腔体内部，不占用机身外部空间、不破坏整机流线型结构、不影响设备通行性能，是兼顾功能实用性、结构整体性与宠物安全性的核心创新结构。该机构由步进驱动电机、高精度线性滑轨、可拆卸食品托盘、双向限位缓冲结构、防尘收纳腔体组成，全程实现电动精准伸缩、平稳投放、延时回收的自动化运行逻辑，结构运行精度高、稳定性强、无卡顿无异响。</w:t>
      </w:r>
    </w:p>
    <w:p w14:paraId="53EED818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机构采用高精度线性滑轨传动结构，替代传统丝杆传动方案，具备运行顺滑、定位精准、噪音极低、磨损量小的优势，可精准控制托盘伸缩行程与投放位置，保障零食投放均匀、无洒落、无卡滞。步进电机通过专用固定支架锁紧固定，传动配合间隙经过精细化校准，可有效消除传动虚位，提升喂食动作的精准度与一致性。非工作状态下，托盘完全收纳于防尘腔体内部，可有效隔绝灰尘、宠物毛发、空气水汽，避免食物残留霉变、机构堵塞卡顿，同时杜绝宠物啃咬外露机构造成的设备损坏与安全隐患。</w:t>
      </w:r>
    </w:p>
    <w:p w14:paraId="0CE503F6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喂食托盘采用食品级可拆卸卡扣式设计，结构拆装便捷，便于用户定期清洗消毒，杜绝食物残留滋生细菌，保障宠物饮食卫生；托盘边缘采用圆弧过渡设计，无尖锐边角，避免伸缩运行过程中剐蹭机身、划伤宠物。机构两端增设</w:t>
      </w:r>
      <w:r>
        <w:rPr>
          <w:rFonts w:ascii="宋体" w:eastAsia="宋体" w:hAnsi="宋体" w:cs="Arial"/>
          <w:sz w:val="24"/>
          <w:szCs w:val="28"/>
        </w:rPr>
        <w:lastRenderedPageBreak/>
        <w:t>弹性限位缓冲结构，可有效吸收伸缩运行的冲击应力，避免刚性撞击导致的结构磨损、机身震动与运行异响，大幅提升喂食机构的运行稳定性与使用寿命，适配长期高频次自动化投喂工作场景。</w:t>
      </w:r>
    </w:p>
    <w:p w14:paraId="48D5B5C8" w14:textId="77777777" w:rsidR="00C93F03" w:rsidRDefault="00C93F03" w:rsidP="00C93F03">
      <w:pPr>
        <w:spacing w:before="320" w:after="120" w:line="288" w:lineRule="auto"/>
        <w:outlineLvl w:val="1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sz w:val="28"/>
          <w:szCs w:val="28"/>
        </w:rPr>
        <w:t>5.3 机械结构调试与工程化迭代优化</w:t>
      </w:r>
    </w:p>
    <w:p w14:paraId="49AB8316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为保障整机结构满足居家场景长期稳定运行、高适配、高安全的工程要求，本项目遵循</w:t>
      </w:r>
      <w:r>
        <w:rPr>
          <w:rFonts w:ascii="宋体" w:eastAsia="宋体" w:hAnsi="宋体" w:cs="Arial"/>
          <w:b/>
          <w:sz w:val="24"/>
          <w:szCs w:val="28"/>
        </w:rPr>
        <w:t>零部件精度校验-整机装配调试-多场景力学适配-迭代优化升级</w:t>
      </w:r>
      <w:r>
        <w:rPr>
          <w:rFonts w:ascii="宋体" w:eastAsia="宋体" w:hAnsi="宋体" w:cs="Arial"/>
          <w:sz w:val="24"/>
          <w:szCs w:val="28"/>
        </w:rPr>
        <w:t>的四级递进式工程调试流程，从结构尺寸精度、装配配合度、力学稳定性、场景适配性、安全可靠性五大维度开展系统性测试与优化，精准解决结构干涉、运行晃动、通行卡顿、防护不足等工程问题，实现机械结构与电气系统、智能功能、居家场景的深度适配。</w:t>
      </w:r>
    </w:p>
    <w:p w14:paraId="53D0BD21" w14:textId="77777777" w:rsidR="00C93F03" w:rsidRDefault="00C93F03" w:rsidP="00C93F03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5.3.1 零部件精度与配合度校验调试</w:t>
      </w:r>
    </w:p>
    <w:p w14:paraId="09F48889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整机装配前，对所有3D打印结构件、标准五金件、传动部件、固定支架开展全尺寸精度检测与形位公差校验，严格筛选形变、尺寸偏差、配合间隙超差、表面瑕疵的不合格部件，从源头保障装配精度。重点校验传动滑轨、电机固定支架、传感器安装座、轮系连接件等精密运动与定位部件的配合精度，微调结构尺寸与装配间隙，确保各部件贴合紧密、定位精准、拆装顺畅、无卡顿无松动。同时开展部件力学性能抽检，验证结构件抗冲击、抗形变能力，保障零部件满足长期运行的力学承载要求。</w:t>
      </w:r>
    </w:p>
    <w:p w14:paraId="0526B8AE" w14:textId="77777777" w:rsidR="00C93F03" w:rsidRDefault="00C93F03" w:rsidP="00C93F03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5.3.2 整机装配集成调试</w:t>
      </w:r>
    </w:p>
    <w:p w14:paraId="39879492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完成零部件精度校验后，开展整机一体化装配集成调试，严格按照分层装配、先内后外、先固定后布线的装配工艺完成整机组装。装配完成后，重点排查结构干涉、部件松动、线路挤压、视野遮挡、传动卡顿等核心问题，紧固所有连接件与固定结构，规整内部线束与电气模块布局，优化传感器安装角度、轮系平行度、喂食机构行程参数。同时校准整机水平度与重心位置，修正轮系偏移、机身倾斜、重心失衡等问题，保障设备直行、转向、弧形绕行、启停制动等全运动工况平稳无晃动、无偏移、无异响，实现机械结构装配零误差、干涉零残留。</w:t>
      </w:r>
    </w:p>
    <w:p w14:paraId="215B8912" w14:textId="77777777" w:rsidR="00C93F03" w:rsidRDefault="00C93F03" w:rsidP="00C93F03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5.3.3 复杂场景适配性实测调试</w:t>
      </w:r>
    </w:p>
    <w:p w14:paraId="4FA63DD2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模拟家庭复杂居家场景开展全域通行与适配性测试，涵盖狭窄过道、低矮家具间隙、凹凸地面、多障碍物密集区域、地毯软性地面等典型工况，针对性</w:t>
      </w:r>
      <w:r>
        <w:rPr>
          <w:rFonts w:ascii="宋体" w:eastAsia="宋体" w:hAnsi="宋体" w:cs="Arial"/>
          <w:sz w:val="24"/>
          <w:szCs w:val="28"/>
        </w:rPr>
        <w:lastRenderedPageBreak/>
        <w:t>测试设备通行能力、避障灵活性、结构抗剐蹭性能与运行稳定性。针对实测过程中出现的底盘剐蹭、通行卡顿、传感器视野遮挡、机身震动过大等问题，定向优化结构细节参数，微调底盘离地高度、机身圆角曲率、支架布局位置，进一步提升设备复杂场景适配能力。同时开展宠物互动场景实测，验证机身圆润结构的宠物友好性，杜绝设备结构对宠物造成压迫感与物理伤害。</w:t>
      </w:r>
    </w:p>
    <w:p w14:paraId="379E89AA" w14:textId="77777777" w:rsidR="00C93F03" w:rsidRDefault="00C93F03" w:rsidP="00C93F03">
      <w:pPr>
        <w:spacing w:before="300" w:after="120" w:line="288" w:lineRule="auto"/>
        <w:outlineLvl w:val="2"/>
        <w:rPr>
          <w:rFonts w:ascii="微软雅黑" w:eastAsia="微软雅黑" w:hAnsi="微软雅黑" w:cs="微软雅黑"/>
          <w:sz w:val="26"/>
          <w:szCs w:val="26"/>
        </w:rPr>
      </w:pPr>
      <w:r>
        <w:rPr>
          <w:rFonts w:ascii="微软雅黑" w:eastAsia="微软雅黑" w:hAnsi="微软雅黑" w:cs="微软雅黑" w:hint="eastAsia"/>
          <w:b/>
          <w:sz w:val="26"/>
          <w:szCs w:val="26"/>
        </w:rPr>
        <w:t>5.3.4 结构工程化迭代优化升级</w:t>
      </w:r>
    </w:p>
    <w:p w14:paraId="58141992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结合多轮实测数据与工程调试结果，开展整机结构精细化迭代优化，全方位提升结构可靠性、耐用性与智能化适配性。在减震降噪优化方面，于底盘承重点位增设高弹性防震防滑垫片，有效吸收设备运行震动应力，降低机械运行噪音与地面磨损，进一步提升运行平顺性；在传动可靠性方面，优化喂食机构双向限位结构，升级缓冲阻尼参数，彻底解决长期运行导致的行程偏移、传动卡顿问题；在感知稳定性方面，迭代升级传感器固定支架结构，采用一体化加固设计，提升支架抗震动、抗形变能力，保障传感器检测角度长期精准无偏移。</w:t>
      </w:r>
    </w:p>
    <w:p w14:paraId="1625D593" w14:textId="77777777" w:rsidR="00C93F03" w:rsidRDefault="00C93F03" w:rsidP="00C93F03">
      <w:pPr>
        <w:spacing w:before="120" w:after="12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Arial"/>
          <w:sz w:val="24"/>
          <w:szCs w:val="28"/>
        </w:rPr>
        <w:t>此外，优化机身整体防尘密封结构，细化各装配间隙的防尘设计，减少宠物毛发、粉尘侵入机身内部，降低电气模块故障概率；精简机身冗余结构，进一步压缩整机体积，强化小型化、轻量化优势，同时预留充足的散热空间与功能拓展接口，为后期设备功能迭代、硬件升级、结构改造提供充足的工程冗余，实现结构设计的实用性、可靠性、可拓展性三重工程目标。</w:t>
      </w:r>
    </w:p>
    <w:p w14:paraId="66FC9215" w14:textId="77777777" w:rsidR="00D65905" w:rsidRDefault="00D65905" w:rsidP="00D65905">
      <w:pPr>
        <w:pStyle w:val="21bc9c4b-6a32-43e5-beaa-fd2d792c5735"/>
        <w:jc w:val="center"/>
      </w:pPr>
      <w:bookmarkStart w:id="0" w:name="_Toc232666176"/>
      <w:r>
        <w:rPr>
          <w:rFonts w:hint="eastAsia"/>
        </w:rPr>
        <w:t>参考文献</w:t>
      </w:r>
      <w:bookmarkEnd w:id="0"/>
    </w:p>
    <w:p w14:paraId="027D135D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钟豪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吴文福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尹慧敏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等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</w:t>
      </w:r>
      <w:r w:rsidRPr="00797F00">
        <w:rPr>
          <w:rFonts w:ascii="Times New Roman" w:eastAsia="宋体" w:hAnsi="Times New Roman" w:cs="Times New Roman"/>
        </w:rPr>
        <w:t>STM32</w:t>
      </w:r>
      <w:r w:rsidRPr="00797F00">
        <w:rPr>
          <w:rFonts w:ascii="Times New Roman" w:eastAsia="宋体" w:hAnsi="Times New Roman" w:cs="Times New Roman"/>
        </w:rPr>
        <w:t>与物联网的粮仓智能巡检机器人系统设计</w:t>
      </w:r>
      <w:r w:rsidRPr="00797F00">
        <w:rPr>
          <w:rFonts w:ascii="Times New Roman" w:eastAsia="宋体" w:hAnsi="Times New Roman" w:cs="Times New Roman"/>
        </w:rPr>
        <w:t>[J/OL].</w:t>
      </w:r>
      <w:r w:rsidRPr="00797F00">
        <w:rPr>
          <w:rFonts w:ascii="Times New Roman" w:eastAsia="宋体" w:hAnsi="Times New Roman" w:cs="Times New Roman"/>
        </w:rPr>
        <w:t>吉林农业大学学报</w:t>
      </w:r>
      <w:r w:rsidRPr="00797F00">
        <w:rPr>
          <w:rFonts w:ascii="Times New Roman" w:eastAsia="宋体" w:hAnsi="Times New Roman" w:cs="Times New Roman"/>
        </w:rPr>
        <w:t>,1-12[2026-04-17].https://link.cnki.net/urlid/22.1100.S.20260411.1456.002.</w:t>
      </w:r>
    </w:p>
    <w:p w14:paraId="135C8133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张茜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郭博雨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</w:t>
      </w:r>
      <w:r w:rsidRPr="00797F00">
        <w:rPr>
          <w:rFonts w:ascii="Times New Roman" w:eastAsia="宋体" w:hAnsi="Times New Roman" w:cs="Times New Roman"/>
        </w:rPr>
        <w:t>ROS</w:t>
      </w:r>
      <w:r w:rsidRPr="00797F00">
        <w:rPr>
          <w:rFonts w:ascii="Times New Roman" w:eastAsia="宋体" w:hAnsi="Times New Roman" w:cs="Times New Roman"/>
        </w:rPr>
        <w:t>的自主跟随式医疗辅助机器人设计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自动化应用</w:t>
      </w:r>
      <w:r w:rsidRPr="00797F00">
        <w:rPr>
          <w:rFonts w:ascii="Times New Roman" w:eastAsia="宋体" w:hAnsi="Times New Roman" w:cs="Times New Roman"/>
        </w:rPr>
        <w:t>,2025,66(06):28-29+32.DOI:10.19769/j.zdhy.2025.06.009.</w:t>
      </w:r>
    </w:p>
    <w:p w14:paraId="5ED52DA9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翟延超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基于多传感器融合的自主跟随机器人关键技术研究</w:t>
      </w:r>
      <w:r w:rsidRPr="00797F00">
        <w:rPr>
          <w:rFonts w:ascii="Times New Roman" w:eastAsia="宋体" w:hAnsi="Times New Roman" w:cs="Times New Roman"/>
        </w:rPr>
        <w:t>[D].</w:t>
      </w:r>
      <w:r w:rsidRPr="00797F00">
        <w:rPr>
          <w:rFonts w:ascii="Times New Roman" w:eastAsia="宋体" w:hAnsi="Times New Roman" w:cs="Times New Roman"/>
        </w:rPr>
        <w:t>西安建筑科技大学</w:t>
      </w:r>
      <w:r w:rsidRPr="00797F00">
        <w:rPr>
          <w:rFonts w:ascii="Times New Roman" w:eastAsia="宋体" w:hAnsi="Times New Roman" w:cs="Times New Roman"/>
        </w:rPr>
        <w:t>,2024.DOI:10.27393/d.cnki.gxazu.2024.000606.</w:t>
      </w:r>
    </w:p>
    <w:p w14:paraId="33459CB7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李紫妍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基于情感共生理念的宠物犬陪伴机器人设计研究</w:t>
      </w:r>
      <w:r w:rsidRPr="00797F00">
        <w:rPr>
          <w:rFonts w:ascii="Times New Roman" w:eastAsia="宋体" w:hAnsi="Times New Roman" w:cs="Times New Roman"/>
        </w:rPr>
        <w:t>[D].</w:t>
      </w:r>
      <w:r w:rsidRPr="00797F00">
        <w:rPr>
          <w:rFonts w:ascii="Times New Roman" w:eastAsia="宋体" w:hAnsi="Times New Roman" w:cs="Times New Roman"/>
        </w:rPr>
        <w:t>北京化工大学</w:t>
      </w:r>
      <w:r w:rsidRPr="00797F00">
        <w:rPr>
          <w:rFonts w:ascii="Times New Roman" w:eastAsia="宋体" w:hAnsi="Times New Roman" w:cs="Times New Roman"/>
        </w:rPr>
        <w:t>,2024.DOI:10.26939/d.cnki.gbhgu.2024.000439.</w:t>
      </w:r>
    </w:p>
    <w:p w14:paraId="1099D6AD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李敏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李嘉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基于宠物心理角度的宠物陪伴型机器人设计研究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大众文艺</w:t>
      </w:r>
      <w:r w:rsidRPr="00797F00">
        <w:rPr>
          <w:rFonts w:ascii="Times New Roman" w:eastAsia="宋体" w:hAnsi="Times New Roman" w:cs="Times New Roman"/>
        </w:rPr>
        <w:t>,2018,(24):82-83.DOI:10.20112/j.cnki.issn1007-5828.2018.24.056.</w:t>
      </w:r>
    </w:p>
    <w:p w14:paraId="78CD552E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姜海东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姜小宾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陆晓忠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等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基于多传感信息融合的配电室无人值守智慧巡检技术研究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lastRenderedPageBreak/>
        <w:t>电力设备管理</w:t>
      </w:r>
      <w:r w:rsidRPr="00797F00">
        <w:rPr>
          <w:rFonts w:ascii="Times New Roman" w:eastAsia="宋体" w:hAnsi="Times New Roman" w:cs="Times New Roman"/>
        </w:rPr>
        <w:t>,2026,(03):180-182.DOI:10.26977/j.cnki.dlsbgl.2026.03.079.</w:t>
      </w:r>
    </w:p>
    <w:p w14:paraId="7849B799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苗雨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基于</w:t>
      </w:r>
      <w:r w:rsidRPr="00797F00">
        <w:rPr>
          <w:rFonts w:ascii="Times New Roman" w:eastAsia="宋体" w:hAnsi="Times New Roman" w:cs="Times New Roman"/>
        </w:rPr>
        <w:t>PID</w:t>
      </w:r>
      <w:r w:rsidRPr="00797F00">
        <w:rPr>
          <w:rFonts w:ascii="Times New Roman" w:eastAsia="宋体" w:hAnsi="Times New Roman" w:cs="Times New Roman"/>
        </w:rPr>
        <w:t>控制的循迹小车路径跟踪算法优化研究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信息与电脑</w:t>
      </w:r>
      <w:r w:rsidRPr="00797F00">
        <w:rPr>
          <w:rFonts w:ascii="Times New Roman" w:eastAsia="宋体" w:hAnsi="Times New Roman" w:cs="Times New Roman"/>
        </w:rPr>
        <w:t>,2025,37(23):72-74.</w:t>
      </w:r>
    </w:p>
    <w:p w14:paraId="3F156C62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潘俊霖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邱健斌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许瑞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基于</w:t>
      </w:r>
      <w:r w:rsidRPr="00797F00">
        <w:rPr>
          <w:rFonts w:ascii="Times New Roman" w:eastAsia="宋体" w:hAnsi="Times New Roman" w:cs="Times New Roman"/>
        </w:rPr>
        <w:t>MATLAB</w:t>
      </w:r>
      <w:r w:rsidRPr="00797F00">
        <w:rPr>
          <w:rFonts w:ascii="Times New Roman" w:eastAsia="宋体" w:hAnsi="Times New Roman" w:cs="Times New Roman"/>
        </w:rPr>
        <w:t>的智能小车路径识别及其算法优化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汽车实用技术</w:t>
      </w:r>
      <w:r w:rsidRPr="00797F00">
        <w:rPr>
          <w:rFonts w:ascii="Times New Roman" w:eastAsia="宋体" w:hAnsi="Times New Roman" w:cs="Times New Roman"/>
        </w:rPr>
        <w:t>,2025,50(19):37-42.DOI:10.16638/j.cnki.1671-7988.2025.019.007.</w:t>
      </w:r>
    </w:p>
    <w:p w14:paraId="33EBB28F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夏紫涵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马基法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全自动宠物喂食互动机器人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科学大众</w:t>
      </w:r>
      <w:r w:rsidRPr="00797F00">
        <w:rPr>
          <w:rFonts w:ascii="Times New Roman" w:eastAsia="宋体" w:hAnsi="Times New Roman" w:cs="Times New Roman"/>
        </w:rPr>
        <w:t>(</w:t>
      </w:r>
      <w:r w:rsidRPr="00797F00">
        <w:rPr>
          <w:rFonts w:ascii="Times New Roman" w:eastAsia="宋体" w:hAnsi="Times New Roman" w:cs="Times New Roman"/>
        </w:rPr>
        <w:t>小学版</w:t>
      </w:r>
      <w:r w:rsidRPr="00797F00">
        <w:rPr>
          <w:rFonts w:ascii="Times New Roman" w:eastAsia="宋体" w:hAnsi="Times New Roman" w:cs="Times New Roman"/>
        </w:rPr>
        <w:t>),2025,(06):31.</w:t>
      </w:r>
    </w:p>
    <w:p w14:paraId="742DF24F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王传才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张笑恒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李继东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等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一种应对多障碍路况的智能小车自动寻迹控制系统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电脑知识与技术</w:t>
      </w:r>
      <w:r w:rsidRPr="00797F00">
        <w:rPr>
          <w:rFonts w:ascii="Times New Roman" w:eastAsia="宋体" w:hAnsi="Times New Roman" w:cs="Times New Roman"/>
        </w:rPr>
        <w:t>,2024,20(28):20-22.DOI:10.14004/j.cnki.ckt.2024.1500.</w:t>
      </w:r>
    </w:p>
    <w:p w14:paraId="21B5C327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文多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面向</w:t>
      </w:r>
      <w:r w:rsidRPr="00797F00">
        <w:rPr>
          <w:rFonts w:ascii="Times New Roman" w:eastAsia="宋体" w:hAnsi="Times New Roman" w:cs="Times New Roman"/>
        </w:rPr>
        <w:t>Z</w:t>
      </w:r>
      <w:r w:rsidRPr="00797F00">
        <w:rPr>
          <w:rFonts w:ascii="Times New Roman" w:eastAsia="宋体" w:hAnsi="Times New Roman" w:cs="Times New Roman"/>
        </w:rPr>
        <w:t>世代青年人的宠物机器人情感化设计研究</w:t>
      </w:r>
      <w:r w:rsidRPr="00797F00">
        <w:rPr>
          <w:rFonts w:ascii="Times New Roman" w:eastAsia="宋体" w:hAnsi="Times New Roman" w:cs="Times New Roman"/>
        </w:rPr>
        <w:t>[D].</w:t>
      </w:r>
      <w:r w:rsidRPr="00797F00">
        <w:rPr>
          <w:rFonts w:ascii="Times New Roman" w:eastAsia="宋体" w:hAnsi="Times New Roman" w:cs="Times New Roman"/>
        </w:rPr>
        <w:t>江西财经大学</w:t>
      </w:r>
      <w:r w:rsidRPr="00797F00">
        <w:rPr>
          <w:rFonts w:ascii="Times New Roman" w:eastAsia="宋体" w:hAnsi="Times New Roman" w:cs="Times New Roman"/>
        </w:rPr>
        <w:t xml:space="preserve">,2024.DOI:10.27175/d.cnki.gjxcu.2024.001600. </w:t>
      </w:r>
    </w:p>
    <w:p w14:paraId="550C6BC9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刘冰</w:t>
      </w:r>
      <w:r w:rsidRPr="00797F00">
        <w:rPr>
          <w:rFonts w:ascii="Times New Roman" w:eastAsia="宋体" w:hAnsi="Times New Roman" w:cs="Times New Roman"/>
        </w:rPr>
        <w:t>.</w:t>
      </w:r>
      <w:r w:rsidRPr="00797F00">
        <w:rPr>
          <w:rFonts w:ascii="Times New Roman" w:eastAsia="宋体" w:hAnsi="Times New Roman" w:cs="Times New Roman"/>
        </w:rPr>
        <w:t>多模态互动宠物机器人的研究与设计</w:t>
      </w:r>
      <w:r w:rsidRPr="00797F00">
        <w:rPr>
          <w:rFonts w:ascii="Times New Roman" w:eastAsia="宋体" w:hAnsi="Times New Roman" w:cs="Times New Roman"/>
        </w:rPr>
        <w:t>[D].</w:t>
      </w:r>
      <w:r w:rsidRPr="00797F00">
        <w:rPr>
          <w:rFonts w:ascii="Times New Roman" w:eastAsia="宋体" w:hAnsi="Times New Roman" w:cs="Times New Roman"/>
        </w:rPr>
        <w:t>重庆理工大学</w:t>
      </w:r>
      <w:r w:rsidRPr="00797F00">
        <w:rPr>
          <w:rFonts w:ascii="Times New Roman" w:eastAsia="宋体" w:hAnsi="Times New Roman" w:cs="Times New Roman"/>
        </w:rPr>
        <w:t xml:space="preserve">,2024.DOI:10.27753/d.cnki.gcqgx.2024.000921. </w:t>
      </w:r>
    </w:p>
    <w:p w14:paraId="588FD5D6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张晨亮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张亚周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基于机器视觉的小车跟随行驶系统设计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物联网技术</w:t>
      </w:r>
      <w:r w:rsidRPr="00797F00">
        <w:rPr>
          <w:rFonts w:ascii="Times New Roman" w:eastAsia="宋体" w:hAnsi="Times New Roman" w:cs="Times New Roman"/>
        </w:rPr>
        <w:t>,2024,14(03):118-119+122.DOI:10.16667/j.issn.2095-1302.2024.03.028.</w:t>
      </w:r>
    </w:p>
    <w:p w14:paraId="210B4816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张寒钧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家养宠物陪伴机器人设计研究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玩具世界</w:t>
      </w:r>
      <w:r w:rsidRPr="00797F00">
        <w:rPr>
          <w:rFonts w:ascii="Times New Roman" w:eastAsia="宋体" w:hAnsi="Times New Roman" w:cs="Times New Roman"/>
        </w:rPr>
        <w:t>,2024,(02):23-25.</w:t>
      </w:r>
    </w:p>
    <w:p w14:paraId="48D9498F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乔平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乔有田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基于机器视觉的智能小车设计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电子技术</w:t>
      </w:r>
      <w:r w:rsidRPr="00797F00">
        <w:rPr>
          <w:rFonts w:ascii="Times New Roman" w:eastAsia="宋体" w:hAnsi="Times New Roman" w:cs="Times New Roman"/>
        </w:rPr>
        <w:t>,2022,51(12):6-8.</w:t>
      </w:r>
    </w:p>
    <w:p w14:paraId="52E7DD6C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欧寒芝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匡盈霏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丁慧玉</w:t>
      </w:r>
      <w:r w:rsidRPr="00797F00">
        <w:rPr>
          <w:rFonts w:ascii="Times New Roman" w:eastAsia="宋体" w:hAnsi="Times New Roman" w:cs="Times New Roman"/>
        </w:rPr>
        <w:t>,</w:t>
      </w:r>
      <w:r w:rsidRPr="00797F00">
        <w:rPr>
          <w:rFonts w:ascii="Times New Roman" w:eastAsia="宋体" w:hAnsi="Times New Roman" w:cs="Times New Roman"/>
        </w:rPr>
        <w:t>等</w:t>
      </w:r>
      <w:r w:rsidRPr="00797F00">
        <w:rPr>
          <w:rFonts w:ascii="Times New Roman" w:eastAsia="宋体" w:hAnsi="Times New Roman" w:cs="Times New Roman"/>
        </w:rPr>
        <w:t xml:space="preserve">. </w:t>
      </w:r>
      <w:r w:rsidRPr="00797F00">
        <w:rPr>
          <w:rFonts w:ascii="Times New Roman" w:eastAsia="宋体" w:hAnsi="Times New Roman" w:cs="Times New Roman"/>
        </w:rPr>
        <w:t>一种机器视觉巡线避障小车的设计</w:t>
      </w:r>
      <w:r w:rsidRPr="00797F00">
        <w:rPr>
          <w:rFonts w:ascii="Times New Roman" w:eastAsia="宋体" w:hAnsi="Times New Roman" w:cs="Times New Roman"/>
        </w:rPr>
        <w:t>[J].</w:t>
      </w:r>
      <w:r w:rsidRPr="00797F00">
        <w:rPr>
          <w:rFonts w:ascii="Times New Roman" w:eastAsia="宋体" w:hAnsi="Times New Roman" w:cs="Times New Roman"/>
        </w:rPr>
        <w:t>电脑与信息技术</w:t>
      </w:r>
      <w:r w:rsidRPr="00797F00">
        <w:rPr>
          <w:rFonts w:ascii="Times New Roman" w:eastAsia="宋体" w:hAnsi="Times New Roman" w:cs="Times New Roman"/>
        </w:rPr>
        <w:t>,2022,30(02):13-17.DOI:10.19414/j.cnki.1005-1228.2022.02.023.</w:t>
      </w:r>
    </w:p>
    <w:p w14:paraId="24265659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CHOUDHARI M, BAGYAVEERESWARAN V, ANITHA R, et al. A distributed rapidly exploring random tree (D-RRT) algorithm for path planning of self maneuvering robots in domestic environments[J]. Engineering Research Express, 2026, 8(6): 065316. DOI:10.1088/2631-8695/AE50D5.</w:t>
      </w:r>
    </w:p>
    <w:p w14:paraId="6DCB4D33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/>
        </w:rPr>
      </w:pPr>
      <w:r w:rsidRPr="00797F00">
        <w:rPr>
          <w:rFonts w:ascii="Times New Roman" w:eastAsia="宋体" w:hAnsi="Times New Roman" w:cs="Times New Roman"/>
        </w:rPr>
        <w:t>ZHOU Y X, DING J R, LI C Y, et al. Analysis of the Pet Companion Robot Market[C]//3rd International Conference on Business and Policy Studies 2024., 2024. DOI:10.54254/2754-1169/106/20241679.</w:t>
      </w:r>
    </w:p>
    <w:p w14:paraId="2B5D9890" w14:textId="77777777" w:rsidR="00D65905" w:rsidRPr="00797F00" w:rsidRDefault="00D65905" w:rsidP="00D65905">
      <w:pPr>
        <w:pStyle w:val="a9"/>
        <w:numPr>
          <w:ilvl w:val="0"/>
          <w:numId w:val="1"/>
        </w:numPr>
        <w:spacing w:after="160" w:line="278" w:lineRule="auto"/>
        <w:contextualSpacing w:val="0"/>
        <w:jc w:val="left"/>
        <w:rPr>
          <w:rFonts w:ascii="Times New Roman" w:eastAsia="宋体" w:hAnsi="Times New Roman" w:cs="Times New Roman" w:hint="eastAsia"/>
        </w:rPr>
      </w:pPr>
      <w:r w:rsidRPr="00797F00">
        <w:rPr>
          <w:rFonts w:ascii="Times New Roman" w:eastAsia="宋体" w:hAnsi="Times New Roman" w:cs="Times New Roman"/>
        </w:rPr>
        <w:t>PARK S, LEE S. A stochastic game theory based energy-efficient device-to-device communication optimization for autonomous mobile robots over industrial IoT networks[J].Computer Networks, 2026, 274: 111864. DOI:10.1016/J.COMNET.2025.111864.</w:t>
      </w:r>
    </w:p>
    <w:p w14:paraId="3651238D" w14:textId="77777777" w:rsidR="00826B62" w:rsidRPr="00C93F03" w:rsidRDefault="00826B62"/>
    <w:sectPr w:rsidR="00826B62" w:rsidRPr="00C93F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BDC16" w14:textId="77777777" w:rsidR="00FB5693" w:rsidRDefault="00FB5693" w:rsidP="00C93F03">
      <w:pPr>
        <w:spacing w:after="0" w:line="240" w:lineRule="auto"/>
      </w:pPr>
      <w:r>
        <w:separator/>
      </w:r>
    </w:p>
  </w:endnote>
  <w:endnote w:type="continuationSeparator" w:id="0">
    <w:p w14:paraId="685E9622" w14:textId="77777777" w:rsidR="00FB5693" w:rsidRDefault="00FB5693" w:rsidP="00C9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31535" w14:textId="77777777" w:rsidR="00FB5693" w:rsidRDefault="00FB5693" w:rsidP="00C93F03">
      <w:pPr>
        <w:spacing w:after="0" w:line="240" w:lineRule="auto"/>
      </w:pPr>
      <w:r>
        <w:separator/>
      </w:r>
    </w:p>
  </w:footnote>
  <w:footnote w:type="continuationSeparator" w:id="0">
    <w:p w14:paraId="5B2FF83C" w14:textId="77777777" w:rsidR="00FB5693" w:rsidRDefault="00FB5693" w:rsidP="00C93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50428"/>
    <w:multiLevelType w:val="hybridMultilevel"/>
    <w:tmpl w:val="49001B0A"/>
    <w:lvl w:ilvl="0" w:tplc="AA6A147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485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88"/>
    <w:rsid w:val="00566BEE"/>
    <w:rsid w:val="005A00D3"/>
    <w:rsid w:val="005A1F5C"/>
    <w:rsid w:val="00820ADB"/>
    <w:rsid w:val="00826B62"/>
    <w:rsid w:val="008E5E08"/>
    <w:rsid w:val="00C93F03"/>
    <w:rsid w:val="00CC2788"/>
    <w:rsid w:val="00D65905"/>
    <w:rsid w:val="00EC5122"/>
    <w:rsid w:val="00FB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4EBE4A-4654-4F23-B173-123F1F40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F03"/>
    <w:pPr>
      <w:widowControl w:val="0"/>
      <w:spacing w:after="160" w:line="278" w:lineRule="auto"/>
    </w:pPr>
    <w:rPr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CC2788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788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788"/>
    <w:pPr>
      <w:keepNext/>
      <w:keepLines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788"/>
    <w:pPr>
      <w:keepNext/>
      <w:keepLines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788"/>
    <w:pPr>
      <w:keepNext/>
      <w:keepLines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788"/>
    <w:pPr>
      <w:keepNext/>
      <w:keepLines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788"/>
    <w:pPr>
      <w:keepNext/>
      <w:keepLines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788"/>
    <w:pPr>
      <w:keepNext/>
      <w:keepLines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788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7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7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7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27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7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7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7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27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788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7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788"/>
    <w:pPr>
      <w:spacing w:before="160" w:line="240" w:lineRule="auto"/>
      <w:jc w:val="center"/>
    </w:pPr>
    <w:rPr>
      <w:i/>
      <w:iCs/>
      <w:color w:val="404040" w:themeColor="text1" w:themeTint="BF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CC2788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CC2788"/>
    <w:pPr>
      <w:spacing w:after="0" w:line="240" w:lineRule="auto"/>
      <w:ind w:left="720"/>
      <w:contextualSpacing/>
      <w:jc w:val="both"/>
    </w:pPr>
    <w:rPr>
      <w:sz w:val="21"/>
      <w:szCs w:val="22"/>
    </w:rPr>
  </w:style>
  <w:style w:type="character" w:styleId="aa">
    <w:name w:val="Intense Emphasis"/>
    <w:basedOn w:val="a0"/>
    <w:uiPriority w:val="21"/>
    <w:qFormat/>
    <w:rsid w:val="00CC27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CC27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27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3F03"/>
    <w:pP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3F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3F03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3F03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"/>
    <w:link w:val="21bc9c4b-6a32-43e5-beaa-fd2d792c57350"/>
    <w:rsid w:val="00D65905"/>
    <w:pPr>
      <w:adjustRightInd w:val="0"/>
      <w:spacing w:before="0" w:after="0" w:line="288" w:lineRule="auto"/>
      <w:jc w:val="left"/>
    </w:pPr>
    <w:rPr>
      <w:rFonts w:ascii="微软雅黑" w:eastAsia="微软雅黑" w:hAnsi="微软雅黑" w:cs="Arial"/>
      <w:b/>
      <w:bCs/>
      <w:color w:val="000000"/>
      <w:kern w:val="44"/>
      <w:sz w:val="32"/>
      <w:szCs w:val="28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D65905"/>
    <w:rPr>
      <w:rFonts w:ascii="微软雅黑" w:eastAsia="微软雅黑" w:hAnsi="微软雅黑" w:cs="Arial"/>
      <w:b/>
      <w:bCs/>
      <w:color w:val="000000"/>
      <w:kern w:val="44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3563</Words>
  <Characters>3599</Characters>
  <Application>Microsoft Office Word</Application>
  <DocSecurity>0</DocSecurity>
  <Lines>119</Lines>
  <Paragraphs>49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陈</dc:creator>
  <cp:keywords/>
  <dc:description/>
  <cp:lastModifiedBy>1 陈</cp:lastModifiedBy>
  <cp:revision>3</cp:revision>
  <dcterms:created xsi:type="dcterms:W3CDTF">2026-06-17T13:06:00Z</dcterms:created>
  <dcterms:modified xsi:type="dcterms:W3CDTF">2026-06-18T01:10:00Z</dcterms:modified>
</cp:coreProperties>
</file>