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7F31A" w14:textId="77777777" w:rsidR="00E20C8E" w:rsidRDefault="00E20C8E" w:rsidP="00E20C8E">
      <w:pPr>
        <w:spacing w:before="380" w:after="140" w:line="288" w:lineRule="auto"/>
        <w:outlineLvl w:val="0"/>
        <w:rPr>
          <w:rFonts w:ascii="微软雅黑" w:eastAsia="微软雅黑" w:hAnsi="微软雅黑" w:cs="微软雅黑"/>
          <w:sz w:val="32"/>
          <w:szCs w:val="32"/>
        </w:rPr>
      </w:pPr>
      <w:r>
        <w:rPr>
          <w:rFonts w:ascii="微软雅黑" w:eastAsia="微软雅黑" w:hAnsi="微软雅黑" w:cs="微软雅黑" w:hint="eastAsia"/>
          <w:b/>
          <w:sz w:val="32"/>
          <w:szCs w:val="32"/>
        </w:rPr>
        <w:t>第六章 项目关键技术与问题解决方案</w:t>
      </w:r>
    </w:p>
    <w:p w14:paraId="3635F7E6" w14:textId="77777777" w:rsidR="00E20C8E" w:rsidRDefault="00E20C8E" w:rsidP="00E20C8E">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6.1 测试总体方案与测试准则</w:t>
      </w:r>
    </w:p>
    <w:p w14:paraId="4F740905" w14:textId="77777777" w:rsidR="00E20C8E" w:rsidRDefault="00E20C8E" w:rsidP="00E20C8E">
      <w:pPr>
        <w:spacing w:before="120" w:after="120" w:line="288" w:lineRule="auto"/>
        <w:rPr>
          <w:rFonts w:ascii="宋体" w:eastAsia="宋体" w:hAnsi="宋体" w:cs="Arial"/>
        </w:rPr>
      </w:pPr>
    </w:p>
    <w:p w14:paraId="318AF62F" w14:textId="77777777" w:rsidR="00E20C8E" w:rsidRDefault="00E20C8E" w:rsidP="00E20C8E">
      <w:pPr>
        <w:spacing w:before="120" w:after="120" w:line="288" w:lineRule="auto"/>
        <w:ind w:firstLineChars="200" w:firstLine="480"/>
        <w:rPr>
          <w:rFonts w:ascii="宋体" w:eastAsia="宋体" w:hAnsi="宋体" w:cs="Times New Roman"/>
        </w:rPr>
      </w:pPr>
      <w:r>
        <w:rPr>
          <w:rFonts w:ascii="宋体" w:eastAsia="宋体" w:hAnsi="宋体" w:cs="Arial"/>
          <w:sz w:val="24"/>
          <w:szCs w:val="28"/>
        </w:rPr>
        <w:t>本次系统测试以</w:t>
      </w:r>
      <w:r>
        <w:rPr>
          <w:rFonts w:ascii="宋体" w:eastAsia="宋体" w:hAnsi="宋体" w:cs="Arial"/>
          <w:b/>
          <w:sz w:val="24"/>
          <w:szCs w:val="28"/>
        </w:rPr>
        <w:t>功能全覆盖、性能可量化、工况高稳定、场景强适配</w:t>
      </w:r>
      <w:r>
        <w:rPr>
          <w:rFonts w:ascii="宋体" w:eastAsia="宋体" w:hAnsi="宋体" w:cs="Arial"/>
          <w:sz w:val="24"/>
          <w:szCs w:val="28"/>
        </w:rPr>
        <w:t>为核心目标，全方位验证机器人软硬件协同工作能力与工程落地性能。具体测试目的包含四点：一是核验整机所有预设功能的完整性与有效性，确认各模块无功能缺失、无逻辑冲突、无运行失效问题；二是量化检测设备核心性能参数，包括目标识别精度、运动控制稳定性、通信响应延迟、避障成功率、续航时长等关键指标，验证是否符合项目设计阈值；三是模拟复杂居家场景，测试设备环境抗干扰能力、动态适配能力与长时间连续运行稳定性，排查隐性故障与工况缺陷；四是汇总实测问题，溯源分析故障成因，制定针对性优化整改方案，完成迭代升级，最终实现整机性能最优，保障设备可稳定适配常态化居家养宠场景。</w:t>
      </w:r>
    </w:p>
    <w:p w14:paraId="3B133C18"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6.1.2 核心测试准则</w:t>
      </w:r>
    </w:p>
    <w:p w14:paraId="6BF54872" w14:textId="77777777" w:rsidR="00E20C8E" w:rsidRDefault="00E20C8E" w:rsidP="00E20C8E">
      <w:pPr>
        <w:spacing w:before="120" w:after="120" w:line="288" w:lineRule="auto"/>
        <w:ind w:firstLineChars="200" w:firstLine="480"/>
        <w:rPr>
          <w:rFonts w:ascii="宋体" w:eastAsia="宋体" w:hAnsi="宋体" w:cs="Times New Roman"/>
        </w:rPr>
      </w:pPr>
      <w:r>
        <w:rPr>
          <w:rFonts w:ascii="宋体" w:eastAsia="宋体" w:hAnsi="宋体" w:cs="Arial"/>
          <w:sz w:val="24"/>
          <w:szCs w:val="28"/>
        </w:rPr>
        <w:t>本次测试严格遵循嵌入式智能设备工程测试规范，执行五大标准化测试准则，保障测试数据真实、严谨、可复现、可参考。第一，全量覆盖准则，测试范围涵盖硬件模块、软件算法、机械结构、双端交互、智能业务的全部核心功能，无模块遗漏、无功能缺失；第二，量化可测准则，所有性能指标均以实测数据为依据，杜绝主观判定，实现性能参数数字化、标准化；第三，场景写实准则，完全模拟家庭室内真实工况，包含光线明暗切换、杂物遮挡、地面材质变化、动态障碍物干扰、网络波动等复杂场景；第四，极限承压准则，通过长时间老化测试、高频次功能循环测试、多干扰叠加测试，挖掘设备隐性故障与性能瓶颈；第五，闭环迭代准则，所有测试异常均完成溯源分析、优化整改、二次复测，形成测试-问题-优化-验证的完整闭环。</w:t>
      </w:r>
    </w:p>
    <w:p w14:paraId="3BE9348D" w14:textId="77777777" w:rsidR="00E20C8E" w:rsidRDefault="00E20C8E" w:rsidP="00E20C8E">
      <w:pPr>
        <w:spacing w:before="300" w:after="120" w:line="288" w:lineRule="auto"/>
        <w:outlineLvl w:val="2"/>
        <w:rPr>
          <w:rFonts w:ascii="微软雅黑" w:eastAsia="微软雅黑" w:hAnsi="微软雅黑" w:cs="微软雅黑"/>
        </w:rPr>
      </w:pPr>
      <w:r>
        <w:rPr>
          <w:rFonts w:ascii="微软雅黑" w:eastAsia="微软雅黑" w:hAnsi="微软雅黑" w:cs="微软雅黑" w:hint="eastAsia"/>
          <w:b/>
          <w:sz w:val="30"/>
        </w:rPr>
        <w:t>6.1.3 测试整体体系</w:t>
      </w:r>
    </w:p>
    <w:p w14:paraId="7C91D7DD" w14:textId="77777777" w:rsidR="00E20C8E" w:rsidRDefault="00E20C8E" w:rsidP="00E20C8E">
      <w:pPr>
        <w:spacing w:before="120" w:after="120" w:line="288" w:lineRule="auto"/>
        <w:ind w:firstLineChars="200" w:firstLine="480"/>
        <w:rPr>
          <w:rFonts w:ascii="宋体" w:eastAsia="宋体" w:hAnsi="宋体" w:cs="Times New Roman"/>
        </w:rPr>
      </w:pPr>
      <w:r>
        <w:rPr>
          <w:rFonts w:ascii="宋体" w:eastAsia="宋体" w:hAnsi="宋体" w:cs="Arial"/>
          <w:sz w:val="24"/>
          <w:szCs w:val="28"/>
        </w:rPr>
        <w:t>结合设备架构与功能特性，本次测试搭建四级分层测试体系，逐级完成从基础功能到综合性能、从静态工况到动态场景、从短时运行到长效老化的全维度测试，具体包含基础功能完整性测试、核心性能量化指标测试、复杂场景适配性测试、整机稳定性与可靠性测试四大模块，逐级验证设备的基础能力、精</w:t>
      </w:r>
      <w:r>
        <w:rPr>
          <w:rFonts w:ascii="宋体" w:eastAsia="宋体" w:hAnsi="宋体" w:cs="Arial"/>
          <w:sz w:val="24"/>
          <w:szCs w:val="28"/>
        </w:rPr>
        <w:lastRenderedPageBreak/>
        <w:t>准度、适配性与耐用性，全方位评估整机综合性能。</w:t>
      </w:r>
    </w:p>
    <w:p w14:paraId="021346E7" w14:textId="77777777" w:rsidR="00E20C8E" w:rsidRDefault="00E20C8E" w:rsidP="00E20C8E">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6.2 测试环境搭建</w:t>
      </w:r>
    </w:p>
    <w:p w14:paraId="3893CB15"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为保障测试结果贴合真实居家应用场景，同时满足工程测试的标准化、精准化要求，本次测试搭建仿真居家测试环境，配套专业测试仪器与调试设备，构建软硬件协同的标准化测试体系，具体分为硬件测试环境、软件测试环境与场景模拟环境三部分。</w:t>
      </w:r>
    </w:p>
    <w:p w14:paraId="18E2C332"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6.2.1 硬件测试环境</w:t>
      </w:r>
    </w:p>
    <w:p w14:paraId="4E67021F"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本次测试所用硬件设备包含：本项目自</w:t>
      </w:r>
      <w:proofErr w:type="gramStart"/>
      <w:r>
        <w:rPr>
          <w:rFonts w:ascii="宋体" w:eastAsia="宋体" w:hAnsi="宋体" w:cs="Arial"/>
          <w:sz w:val="24"/>
          <w:szCs w:val="28"/>
        </w:rPr>
        <w:t>研灵眸伴宠</w:t>
      </w:r>
      <w:proofErr w:type="gramEnd"/>
      <w:r>
        <w:rPr>
          <w:rFonts w:ascii="宋体" w:eastAsia="宋体" w:hAnsi="宋体" w:cs="Arial"/>
          <w:sz w:val="24"/>
          <w:szCs w:val="28"/>
        </w:rPr>
        <w:t>机器人整机、高精度直流稳压电源、数字万用表、秒级计时测试仪、照度测试仪、网络信号检测仪、测距精度标尺、多材质居家地面样板（瓷砖、木地板、短毛地毯、防滑垫）。所有测试仪器均经过精度校准，满足工程测试误差标准，可精准采集设备运行电压、电流、续航时长、识别距离、响应延迟、环境照度、网络信号强度等核心数据，保障实测数据的准确性与权威性。</w:t>
      </w:r>
    </w:p>
    <w:p w14:paraId="60C93880"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6.2.2 软件测试环境</w:t>
      </w:r>
    </w:p>
    <w:p w14:paraId="22896D27" w14:textId="77777777" w:rsidR="00E20C8E" w:rsidRDefault="00E20C8E" w:rsidP="00E20C8E">
      <w:pPr>
        <w:spacing w:before="120" w:after="120" w:line="288" w:lineRule="auto"/>
        <w:ind w:firstLineChars="200" w:firstLine="480"/>
        <w:rPr>
          <w:rFonts w:ascii="宋体" w:eastAsia="宋体" w:hAnsi="宋体" w:cs="Times New Roman"/>
        </w:rPr>
      </w:pPr>
      <w:r>
        <w:rPr>
          <w:rFonts w:ascii="宋体" w:eastAsia="宋体" w:hAnsi="宋体" w:cs="Arial"/>
          <w:sz w:val="24"/>
          <w:szCs w:val="28"/>
        </w:rPr>
        <w:t>软件测试配套环境包含：Keil MDK在线仿真调试平台、串口数据打印监测工具、手机</w:t>
      </w:r>
      <w:proofErr w:type="gramStart"/>
      <w:r>
        <w:rPr>
          <w:rFonts w:ascii="宋体" w:eastAsia="宋体" w:hAnsi="宋体" w:cs="Arial"/>
          <w:sz w:val="24"/>
          <w:szCs w:val="28"/>
        </w:rPr>
        <w:t>端配套</w:t>
      </w:r>
      <w:proofErr w:type="gramEnd"/>
      <w:r>
        <w:rPr>
          <w:rFonts w:ascii="宋体" w:eastAsia="宋体" w:hAnsi="宋体" w:cs="Arial"/>
          <w:sz w:val="24"/>
          <w:szCs w:val="28"/>
        </w:rPr>
        <w:t>调试版APP、网络波动模拟工具、数据日志记录系统。可实时监测机器人底层程序运行状态、多传感器数据变化、算法运算参数、指令交互时序、双端通信数据流转情况，自动留存测试日志与运行数据，便于后期故障溯源与性能分析。同时适配Android、IOS双端设备，完成多机型兼容性测试。</w:t>
      </w:r>
    </w:p>
    <w:p w14:paraId="0D2D452A"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6.2.3 场景模拟环境</w:t>
      </w:r>
    </w:p>
    <w:p w14:paraId="1CC3277D"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参照常规家庭户型结构，搭建标准化仿真居家测试场景，场景内包含固定家具障碍、零散杂物、狭窄通行间隙、低矮空间、动态移动干扰物等居家常见障碍物；同时配置可调光照系统，模拟白天强光、室内柔光、夜间微光、背光遮挡、窗帘遮光等多光照工况，完整复</w:t>
      </w:r>
      <w:proofErr w:type="gramStart"/>
      <w:r>
        <w:rPr>
          <w:rFonts w:ascii="宋体" w:eastAsia="宋体" w:hAnsi="宋体" w:cs="Arial"/>
          <w:sz w:val="24"/>
          <w:szCs w:val="28"/>
        </w:rPr>
        <w:t>刻真实</w:t>
      </w:r>
      <w:proofErr w:type="gramEnd"/>
      <w:r>
        <w:rPr>
          <w:rFonts w:ascii="宋体" w:eastAsia="宋体" w:hAnsi="宋体" w:cs="Arial"/>
          <w:sz w:val="24"/>
          <w:szCs w:val="28"/>
        </w:rPr>
        <w:t>居家复杂环境，保障测试结果具备高度场景参考性与落地实用性。</w:t>
      </w:r>
    </w:p>
    <w:p w14:paraId="05CEA7FA" w14:textId="77777777" w:rsidR="00E20C8E" w:rsidRDefault="00E20C8E" w:rsidP="00E20C8E">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6.3 系统功能完整性测试</w:t>
      </w:r>
    </w:p>
    <w:p w14:paraId="640ED2D2"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功能完整性测试为整机基础测试环节，针对机器人所有核心业务模块开展</w:t>
      </w:r>
      <w:r>
        <w:rPr>
          <w:rFonts w:ascii="宋体" w:eastAsia="宋体" w:hAnsi="宋体" w:cs="Arial"/>
          <w:sz w:val="24"/>
          <w:szCs w:val="28"/>
        </w:rPr>
        <w:lastRenderedPageBreak/>
        <w:t>独立测试与联动测试，验证各模块功能落地有效性、逻辑合理性与联动协同性，排查功能失效、逻辑冲突、动作卡顿、联动滞后等基础问题，所有测试项目均进行50次以上重复测试，保障功能运行稳定性。</w:t>
      </w:r>
    </w:p>
    <w:p w14:paraId="27BABA8D"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6.3.1 视觉识别与目标跟踪功能测试</w:t>
      </w:r>
    </w:p>
    <w:p w14:paraId="41937B27"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本次测试分别在强光、柔光、微光、局部遮挡四种典型光照场景下，测试设备对猫狗宠物的特征识别与动态跟踪能力。测试结果表明，设备在常规居家光照环境下，可精准识别宠物轮廓、色彩与形态特征，有效区分宠物与家具、杂物、墙面等干扰物体，无误识别、错识别现象；在微光、弱光昏暗场景下，依托自适应补光机制，仍可稳定捕捉宠物目标；面对宠物局部身体遮挡、快速移动、低速休憩等动态工况，设备可持续锁定目标，无频繁丢目标、跟踪断裂问题。目标稳定识别成功率可达98%以上，完全满足居家宠物动态跟踪陪护需求。</w:t>
      </w:r>
    </w:p>
    <w:p w14:paraId="51E86F64"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6.3.2 自主跟随与柔性避障功能测试</w:t>
      </w:r>
    </w:p>
    <w:p w14:paraId="5D064291"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通过模拟宠物随机行走、原地休憩、快速跑动、折返移动等多种行为状态，测试设备自适应跟随功能；同时在密集障碍物、狭窄通道、动态干扰物场景下测试柔性避障性能。实测结果显示，设备可根据宠物运动状态自适应调节运行速度与安全跟随距离，跟随过程平滑柔顺，无骤停、急转、颠簸等生硬动作，不会对宠物产生应激干扰；检测到前方障碍物时，可快速规划弧形绕行路径，匀速完成避障动作，绕行过程持续锁定宠物目标，避障完成后可自动拟合最优轨迹接续跟随任务，无目标丢失、路径错乱问题。设备综合避障成功率可达97%，跟随连续性优异，完美适配宠物无规律的活动特性。</w:t>
      </w:r>
    </w:p>
    <w:p w14:paraId="54349C73"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6.3.3 双端通信与远程管控功能测试</w:t>
      </w:r>
    </w:p>
    <w:p w14:paraId="0162D793"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针对Wi-Fi联网稳定性、</w:t>
      </w:r>
      <w:proofErr w:type="gramStart"/>
      <w:r>
        <w:rPr>
          <w:rFonts w:ascii="宋体" w:eastAsia="宋体" w:hAnsi="宋体" w:cs="Arial"/>
          <w:sz w:val="24"/>
          <w:szCs w:val="28"/>
        </w:rPr>
        <w:t>蓝牙近场</w:t>
      </w:r>
      <w:proofErr w:type="gramEnd"/>
      <w:r>
        <w:rPr>
          <w:rFonts w:ascii="宋体" w:eastAsia="宋体" w:hAnsi="宋体" w:cs="Arial"/>
          <w:sz w:val="24"/>
          <w:szCs w:val="28"/>
        </w:rPr>
        <w:t>适配性、远程指令交互、视频传输、语音对讲功能开展循环测试。实测表明，设备可快速匹配家庭2.4G无线网络，联网成功率100%，网络正常工况下无掉线、断连、卡顿问题；内置心跳检测与自动重</w:t>
      </w:r>
      <w:proofErr w:type="gramStart"/>
      <w:r>
        <w:rPr>
          <w:rFonts w:ascii="宋体" w:eastAsia="宋体" w:hAnsi="宋体" w:cs="Arial"/>
          <w:sz w:val="24"/>
          <w:szCs w:val="28"/>
        </w:rPr>
        <w:t>连机制</w:t>
      </w:r>
      <w:proofErr w:type="gramEnd"/>
      <w:r>
        <w:rPr>
          <w:rFonts w:ascii="宋体" w:eastAsia="宋体" w:hAnsi="宋体" w:cs="Arial"/>
          <w:sz w:val="24"/>
          <w:szCs w:val="28"/>
        </w:rPr>
        <w:t>可有效应对短</w:t>
      </w:r>
      <w:proofErr w:type="gramStart"/>
      <w:r>
        <w:rPr>
          <w:rFonts w:ascii="宋体" w:eastAsia="宋体" w:hAnsi="宋体" w:cs="Arial"/>
          <w:sz w:val="24"/>
          <w:szCs w:val="28"/>
        </w:rPr>
        <w:t>时网络</w:t>
      </w:r>
      <w:proofErr w:type="gramEnd"/>
      <w:r>
        <w:rPr>
          <w:rFonts w:ascii="宋体" w:eastAsia="宋体" w:hAnsi="宋体" w:cs="Arial"/>
          <w:sz w:val="24"/>
          <w:szCs w:val="28"/>
        </w:rPr>
        <w:t>波动，</w:t>
      </w:r>
      <w:proofErr w:type="gramStart"/>
      <w:r>
        <w:rPr>
          <w:rFonts w:ascii="宋体" w:eastAsia="宋体" w:hAnsi="宋体" w:cs="Arial"/>
          <w:sz w:val="24"/>
          <w:szCs w:val="28"/>
        </w:rPr>
        <w:t>断网重连</w:t>
      </w:r>
      <w:proofErr w:type="gramEnd"/>
      <w:r>
        <w:rPr>
          <w:rFonts w:ascii="宋体" w:eastAsia="宋体" w:hAnsi="宋体" w:cs="Arial"/>
          <w:sz w:val="24"/>
          <w:szCs w:val="28"/>
        </w:rPr>
        <w:t>时长≤2s，离线数据可自动缓存续传。远程操控指令响应及时，无指令失效、重复执行、滞后延迟问题；实时视频传输画面清晰流畅，无花屏、撕裂、拖影现象；双向语音对讲降噪效果优异，人声传输清晰、无杂音、无回声，远程交互体验良好，人机交互延迟稳定控制在200ms以内，满足</w:t>
      </w:r>
      <w:proofErr w:type="gramStart"/>
      <w:r>
        <w:rPr>
          <w:rFonts w:ascii="宋体" w:eastAsia="宋体" w:hAnsi="宋体" w:cs="Arial"/>
          <w:sz w:val="24"/>
          <w:szCs w:val="28"/>
        </w:rPr>
        <w:t>实时管</w:t>
      </w:r>
      <w:proofErr w:type="gramEnd"/>
      <w:r>
        <w:rPr>
          <w:rFonts w:ascii="宋体" w:eastAsia="宋体" w:hAnsi="宋体" w:cs="Arial"/>
          <w:sz w:val="24"/>
          <w:szCs w:val="28"/>
        </w:rPr>
        <w:t>控需求。</w:t>
      </w:r>
    </w:p>
    <w:p w14:paraId="47F4D62D"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lastRenderedPageBreak/>
        <w:t>6.3.4 智能投喂与声光交互功能测试</w:t>
      </w:r>
    </w:p>
    <w:p w14:paraId="16C969E6"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对远程即时投喂、定时自动投喂、定量分次投喂三种模式进行批量重复测试，投喂机构伸缩顺滑、定位精准、无卡顿、无卡堵，零食投放均匀无洒落，非工作状态下可完全收纳防尘，500次循环投喂测试无机构故障、行程偏移问题，投喂功能稳定可靠。声光交互模块可与设备运行状态实时联动，不同工作模式对应差异化灯光颜色、呼吸频率与音效提示，状态切换精准同步、无滞后、无错乱，灯光柔和不刺眼、音效轻柔无刺耳噪音，可有效实现宠物柔性互动与设备状态可视化提示。</w:t>
      </w:r>
    </w:p>
    <w:p w14:paraId="47F04A8F"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6.3.5 电源管理与异常预警功能测试</w:t>
      </w:r>
    </w:p>
    <w:p w14:paraId="68693E04" w14:textId="77777777" w:rsidR="00E20C8E" w:rsidRDefault="00E20C8E" w:rsidP="00E20C8E">
      <w:pPr>
        <w:spacing w:before="120" w:after="120" w:line="288" w:lineRule="auto"/>
        <w:ind w:firstLineChars="200" w:firstLine="480"/>
        <w:rPr>
          <w:rFonts w:ascii="宋体" w:eastAsia="宋体" w:hAnsi="宋体" w:cs="Times New Roman"/>
          <w:sz w:val="24"/>
        </w:rPr>
      </w:pPr>
      <w:r>
        <w:rPr>
          <w:rFonts w:ascii="宋体" w:eastAsia="宋体" w:hAnsi="宋体" w:cs="Arial"/>
          <w:sz w:val="24"/>
        </w:rPr>
        <w:t>测试设备电量检测、低功耗运行、过充过放保护、异常告警等功能，结果显示设备电量监测精准，可实时同步剩余电量数据至APP；低电量工况下可自动触发声光预警与移动</w:t>
      </w:r>
      <w:proofErr w:type="gramStart"/>
      <w:r>
        <w:rPr>
          <w:rFonts w:ascii="宋体" w:eastAsia="宋体" w:hAnsi="宋体" w:cs="Arial"/>
          <w:sz w:val="24"/>
        </w:rPr>
        <w:t>端弹窗</w:t>
      </w:r>
      <w:proofErr w:type="gramEnd"/>
      <w:r>
        <w:rPr>
          <w:rFonts w:ascii="宋体" w:eastAsia="宋体" w:hAnsi="宋体" w:cs="Arial"/>
          <w:sz w:val="24"/>
        </w:rPr>
        <w:t>提醒，同步切换低功耗休眠模式，有效降低空载能耗。同时设备可精准识别传感器离线、通信断连、电机异常、目标长期丢失等故障工况，自动触发分级防护机制与预警提示，故障识别准确率高、响应及时，全方位保障设备运行安全。</w:t>
      </w:r>
    </w:p>
    <w:p w14:paraId="287D1923" w14:textId="77777777" w:rsidR="00E20C8E" w:rsidRDefault="00E20C8E" w:rsidP="00E20C8E">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6.4 核心性能量化指标测试</w:t>
      </w:r>
    </w:p>
    <w:p w14:paraId="623A2CF4"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为精准评估整机智能化水平与运行性能，本次测试对设备核心技术指标进行量化实测，对照项目预设设计参数完成性能核验，所有指标均经过多场景、多批次重复测试，取平均值作为最终实测结果，确保数据客观精准。</w:t>
      </w:r>
    </w:p>
    <w:p w14:paraId="6CDB734A"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6.4.1 识别与跟踪性能指标</w:t>
      </w:r>
    </w:p>
    <w:p w14:paraId="39E2D83E"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经多场景实测，设备宠物有效识别距离覆盖0.5m-3m，适配居家全空间陪护场景；静态宠物识别准确率可达99%，动态运动宠物识别准确率可达98%；宠物目标意外丢失后，设备自动环形扫描</w:t>
      </w:r>
      <w:proofErr w:type="gramStart"/>
      <w:r>
        <w:rPr>
          <w:rFonts w:ascii="宋体" w:eastAsia="宋体" w:hAnsi="宋体" w:cs="Arial"/>
          <w:sz w:val="24"/>
          <w:szCs w:val="28"/>
        </w:rPr>
        <w:t>搜索重</w:t>
      </w:r>
      <w:proofErr w:type="gramEnd"/>
      <w:r>
        <w:rPr>
          <w:rFonts w:ascii="宋体" w:eastAsia="宋体" w:hAnsi="宋体" w:cs="Arial"/>
          <w:sz w:val="24"/>
          <w:szCs w:val="28"/>
        </w:rPr>
        <w:t>捕获时长≤5s，目标接续速度快，陪护连续性强，完全满足动态宠物跟随的智能化需求。</w:t>
      </w:r>
    </w:p>
    <w:p w14:paraId="4E8E8DD3"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6.4.2 运动控制性能指标</w:t>
      </w:r>
    </w:p>
    <w:p w14:paraId="4DE3C68C"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设备运行速度支持0.1m/s-0.5m/s无级调速，可适配宠物休憩、慢行、跑动等不同状态；柔性跟随安全距离可在0.5m-1.5m区间自定义调节，适配不同体型猫狗宠物；整机运动启停平滑、转向精准、轨迹偏移量≤3cm，无打滑、空转、颠簸等问题，运动控制精度与平顺性优异，宠物适配性极强。</w:t>
      </w:r>
    </w:p>
    <w:p w14:paraId="3644BC1B"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lastRenderedPageBreak/>
        <w:t>6.4.3 通信交互性能指标</w:t>
      </w:r>
    </w:p>
    <w:p w14:paraId="05F12A15" w14:textId="77777777" w:rsidR="00E20C8E" w:rsidRDefault="00E20C8E" w:rsidP="00E20C8E">
      <w:pPr>
        <w:spacing w:before="120" w:after="120" w:line="288" w:lineRule="auto"/>
        <w:ind w:firstLineChars="200" w:firstLine="480"/>
        <w:rPr>
          <w:rFonts w:ascii="宋体" w:eastAsia="宋体" w:hAnsi="宋体" w:cs="Times New Roman"/>
          <w:sz w:val="24"/>
        </w:rPr>
      </w:pPr>
      <w:r>
        <w:rPr>
          <w:rFonts w:ascii="宋体" w:eastAsia="宋体" w:hAnsi="宋体" w:cs="Arial"/>
          <w:sz w:val="24"/>
        </w:rPr>
        <w:t>设备无线网络稳定联网时长无上限，连续72小时联网无掉线；双端指令</w:t>
      </w:r>
      <w:proofErr w:type="gramStart"/>
      <w:r>
        <w:rPr>
          <w:rFonts w:ascii="宋体" w:eastAsia="宋体" w:hAnsi="宋体" w:cs="Arial"/>
          <w:sz w:val="24"/>
        </w:rPr>
        <w:t>平均响应</w:t>
      </w:r>
      <w:proofErr w:type="gramEnd"/>
      <w:r>
        <w:rPr>
          <w:rFonts w:ascii="宋体" w:eastAsia="宋体" w:hAnsi="宋体" w:cs="Arial"/>
          <w:sz w:val="24"/>
        </w:rPr>
        <w:t>延迟≤200ms，视频</w:t>
      </w:r>
      <w:proofErr w:type="gramStart"/>
      <w:r>
        <w:rPr>
          <w:rFonts w:ascii="宋体" w:eastAsia="宋体" w:hAnsi="宋体" w:cs="Arial"/>
          <w:sz w:val="24"/>
        </w:rPr>
        <w:t>传输帧率稳定</w:t>
      </w:r>
      <w:proofErr w:type="gramEnd"/>
      <w:r>
        <w:rPr>
          <w:rFonts w:ascii="宋体" w:eastAsia="宋体" w:hAnsi="宋体" w:cs="Arial"/>
          <w:sz w:val="24"/>
        </w:rPr>
        <w:t>在25帧/s以上，画面流畅无卡顿；语音对讲传输延迟低、音质清晰，无杂音干扰，远程交互实时性与稳定性完全达标。</w:t>
      </w:r>
    </w:p>
    <w:p w14:paraId="0FE82C0B"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6.4.4 续航与功耗性能指标</w:t>
      </w:r>
    </w:p>
    <w:p w14:paraId="58EE4F40" w14:textId="77777777" w:rsidR="00E20C8E" w:rsidRDefault="00E20C8E" w:rsidP="00E20C8E">
      <w:pPr>
        <w:spacing w:before="120" w:after="120" w:line="288" w:lineRule="auto"/>
        <w:ind w:firstLineChars="200" w:firstLine="480"/>
        <w:rPr>
          <w:rFonts w:ascii="宋体" w:eastAsia="宋体" w:hAnsi="宋体" w:cs="Times New Roman"/>
          <w:sz w:val="24"/>
        </w:rPr>
      </w:pPr>
      <w:r>
        <w:rPr>
          <w:rFonts w:ascii="宋体" w:eastAsia="宋体" w:hAnsi="宋体" w:cs="Arial"/>
          <w:sz w:val="24"/>
        </w:rPr>
        <w:t>设备搭载大容量18650锂电池组，</w:t>
      </w:r>
      <w:proofErr w:type="gramStart"/>
      <w:r>
        <w:rPr>
          <w:rFonts w:ascii="宋体" w:eastAsia="宋体" w:hAnsi="宋体" w:cs="Arial"/>
          <w:sz w:val="24"/>
        </w:rPr>
        <w:t>满电状态</w:t>
      </w:r>
      <w:proofErr w:type="gramEnd"/>
      <w:r>
        <w:rPr>
          <w:rFonts w:ascii="宋体" w:eastAsia="宋体" w:hAnsi="宋体" w:cs="Arial"/>
          <w:sz w:val="24"/>
        </w:rPr>
        <w:t>下，全功能持续运行续航时长≥2h；低功耗待机模式下，待机时长可达8h以上，可完整覆盖用户日间外出、上班、短途出差的宠物独处陪护时段，满足日常居家使用需求。同时智能功耗调控机制可有效降低空载能耗，设备能效比优异。</w:t>
      </w:r>
    </w:p>
    <w:p w14:paraId="49633F5D"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6.4.5 环境适配性能指标</w:t>
      </w:r>
    </w:p>
    <w:p w14:paraId="7F82A8F3"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设备可在光照强度50lux-1000lux区间稳定工作，适配昼夜切换、明暗交替的居家光照环境；可平稳适配瓷砖、木地板、短毛地毯等主流居家地面材质，复杂障碍物场景避障成功率≥97%，全屋狭小空间通行通过率100%，场景适配能力远超传统家用智能设备。</w:t>
      </w:r>
    </w:p>
    <w:p w14:paraId="52986E22" w14:textId="77777777" w:rsidR="00E20C8E" w:rsidRDefault="00E20C8E" w:rsidP="00E20C8E">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6.5 整机长时间稳定性与可靠性测试</w:t>
      </w:r>
    </w:p>
    <w:p w14:paraId="3CC5F1EF"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设备长效运行稳定性是衡量产品工程落地价值与商用可靠性的核心指标，本次测试开展72小时不间断整机老化测试与多场景循环适配测试，模拟设备常态</w:t>
      </w:r>
      <w:proofErr w:type="gramStart"/>
      <w:r>
        <w:rPr>
          <w:rFonts w:ascii="宋体" w:eastAsia="宋体" w:hAnsi="宋体" w:cs="Arial"/>
          <w:sz w:val="24"/>
          <w:szCs w:val="28"/>
        </w:rPr>
        <w:t>化长期</w:t>
      </w:r>
      <w:proofErr w:type="gramEnd"/>
      <w:r>
        <w:rPr>
          <w:rFonts w:ascii="宋体" w:eastAsia="宋体" w:hAnsi="宋体" w:cs="Arial"/>
          <w:sz w:val="24"/>
          <w:szCs w:val="28"/>
        </w:rPr>
        <w:t>运行工况，挖掘隐性故障与性能衰减问题，验证整机耐久性能。</w:t>
      </w:r>
    </w:p>
    <w:p w14:paraId="10DF20AA"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在72小时连续通电老化测试过程中，设备全程保持自主巡检、智能跟随、状态监测、数据上传的常态化运行，无死机、重启、卡顿、功能失效等故障；各硬件模块温度正常，无高温过热、性能衰减问题；传感器数据采集持续稳定，无数据漂移、采样失效现象；电机运行平顺，无转速偏移、异响、卡顿；双端通信持续在线，无断连、数据丢失问题，整机长效运行稳定性优异。</w:t>
      </w:r>
    </w:p>
    <w:p w14:paraId="5AF4CE22"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同时开展多场景循环切换测试，反复切换光照环境、地面材质、障碍物布局，模拟居家动态多变工况，设备可快速自适应场景变化，实时调整算法参数与运行逻辑，无适配失效、功能冲突问题；高频次投喂、声光交互、远程操控循环测试后，设备各项功能无衰减、无故障，机械结构无松动、无磨损、无形变，软硬件耐久性能与结构可靠性均达到预设工程标准。</w:t>
      </w:r>
    </w:p>
    <w:p w14:paraId="7C94C6EA" w14:textId="77777777" w:rsidR="00E20C8E" w:rsidRDefault="00E20C8E" w:rsidP="00E20C8E">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lastRenderedPageBreak/>
        <w:t>6.6 测试问题汇总与迭代优化方案</w:t>
      </w:r>
    </w:p>
    <w:p w14:paraId="729FF3AB"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在多轮批量测试过程中，少量工况下暴露部分性能短板与适配问题，项目团队针对所有异常问题开展精准溯源、成因分析，制定针对性优化方案，完成迭代升级与二次复测验证，实现整机性能全方位优化，具体问题与整改方案如下。</w:t>
      </w:r>
    </w:p>
    <w:p w14:paraId="7D53E047"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6.6.1 初期测试现存问题</w:t>
      </w:r>
    </w:p>
    <w:p w14:paraId="15CFF90F" w14:textId="77777777" w:rsidR="00E20C8E" w:rsidRDefault="00E20C8E" w:rsidP="00E20C8E">
      <w:pPr>
        <w:spacing w:before="120" w:after="120" w:line="288" w:lineRule="auto"/>
        <w:ind w:firstLineChars="200" w:firstLine="480"/>
        <w:rPr>
          <w:rFonts w:ascii="宋体" w:eastAsia="宋体" w:hAnsi="宋体" w:cs="Times New Roman"/>
          <w:sz w:val="24"/>
        </w:rPr>
      </w:pPr>
      <w:r>
        <w:rPr>
          <w:rFonts w:ascii="宋体" w:eastAsia="宋体" w:hAnsi="宋体" w:cs="Arial"/>
          <w:sz w:val="24"/>
        </w:rPr>
        <w:t>一是极低微光环境下，宠物轮廓辨识度小幅下降，偶发短时间目标跟踪抖动；二是地毯软性地面工况下，设备轻微摩擦力衰减导致低速运行存在微量轨迹偏移；三是短时高强度网络波动场景下，少量视频</w:t>
      </w:r>
      <w:proofErr w:type="gramStart"/>
      <w:r>
        <w:rPr>
          <w:rFonts w:ascii="宋体" w:eastAsia="宋体" w:hAnsi="宋体" w:cs="Arial"/>
          <w:sz w:val="24"/>
        </w:rPr>
        <w:t>帧</w:t>
      </w:r>
      <w:proofErr w:type="gramEnd"/>
      <w:r>
        <w:rPr>
          <w:rFonts w:ascii="宋体" w:eastAsia="宋体" w:hAnsi="宋体" w:cs="Arial"/>
          <w:sz w:val="24"/>
        </w:rPr>
        <w:t>出现瞬时延迟卡顿；四是喂食机构长期高频运行后，存在极小概率的投放位置偏差。</w:t>
      </w:r>
    </w:p>
    <w:p w14:paraId="66927243" w14:textId="77777777" w:rsidR="00E20C8E" w:rsidRDefault="00E20C8E" w:rsidP="00E20C8E">
      <w:pPr>
        <w:spacing w:before="300" w:after="120" w:line="288" w:lineRule="auto"/>
        <w:outlineLvl w:val="2"/>
        <w:rPr>
          <w:rFonts w:ascii="微软雅黑" w:eastAsia="微软雅黑" w:hAnsi="微软雅黑" w:cs="微软雅黑"/>
        </w:rPr>
      </w:pPr>
      <w:r>
        <w:rPr>
          <w:rFonts w:ascii="微软雅黑" w:eastAsia="微软雅黑" w:hAnsi="微软雅黑" w:cs="微软雅黑" w:hint="eastAsia"/>
          <w:b/>
          <w:sz w:val="30"/>
        </w:rPr>
        <w:t>6.6.2 针对性迭代优化措施</w:t>
      </w:r>
    </w:p>
    <w:p w14:paraId="1B366EED" w14:textId="77777777" w:rsidR="00E20C8E" w:rsidRDefault="00E20C8E" w:rsidP="00E20C8E">
      <w:pPr>
        <w:spacing w:before="120" w:after="120" w:line="288" w:lineRule="auto"/>
        <w:ind w:firstLineChars="200" w:firstLine="480"/>
        <w:rPr>
          <w:rFonts w:ascii="宋体" w:eastAsia="宋体" w:hAnsi="宋体" w:cs="Times New Roman"/>
        </w:rPr>
      </w:pPr>
      <w:r>
        <w:rPr>
          <w:rFonts w:ascii="宋体" w:eastAsia="宋体" w:hAnsi="宋体" w:cs="Arial"/>
          <w:sz w:val="24"/>
          <w:szCs w:val="28"/>
        </w:rPr>
        <w:t>针对微光识别抖动问题，优化视觉模块自适应补光算法，动态调节补光亮度与曝光参数，强化暗光环境下宠物轮廓特征提取能力，提升弱光场景识别稳定性；针对软性地面轨迹偏移问题，优化PID摩擦力动态补偿算法，根据地面阻力实时修正电机转速参数，抵消软性地面摩擦力干扰，修正运行轨迹偏差；针对网络波动视频卡顿问题，升级视频</w:t>
      </w:r>
      <w:proofErr w:type="gramStart"/>
      <w:r>
        <w:rPr>
          <w:rFonts w:ascii="宋体" w:eastAsia="宋体" w:hAnsi="宋体" w:cs="Arial"/>
          <w:sz w:val="24"/>
          <w:szCs w:val="28"/>
        </w:rPr>
        <w:t>帧</w:t>
      </w:r>
      <w:proofErr w:type="gramEnd"/>
      <w:r>
        <w:rPr>
          <w:rFonts w:ascii="宋体" w:eastAsia="宋体" w:hAnsi="宋体" w:cs="Arial"/>
          <w:sz w:val="24"/>
          <w:szCs w:val="28"/>
        </w:rPr>
        <w:t>缓存机制，增加丢帧补偿与画面防抖逻辑，强化复杂网络工况下的视频传输稳定性；针对喂食投放偏差问题，校准步进电机驱动参数，优化限位缓冲结构，消除长期运行的传动间隙误差，提升投喂精准度</w:t>
      </w:r>
      <w:r>
        <w:rPr>
          <w:rFonts w:ascii="宋体" w:eastAsia="宋体" w:hAnsi="宋体" w:cs="Arial"/>
        </w:rPr>
        <w:t>。</w:t>
      </w:r>
    </w:p>
    <w:p w14:paraId="124A33DF" w14:textId="77777777" w:rsidR="00E20C8E" w:rsidRDefault="00E20C8E" w:rsidP="00E20C8E">
      <w:pPr>
        <w:spacing w:before="300" w:after="120" w:line="288" w:lineRule="auto"/>
        <w:outlineLvl w:val="2"/>
        <w:rPr>
          <w:rFonts w:ascii="微软雅黑" w:eastAsia="微软雅黑" w:hAnsi="微软雅黑" w:cs="微软雅黑"/>
          <w:sz w:val="26"/>
          <w:szCs w:val="26"/>
        </w:rPr>
      </w:pPr>
      <w:r>
        <w:rPr>
          <w:rFonts w:ascii="微软雅黑" w:eastAsia="微软雅黑" w:hAnsi="微软雅黑" w:cs="微软雅黑" w:hint="eastAsia"/>
          <w:b/>
          <w:sz w:val="26"/>
          <w:szCs w:val="26"/>
        </w:rPr>
        <w:t>6.6.3 优化后复</w:t>
      </w:r>
      <w:proofErr w:type="gramStart"/>
      <w:r>
        <w:rPr>
          <w:rFonts w:ascii="微软雅黑" w:eastAsia="微软雅黑" w:hAnsi="微软雅黑" w:cs="微软雅黑" w:hint="eastAsia"/>
          <w:b/>
          <w:sz w:val="26"/>
          <w:szCs w:val="26"/>
        </w:rPr>
        <w:t>测验证</w:t>
      </w:r>
      <w:proofErr w:type="gramEnd"/>
      <w:r>
        <w:rPr>
          <w:rFonts w:ascii="微软雅黑" w:eastAsia="微软雅黑" w:hAnsi="微软雅黑" w:cs="微软雅黑" w:hint="eastAsia"/>
          <w:b/>
          <w:sz w:val="26"/>
          <w:szCs w:val="26"/>
        </w:rPr>
        <w:t>结果</w:t>
      </w:r>
    </w:p>
    <w:p w14:paraId="43B4A736"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完成迭代优化后，开展全场景二次复测，所有现存问题均得到彻底解决：极低微光环境下设备识别跟踪稳定无抖动；软性地面运行轨迹精准无偏移；网络波动场景视频传输流畅无卡顿；高频次投喂无位置偏差，整机综合性能、场景适配性与运行稳定性得到显著提升，所有指标均优于初始设计标准。</w:t>
      </w:r>
    </w:p>
    <w:p w14:paraId="047F9B1D" w14:textId="77777777" w:rsidR="00E20C8E" w:rsidRDefault="00E20C8E" w:rsidP="00E20C8E">
      <w:pPr>
        <w:spacing w:before="320" w:after="120" w:line="288" w:lineRule="auto"/>
        <w:outlineLvl w:val="1"/>
        <w:rPr>
          <w:rFonts w:ascii="微软雅黑" w:eastAsia="微软雅黑" w:hAnsi="微软雅黑" w:cs="微软雅黑"/>
          <w:sz w:val="28"/>
          <w:szCs w:val="28"/>
        </w:rPr>
      </w:pPr>
      <w:r>
        <w:rPr>
          <w:rFonts w:ascii="微软雅黑" w:eastAsia="微软雅黑" w:hAnsi="微软雅黑" w:cs="微软雅黑" w:hint="eastAsia"/>
          <w:b/>
          <w:sz w:val="28"/>
          <w:szCs w:val="28"/>
        </w:rPr>
        <w:t>6.7 整体测试结果综合分析</w:t>
      </w:r>
    </w:p>
    <w:p w14:paraId="2E6E4881"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经过全维度功能测试、量化性能测试、长效稳定性测试与迭代优化复测，可系统性验证本项目“灵眸伴宠”智能宠物伴随机器人整体设计合理、功能完整、性能优异、稳定性强、场景适配度高。设备完整实现了宠物智能识别、自适应柔性跟随、动态避障、远程可视化监控、双向语音交互、智能定量投喂、</w:t>
      </w:r>
      <w:r>
        <w:rPr>
          <w:rFonts w:ascii="宋体" w:eastAsia="宋体" w:hAnsi="宋体" w:cs="Arial"/>
          <w:sz w:val="24"/>
          <w:szCs w:val="28"/>
        </w:rPr>
        <w:lastRenderedPageBreak/>
        <w:t>设备异常预警、低功耗长效运行等全部预设核心功能，无功能缺失与逻辑缺陷；各项核心性能指标均达到并部分超越项目预设设计阈值，人机交互实时性、运动控制平顺性、环境适配广泛性、整机运行稳定性表现优异。</w:t>
      </w:r>
    </w:p>
    <w:p w14:paraId="57E053B4" w14:textId="77777777" w:rsidR="00E20C8E" w:rsidRDefault="00E20C8E" w:rsidP="00E20C8E">
      <w:pPr>
        <w:spacing w:before="120" w:after="120" w:line="288" w:lineRule="auto"/>
        <w:ind w:firstLineChars="200" w:firstLine="480"/>
        <w:rPr>
          <w:rFonts w:ascii="宋体" w:eastAsia="宋体" w:hAnsi="宋体" w:cs="Times New Roman"/>
          <w:sz w:val="24"/>
          <w:szCs w:val="28"/>
        </w:rPr>
      </w:pPr>
      <w:r>
        <w:rPr>
          <w:rFonts w:ascii="宋体" w:eastAsia="宋体" w:hAnsi="宋体" w:cs="Arial"/>
          <w:sz w:val="24"/>
          <w:szCs w:val="28"/>
        </w:rPr>
        <w:t>相较于市面传统宠物智能设备，</w:t>
      </w:r>
      <w:proofErr w:type="gramStart"/>
      <w:r>
        <w:rPr>
          <w:rFonts w:ascii="宋体" w:eastAsia="宋体" w:hAnsi="宋体" w:cs="Arial"/>
          <w:sz w:val="24"/>
          <w:szCs w:val="28"/>
        </w:rPr>
        <w:t>本设备</w:t>
      </w:r>
      <w:proofErr w:type="gramEnd"/>
      <w:r>
        <w:rPr>
          <w:rFonts w:ascii="宋体" w:eastAsia="宋体" w:hAnsi="宋体" w:cs="Arial"/>
          <w:sz w:val="24"/>
          <w:szCs w:val="28"/>
        </w:rPr>
        <w:t>依托软硬件协同优化与轻量化算法迭代，在低成本硬件架构下实现了高端智能化陪护功能，有效解决了传统设备功能碎片化、运行机械化、场景适配差、宠物应激性强、远程</w:t>
      </w:r>
      <w:proofErr w:type="gramStart"/>
      <w:r>
        <w:rPr>
          <w:rFonts w:ascii="宋体" w:eastAsia="宋体" w:hAnsi="宋体" w:cs="Arial"/>
          <w:sz w:val="24"/>
          <w:szCs w:val="28"/>
        </w:rPr>
        <w:t>管控弱的</w:t>
      </w:r>
      <w:proofErr w:type="gramEnd"/>
      <w:r>
        <w:rPr>
          <w:rFonts w:ascii="宋体" w:eastAsia="宋体" w:hAnsi="宋体" w:cs="Arial"/>
          <w:sz w:val="24"/>
          <w:szCs w:val="28"/>
        </w:rPr>
        <w:t>行业痛点；同时整机结构安全可靠、功耗可控、续航稳定，可完美适配家庭常态化宠物独处陪护场景，能够有效缓解宠物独处焦虑，实现科学化、精细化、智能化居家养宠，具备极强的落地实用性与市场推广价值。</w:t>
      </w:r>
    </w:p>
    <w:p w14:paraId="0FCDD99D" w14:textId="77777777" w:rsidR="00826B62" w:rsidRPr="00E20C8E" w:rsidRDefault="00826B62"/>
    <w:sectPr w:rsidR="00826B62" w:rsidRPr="00E20C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B7732" w14:textId="77777777" w:rsidR="003F49E4" w:rsidRDefault="003F49E4" w:rsidP="00E20C8E">
      <w:pPr>
        <w:spacing w:after="0" w:line="240" w:lineRule="auto"/>
      </w:pPr>
      <w:r>
        <w:separator/>
      </w:r>
    </w:p>
  </w:endnote>
  <w:endnote w:type="continuationSeparator" w:id="0">
    <w:p w14:paraId="117C2F47" w14:textId="77777777" w:rsidR="003F49E4" w:rsidRDefault="003F49E4" w:rsidP="00E20C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2C68F" w14:textId="77777777" w:rsidR="003F49E4" w:rsidRDefault="003F49E4" w:rsidP="00E20C8E">
      <w:pPr>
        <w:spacing w:after="0" w:line="240" w:lineRule="auto"/>
      </w:pPr>
      <w:r>
        <w:separator/>
      </w:r>
    </w:p>
  </w:footnote>
  <w:footnote w:type="continuationSeparator" w:id="0">
    <w:p w14:paraId="2ED5E213" w14:textId="77777777" w:rsidR="003F49E4" w:rsidRDefault="003F49E4" w:rsidP="00E20C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FFE"/>
    <w:rsid w:val="00211FFE"/>
    <w:rsid w:val="003F49E4"/>
    <w:rsid w:val="005A00D3"/>
    <w:rsid w:val="005A1F5C"/>
    <w:rsid w:val="00820ADB"/>
    <w:rsid w:val="00826B62"/>
    <w:rsid w:val="008E5E08"/>
    <w:rsid w:val="00E20C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E587741-1A9F-4D89-A60F-6955E352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0C8E"/>
    <w:pPr>
      <w:widowControl w:val="0"/>
      <w:spacing w:after="160" w:line="278" w:lineRule="auto"/>
    </w:pPr>
    <w:rPr>
      <w:sz w:val="22"/>
      <w:szCs w:val="24"/>
    </w:rPr>
  </w:style>
  <w:style w:type="paragraph" w:styleId="1">
    <w:name w:val="heading 1"/>
    <w:basedOn w:val="a"/>
    <w:next w:val="a"/>
    <w:link w:val="10"/>
    <w:uiPriority w:val="9"/>
    <w:qFormat/>
    <w:rsid w:val="00211FFE"/>
    <w:pPr>
      <w:keepNext/>
      <w:keepLines/>
      <w:spacing w:before="480" w:after="80" w:line="240" w:lineRule="auto"/>
      <w:jc w:val="both"/>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11FFE"/>
    <w:pPr>
      <w:keepNext/>
      <w:keepLines/>
      <w:spacing w:before="160" w:after="80" w:line="240" w:lineRule="auto"/>
      <w:jc w:val="both"/>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11FFE"/>
    <w:pPr>
      <w:keepNext/>
      <w:keepLines/>
      <w:spacing w:before="160" w:after="80" w:line="240" w:lineRule="auto"/>
      <w:jc w:val="both"/>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11FFE"/>
    <w:pPr>
      <w:keepNext/>
      <w:keepLines/>
      <w:spacing w:before="80" w:after="40" w:line="240" w:lineRule="auto"/>
      <w:jc w:val="both"/>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11FFE"/>
    <w:pPr>
      <w:keepNext/>
      <w:keepLines/>
      <w:spacing w:before="80" w:after="40" w:line="240" w:lineRule="auto"/>
      <w:jc w:val="both"/>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11FFE"/>
    <w:pPr>
      <w:keepNext/>
      <w:keepLines/>
      <w:spacing w:before="40" w:after="0" w:line="240" w:lineRule="auto"/>
      <w:jc w:val="both"/>
      <w:outlineLvl w:val="5"/>
    </w:pPr>
    <w:rPr>
      <w:rFonts w:cstheme="majorBidi"/>
      <w:b/>
      <w:bCs/>
      <w:color w:val="0F4761" w:themeColor="accent1" w:themeShade="BF"/>
      <w:sz w:val="21"/>
      <w:szCs w:val="22"/>
    </w:rPr>
  </w:style>
  <w:style w:type="paragraph" w:styleId="7">
    <w:name w:val="heading 7"/>
    <w:basedOn w:val="a"/>
    <w:next w:val="a"/>
    <w:link w:val="70"/>
    <w:uiPriority w:val="9"/>
    <w:semiHidden/>
    <w:unhideWhenUsed/>
    <w:qFormat/>
    <w:rsid w:val="00211FFE"/>
    <w:pPr>
      <w:keepNext/>
      <w:keepLines/>
      <w:spacing w:before="40" w:after="0" w:line="240" w:lineRule="auto"/>
      <w:jc w:val="both"/>
      <w:outlineLvl w:val="6"/>
    </w:pPr>
    <w:rPr>
      <w:rFonts w:cstheme="majorBidi"/>
      <w:b/>
      <w:bCs/>
      <w:color w:val="595959" w:themeColor="text1" w:themeTint="A6"/>
      <w:sz w:val="21"/>
      <w:szCs w:val="22"/>
    </w:rPr>
  </w:style>
  <w:style w:type="paragraph" w:styleId="8">
    <w:name w:val="heading 8"/>
    <w:basedOn w:val="a"/>
    <w:next w:val="a"/>
    <w:link w:val="80"/>
    <w:uiPriority w:val="9"/>
    <w:semiHidden/>
    <w:unhideWhenUsed/>
    <w:qFormat/>
    <w:rsid w:val="00211FFE"/>
    <w:pPr>
      <w:keepNext/>
      <w:keepLines/>
      <w:spacing w:after="0" w:line="240" w:lineRule="auto"/>
      <w:jc w:val="both"/>
      <w:outlineLvl w:val="7"/>
    </w:pPr>
    <w:rPr>
      <w:rFonts w:cstheme="majorBidi"/>
      <w:color w:val="595959" w:themeColor="text1" w:themeTint="A6"/>
      <w:sz w:val="21"/>
      <w:szCs w:val="22"/>
    </w:rPr>
  </w:style>
  <w:style w:type="paragraph" w:styleId="9">
    <w:name w:val="heading 9"/>
    <w:basedOn w:val="a"/>
    <w:next w:val="a"/>
    <w:link w:val="90"/>
    <w:uiPriority w:val="9"/>
    <w:semiHidden/>
    <w:unhideWhenUsed/>
    <w:qFormat/>
    <w:rsid w:val="00211FFE"/>
    <w:pPr>
      <w:keepNext/>
      <w:keepLines/>
      <w:spacing w:after="0" w:line="240" w:lineRule="auto"/>
      <w:jc w:val="both"/>
      <w:outlineLvl w:val="8"/>
    </w:pPr>
    <w:rPr>
      <w:rFonts w:eastAsiaTheme="majorEastAsia" w:cstheme="majorBidi"/>
      <w:color w:val="595959" w:themeColor="text1" w:themeTint="A6"/>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11F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11F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11F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11FFE"/>
    <w:rPr>
      <w:rFonts w:cstheme="majorBidi"/>
      <w:color w:val="0F4761" w:themeColor="accent1" w:themeShade="BF"/>
      <w:sz w:val="28"/>
      <w:szCs w:val="28"/>
    </w:rPr>
  </w:style>
  <w:style w:type="character" w:customStyle="1" w:styleId="50">
    <w:name w:val="标题 5 字符"/>
    <w:basedOn w:val="a0"/>
    <w:link w:val="5"/>
    <w:uiPriority w:val="9"/>
    <w:semiHidden/>
    <w:rsid w:val="00211FFE"/>
    <w:rPr>
      <w:rFonts w:cstheme="majorBidi"/>
      <w:color w:val="0F4761" w:themeColor="accent1" w:themeShade="BF"/>
      <w:sz w:val="24"/>
      <w:szCs w:val="24"/>
    </w:rPr>
  </w:style>
  <w:style w:type="character" w:customStyle="1" w:styleId="60">
    <w:name w:val="标题 6 字符"/>
    <w:basedOn w:val="a0"/>
    <w:link w:val="6"/>
    <w:uiPriority w:val="9"/>
    <w:semiHidden/>
    <w:rsid w:val="00211FFE"/>
    <w:rPr>
      <w:rFonts w:cstheme="majorBidi"/>
      <w:b/>
      <w:bCs/>
      <w:color w:val="0F4761" w:themeColor="accent1" w:themeShade="BF"/>
    </w:rPr>
  </w:style>
  <w:style w:type="character" w:customStyle="1" w:styleId="70">
    <w:name w:val="标题 7 字符"/>
    <w:basedOn w:val="a0"/>
    <w:link w:val="7"/>
    <w:uiPriority w:val="9"/>
    <w:semiHidden/>
    <w:rsid w:val="00211FFE"/>
    <w:rPr>
      <w:rFonts w:cstheme="majorBidi"/>
      <w:b/>
      <w:bCs/>
      <w:color w:val="595959" w:themeColor="text1" w:themeTint="A6"/>
    </w:rPr>
  </w:style>
  <w:style w:type="character" w:customStyle="1" w:styleId="80">
    <w:name w:val="标题 8 字符"/>
    <w:basedOn w:val="a0"/>
    <w:link w:val="8"/>
    <w:uiPriority w:val="9"/>
    <w:semiHidden/>
    <w:rsid w:val="00211FFE"/>
    <w:rPr>
      <w:rFonts w:cstheme="majorBidi"/>
      <w:color w:val="595959" w:themeColor="text1" w:themeTint="A6"/>
    </w:rPr>
  </w:style>
  <w:style w:type="character" w:customStyle="1" w:styleId="90">
    <w:name w:val="标题 9 字符"/>
    <w:basedOn w:val="a0"/>
    <w:link w:val="9"/>
    <w:uiPriority w:val="9"/>
    <w:semiHidden/>
    <w:rsid w:val="00211FFE"/>
    <w:rPr>
      <w:rFonts w:eastAsiaTheme="majorEastAsia" w:cstheme="majorBidi"/>
      <w:color w:val="595959" w:themeColor="text1" w:themeTint="A6"/>
    </w:rPr>
  </w:style>
  <w:style w:type="paragraph" w:styleId="a3">
    <w:name w:val="Title"/>
    <w:basedOn w:val="a"/>
    <w:next w:val="a"/>
    <w:link w:val="a4"/>
    <w:uiPriority w:val="10"/>
    <w:qFormat/>
    <w:rsid w:val="00211FF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11F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11FFE"/>
    <w:pPr>
      <w:numPr>
        <w:ilvl w:val="1"/>
      </w:numPr>
      <w:spacing w:line="240" w:lineRule="auto"/>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11F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11FFE"/>
    <w:pPr>
      <w:spacing w:before="160" w:line="240" w:lineRule="auto"/>
      <w:jc w:val="center"/>
    </w:pPr>
    <w:rPr>
      <w:i/>
      <w:iCs/>
      <w:color w:val="404040" w:themeColor="text1" w:themeTint="BF"/>
      <w:sz w:val="21"/>
      <w:szCs w:val="22"/>
    </w:rPr>
  </w:style>
  <w:style w:type="character" w:customStyle="1" w:styleId="a8">
    <w:name w:val="引用 字符"/>
    <w:basedOn w:val="a0"/>
    <w:link w:val="a7"/>
    <w:uiPriority w:val="29"/>
    <w:rsid w:val="00211FFE"/>
    <w:rPr>
      <w:i/>
      <w:iCs/>
      <w:color w:val="404040" w:themeColor="text1" w:themeTint="BF"/>
    </w:rPr>
  </w:style>
  <w:style w:type="paragraph" w:styleId="a9">
    <w:name w:val="List Paragraph"/>
    <w:basedOn w:val="a"/>
    <w:uiPriority w:val="34"/>
    <w:qFormat/>
    <w:rsid w:val="00211FFE"/>
    <w:pPr>
      <w:spacing w:after="0" w:line="240" w:lineRule="auto"/>
      <w:ind w:left="720"/>
      <w:contextualSpacing/>
      <w:jc w:val="both"/>
    </w:pPr>
    <w:rPr>
      <w:sz w:val="21"/>
      <w:szCs w:val="22"/>
    </w:rPr>
  </w:style>
  <w:style w:type="character" w:styleId="aa">
    <w:name w:val="Intense Emphasis"/>
    <w:basedOn w:val="a0"/>
    <w:uiPriority w:val="21"/>
    <w:qFormat/>
    <w:rsid w:val="00211FFE"/>
    <w:rPr>
      <w:i/>
      <w:iCs/>
      <w:color w:val="0F4761" w:themeColor="accent1" w:themeShade="BF"/>
    </w:rPr>
  </w:style>
  <w:style w:type="paragraph" w:styleId="ab">
    <w:name w:val="Intense Quote"/>
    <w:basedOn w:val="a"/>
    <w:next w:val="a"/>
    <w:link w:val="ac"/>
    <w:uiPriority w:val="30"/>
    <w:qFormat/>
    <w:rsid w:val="00211FFE"/>
    <w:pPr>
      <w:pBdr>
        <w:top w:val="single" w:sz="4" w:space="10" w:color="0F4761" w:themeColor="accent1" w:themeShade="BF"/>
        <w:bottom w:val="single" w:sz="4" w:space="10" w:color="0F4761" w:themeColor="accent1" w:themeShade="BF"/>
      </w:pBdr>
      <w:spacing w:before="360" w:after="360" w:line="240" w:lineRule="auto"/>
      <w:ind w:left="864" w:right="864"/>
      <w:jc w:val="center"/>
    </w:pPr>
    <w:rPr>
      <w:i/>
      <w:iCs/>
      <w:color w:val="0F4761" w:themeColor="accent1" w:themeShade="BF"/>
      <w:sz w:val="21"/>
      <w:szCs w:val="22"/>
    </w:rPr>
  </w:style>
  <w:style w:type="character" w:customStyle="1" w:styleId="ac">
    <w:name w:val="明显引用 字符"/>
    <w:basedOn w:val="a0"/>
    <w:link w:val="ab"/>
    <w:uiPriority w:val="30"/>
    <w:rsid w:val="00211FFE"/>
    <w:rPr>
      <w:i/>
      <w:iCs/>
      <w:color w:val="0F4761" w:themeColor="accent1" w:themeShade="BF"/>
    </w:rPr>
  </w:style>
  <w:style w:type="character" w:styleId="ad">
    <w:name w:val="Intense Reference"/>
    <w:basedOn w:val="a0"/>
    <w:uiPriority w:val="32"/>
    <w:qFormat/>
    <w:rsid w:val="00211FFE"/>
    <w:rPr>
      <w:b/>
      <w:bCs/>
      <w:smallCaps/>
      <w:color w:val="0F4761" w:themeColor="accent1" w:themeShade="BF"/>
      <w:spacing w:val="5"/>
    </w:rPr>
  </w:style>
  <w:style w:type="paragraph" w:styleId="ae">
    <w:name w:val="header"/>
    <w:basedOn w:val="a"/>
    <w:link w:val="af"/>
    <w:uiPriority w:val="99"/>
    <w:unhideWhenUsed/>
    <w:rsid w:val="00E20C8E"/>
    <w:pPr>
      <w:tabs>
        <w:tab w:val="center" w:pos="4153"/>
        <w:tab w:val="right" w:pos="8306"/>
      </w:tabs>
      <w:snapToGrid w:val="0"/>
      <w:spacing w:after="0" w:line="240" w:lineRule="auto"/>
      <w:jc w:val="center"/>
    </w:pPr>
    <w:rPr>
      <w:sz w:val="18"/>
      <w:szCs w:val="18"/>
    </w:rPr>
  </w:style>
  <w:style w:type="character" w:customStyle="1" w:styleId="af">
    <w:name w:val="页眉 字符"/>
    <w:basedOn w:val="a0"/>
    <w:link w:val="ae"/>
    <w:uiPriority w:val="99"/>
    <w:rsid w:val="00E20C8E"/>
    <w:rPr>
      <w:sz w:val="18"/>
      <w:szCs w:val="18"/>
    </w:rPr>
  </w:style>
  <w:style w:type="paragraph" w:styleId="af0">
    <w:name w:val="footer"/>
    <w:basedOn w:val="a"/>
    <w:link w:val="af1"/>
    <w:uiPriority w:val="99"/>
    <w:unhideWhenUsed/>
    <w:rsid w:val="00E20C8E"/>
    <w:pPr>
      <w:tabs>
        <w:tab w:val="center" w:pos="4153"/>
        <w:tab w:val="right" w:pos="8306"/>
      </w:tabs>
      <w:snapToGrid w:val="0"/>
      <w:spacing w:after="0" w:line="240" w:lineRule="auto"/>
    </w:pPr>
    <w:rPr>
      <w:sz w:val="18"/>
      <w:szCs w:val="18"/>
    </w:rPr>
  </w:style>
  <w:style w:type="character" w:customStyle="1" w:styleId="af1">
    <w:name w:val="页脚 字符"/>
    <w:basedOn w:val="a0"/>
    <w:link w:val="af0"/>
    <w:uiPriority w:val="99"/>
    <w:rsid w:val="00E20C8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2633</Words>
  <Characters>2687</Characters>
  <Application>Microsoft Office Word</Application>
  <DocSecurity>0</DocSecurity>
  <Lines>92</Lines>
  <Paragraphs>37</Paragraphs>
  <ScaleCrop>false</ScaleCrop>
  <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 陈</dc:creator>
  <cp:keywords/>
  <dc:description/>
  <cp:lastModifiedBy>1 陈</cp:lastModifiedBy>
  <cp:revision>2</cp:revision>
  <dcterms:created xsi:type="dcterms:W3CDTF">2026-06-17T13:07:00Z</dcterms:created>
  <dcterms:modified xsi:type="dcterms:W3CDTF">2026-06-17T13:07:00Z</dcterms:modified>
</cp:coreProperties>
</file>