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DD7DCE1">
      <w:pPr>
        <w:widowControl/>
        <w:ind w:left="843" w:leftChars="134" w:hanging="562" w:hangingChars="200"/>
        <w:rPr>
          <w:rFonts w:hint="eastAsia" w:ascii="仿宋_GB2312" w:hAnsi="宋体" w:eastAsia="仿宋_GB2312"/>
          <w:b/>
          <w:kern w:val="0"/>
          <w:sz w:val="28"/>
          <w:szCs w:val="28"/>
        </w:rPr>
      </w:pPr>
      <w:r>
        <w:rPr>
          <w:rFonts w:hint="eastAsia" w:ascii="仿宋_GB2312" w:hAnsi="宋体" w:eastAsia="仿宋_GB2312"/>
          <w:b/>
          <w:kern w:val="0"/>
          <w:sz w:val="28"/>
          <w:szCs w:val="28"/>
        </w:rPr>
        <w:t xml:space="preserve">                                  </w:t>
      </w:r>
      <w:r>
        <w:rPr>
          <w:rFonts w:hint="eastAsia"/>
          <w:b/>
          <w:bCs/>
          <w:sz w:val="28"/>
        </w:rPr>
        <w:t>项目编号：</w:t>
      </w:r>
      <w:r>
        <w:rPr>
          <w:rFonts w:hint="eastAsia"/>
          <w:b/>
          <w:bCs/>
          <w:sz w:val="28"/>
          <w:u w:val="single"/>
        </w:rPr>
        <w:t xml:space="preserve">             </w:t>
      </w:r>
    </w:p>
    <w:p w14:paraId="62D5B36C">
      <w:pPr>
        <w:widowControl/>
        <w:ind w:left="1566" w:hanging="1566" w:hangingChars="300"/>
        <w:rPr>
          <w:rFonts w:ascii="宋体" w:hAnsi="宋体"/>
          <w:b/>
          <w:kern w:val="0"/>
          <w:sz w:val="52"/>
          <w:szCs w:val="52"/>
        </w:rPr>
      </w:pPr>
    </w:p>
    <w:p w14:paraId="4768B82C">
      <w:pPr>
        <w:widowControl/>
        <w:ind w:left="1566" w:hanging="1566" w:hangingChars="300"/>
        <w:jc w:val="center"/>
        <w:rPr>
          <w:rFonts w:hint="eastAsia" w:ascii="宋体" w:hAnsi="宋体"/>
          <w:b/>
          <w:kern w:val="0"/>
          <w:sz w:val="52"/>
          <w:szCs w:val="52"/>
        </w:rPr>
      </w:pPr>
      <w:r>
        <w:rPr>
          <w:rFonts w:hint="eastAsia" w:ascii="宋体" w:hAnsi="宋体"/>
          <w:b/>
          <w:kern w:val="0"/>
          <w:sz w:val="52"/>
          <w:szCs w:val="52"/>
        </w:rPr>
        <w:t>湖北经济学院</w:t>
      </w:r>
    </w:p>
    <w:p w14:paraId="3410475A">
      <w:pPr>
        <w:widowControl/>
        <w:spacing w:line="960" w:lineRule="exact"/>
        <w:ind w:left="1434" w:hanging="1434" w:hangingChars="300"/>
        <w:jc w:val="center"/>
        <w:rPr>
          <w:rFonts w:hint="eastAsia" w:ascii="宋体" w:hAnsi="宋体"/>
          <w:b/>
          <w:spacing w:val="-22"/>
          <w:kern w:val="0"/>
          <w:sz w:val="52"/>
          <w:szCs w:val="52"/>
        </w:rPr>
      </w:pPr>
      <w:r>
        <w:rPr>
          <w:rFonts w:hint="eastAsia" w:ascii="宋体" w:hAnsi="宋体"/>
          <w:b/>
          <w:spacing w:val="-22"/>
          <w:kern w:val="0"/>
          <w:sz w:val="52"/>
          <w:szCs w:val="52"/>
        </w:rPr>
        <w:t>大学生科研项目</w:t>
      </w:r>
      <w:r>
        <w:rPr>
          <w:rFonts w:ascii="宋体" w:hAnsi="宋体"/>
          <w:b/>
          <w:sz w:val="52"/>
          <w:szCs w:val="52"/>
        </w:rPr>
        <w:t>立项申请书</w:t>
      </w:r>
    </w:p>
    <w:p w14:paraId="67DAD846">
      <w:pPr>
        <w:jc w:val="center"/>
        <w:rPr>
          <w:b/>
          <w:bCs/>
          <w:sz w:val="52"/>
          <w:szCs w:val="52"/>
        </w:rPr>
      </w:pPr>
    </w:p>
    <w:p w14:paraId="0B0693C8">
      <w:pPr>
        <w:jc w:val="center"/>
        <w:rPr>
          <w:b/>
          <w:bCs/>
          <w:sz w:val="52"/>
        </w:rPr>
      </w:pPr>
    </w:p>
    <w:p w14:paraId="75DF6657">
      <w:pPr>
        <w:jc w:val="center"/>
        <w:rPr>
          <w:b/>
          <w:bCs/>
          <w:sz w:val="52"/>
        </w:rPr>
      </w:pPr>
    </w:p>
    <w:p w14:paraId="7BC61EA3">
      <w:pPr>
        <w:jc w:val="center"/>
        <w:rPr>
          <w:b/>
          <w:bCs/>
          <w:sz w:val="52"/>
        </w:rPr>
      </w:pPr>
    </w:p>
    <w:p w14:paraId="56E4E58C">
      <w:pPr>
        <w:ind w:firstLine="1439" w:firstLineChars="512"/>
        <w:rPr>
          <w:rFonts w:hint="eastAsia"/>
          <w:b/>
          <w:bCs/>
          <w:sz w:val="28"/>
        </w:rPr>
      </w:pPr>
      <w:r>
        <w:rPr>
          <w:rFonts w:hint="eastAsia"/>
          <w:b/>
          <w:bCs/>
          <w:sz w:val="28"/>
        </w:rPr>
        <w:t xml:space="preserve">项目名称： </w:t>
      </w:r>
      <w:r>
        <w:rPr>
          <w:rFonts w:hint="eastAsia"/>
          <w:b/>
          <w:bCs/>
          <w:sz w:val="28"/>
          <w:u w:val="single"/>
        </w:rPr>
        <w:t xml:space="preserve"> </w:t>
      </w:r>
      <w:r>
        <w:rPr>
          <w:rFonts w:hint="eastAsia"/>
          <w:b/>
          <w:bCs/>
          <w:sz w:val="21"/>
          <w:szCs w:val="21"/>
          <w:u w:val="single"/>
        </w:rPr>
        <w:t>“灵眸伴宠”——基于STM32的自主伴随宠物</w:t>
      </w:r>
      <w:r>
        <w:rPr>
          <w:rFonts w:hint="eastAsia"/>
          <w:b/>
          <w:bCs/>
          <w:sz w:val="21"/>
          <w:szCs w:val="21"/>
          <w:u w:val="single"/>
          <w:lang w:val="en-US" w:eastAsia="zh-CN"/>
        </w:rPr>
        <w:t>式</w:t>
      </w:r>
      <w:r>
        <w:rPr>
          <w:rFonts w:hint="eastAsia"/>
          <w:b/>
          <w:bCs/>
          <w:sz w:val="21"/>
          <w:szCs w:val="21"/>
          <w:u w:val="single"/>
        </w:rPr>
        <w:t>机器人</w:t>
      </w:r>
    </w:p>
    <w:p w14:paraId="06AFBD4C">
      <w:pPr>
        <w:ind w:firstLine="1439" w:firstLineChars="512"/>
        <w:rPr>
          <w:rFonts w:hint="eastAsia"/>
          <w:b/>
          <w:bCs/>
          <w:sz w:val="28"/>
        </w:rPr>
      </w:pPr>
      <w:r>
        <w:rPr>
          <w:rFonts w:hint="eastAsia"/>
          <w:b/>
          <w:bCs/>
          <w:sz w:val="28"/>
        </w:rPr>
        <w:t>项目申请人：</w:t>
      </w:r>
      <w:r>
        <w:rPr>
          <w:rFonts w:hint="eastAsia"/>
          <w:b/>
          <w:bCs/>
          <w:sz w:val="28"/>
          <w:u w:val="single"/>
        </w:rPr>
        <w:t xml:space="preserve">    </w:t>
      </w:r>
      <w:r>
        <w:rPr>
          <w:rFonts w:hint="eastAsia"/>
          <w:b/>
          <w:bCs/>
          <w:sz w:val="28"/>
          <w:u w:val="single"/>
          <w:lang w:val="en-US" w:eastAsia="zh-CN"/>
        </w:rPr>
        <w:t>张承熠</w:t>
      </w:r>
      <w:r>
        <w:rPr>
          <w:rFonts w:hint="eastAsia"/>
          <w:b/>
          <w:bCs/>
          <w:sz w:val="28"/>
          <w:u w:val="single"/>
        </w:rPr>
        <w:t xml:space="preserve">                   </w:t>
      </w:r>
    </w:p>
    <w:p w14:paraId="63C558CE">
      <w:pPr>
        <w:ind w:firstLine="1439" w:firstLineChars="512"/>
        <w:rPr>
          <w:rFonts w:hint="eastAsia"/>
          <w:b/>
          <w:bCs/>
          <w:sz w:val="28"/>
        </w:rPr>
      </w:pPr>
      <w:r>
        <w:rPr>
          <w:rFonts w:hint="eastAsia"/>
          <w:b/>
          <w:bCs/>
          <w:sz w:val="28"/>
        </w:rPr>
        <w:t xml:space="preserve">所在学院： </w:t>
      </w:r>
      <w:r>
        <w:rPr>
          <w:rFonts w:hint="eastAsia"/>
          <w:b/>
          <w:bCs/>
          <w:sz w:val="28"/>
          <w:u w:val="single"/>
        </w:rPr>
        <w:t xml:space="preserve">  </w:t>
      </w:r>
      <w:r>
        <w:rPr>
          <w:rFonts w:hint="eastAsia"/>
          <w:b/>
          <w:bCs/>
          <w:sz w:val="28"/>
          <w:u w:val="single"/>
          <w:lang w:val="en-US" w:eastAsia="zh-CN"/>
        </w:rPr>
        <w:t>信息工程学院</w:t>
      </w:r>
      <w:r>
        <w:rPr>
          <w:rFonts w:hint="eastAsia"/>
          <w:b/>
          <w:bCs/>
          <w:sz w:val="28"/>
          <w:u w:val="single"/>
        </w:rPr>
        <w:t xml:space="preserve">             </w:t>
      </w:r>
    </w:p>
    <w:p w14:paraId="51416AAD">
      <w:pPr>
        <w:ind w:firstLine="1439" w:firstLineChars="512"/>
        <w:rPr>
          <w:rFonts w:hint="eastAsia"/>
          <w:b/>
          <w:bCs/>
          <w:sz w:val="28"/>
        </w:rPr>
      </w:pPr>
      <w:r>
        <w:rPr>
          <w:rFonts w:hint="eastAsia"/>
          <w:b/>
          <w:bCs/>
          <w:sz w:val="28"/>
        </w:rPr>
        <w:t xml:space="preserve">联系方式： </w:t>
      </w:r>
      <w:r>
        <w:rPr>
          <w:rFonts w:hint="eastAsia"/>
          <w:b/>
          <w:bCs/>
          <w:sz w:val="28"/>
          <w:u w:val="single"/>
        </w:rPr>
        <w:t xml:space="preserve">  15307158521              </w:t>
      </w:r>
    </w:p>
    <w:p w14:paraId="334E954C">
      <w:pPr>
        <w:ind w:firstLine="1439" w:firstLineChars="512"/>
        <w:rPr>
          <w:rFonts w:hint="eastAsia"/>
          <w:b/>
          <w:bCs/>
          <w:sz w:val="28"/>
        </w:rPr>
      </w:pPr>
      <w:r>
        <w:rPr>
          <w:rFonts w:hint="eastAsia"/>
          <w:b/>
          <w:bCs/>
          <w:sz w:val="28"/>
        </w:rPr>
        <w:t xml:space="preserve">指导教师： </w:t>
      </w:r>
      <w:r>
        <w:rPr>
          <w:rFonts w:hint="eastAsia"/>
          <w:b/>
          <w:bCs/>
          <w:sz w:val="28"/>
          <w:u w:val="single"/>
        </w:rPr>
        <w:t xml:space="preserve">     </w:t>
      </w:r>
      <w:r>
        <w:rPr>
          <w:rFonts w:hint="eastAsia"/>
          <w:b/>
          <w:bCs/>
          <w:sz w:val="28"/>
          <w:u w:val="single"/>
          <w:lang w:val="en-US" w:eastAsia="zh-CN"/>
        </w:rPr>
        <w:t>胡雯</w:t>
      </w:r>
      <w:r>
        <w:rPr>
          <w:rFonts w:hint="eastAsia"/>
          <w:b/>
          <w:bCs/>
          <w:sz w:val="28"/>
          <w:u w:val="single"/>
        </w:rPr>
        <w:t xml:space="preserve">                  </w:t>
      </w:r>
    </w:p>
    <w:p w14:paraId="62C33CEB">
      <w:pPr>
        <w:ind w:firstLine="1439" w:firstLineChars="512"/>
        <w:rPr>
          <w:b/>
          <w:bCs/>
          <w:sz w:val="28"/>
          <w:u w:val="single"/>
        </w:rPr>
      </w:pPr>
    </w:p>
    <w:p w14:paraId="5CCB205D">
      <w:pPr>
        <w:rPr>
          <w:sz w:val="28"/>
          <w:u w:val="single"/>
        </w:rPr>
      </w:pPr>
    </w:p>
    <w:p w14:paraId="30B408CC">
      <w:pPr>
        <w:rPr>
          <w:rFonts w:hint="eastAsia"/>
          <w:sz w:val="28"/>
          <w:u w:val="single"/>
        </w:rPr>
      </w:pPr>
    </w:p>
    <w:p w14:paraId="28438E3C">
      <w:pPr>
        <w:rPr>
          <w:rFonts w:hint="eastAsia"/>
          <w:sz w:val="28"/>
          <w:u w:val="single"/>
        </w:rPr>
      </w:pPr>
    </w:p>
    <w:p w14:paraId="09BEEB19">
      <w:pPr>
        <w:rPr>
          <w:sz w:val="28"/>
          <w:u w:val="single"/>
        </w:rPr>
      </w:pPr>
    </w:p>
    <w:p w14:paraId="4F175F81">
      <w:pPr>
        <w:jc w:val="center"/>
        <w:rPr>
          <w:rFonts w:hint="eastAsia"/>
          <w:b/>
          <w:bCs/>
          <w:sz w:val="28"/>
        </w:rPr>
      </w:pPr>
      <w:r>
        <w:rPr>
          <w:rFonts w:hint="eastAsia"/>
          <w:b/>
          <w:bCs/>
          <w:sz w:val="28"/>
        </w:rPr>
        <w:t>湖 北 经 济 学 院</w:t>
      </w:r>
    </w:p>
    <w:p w14:paraId="7336137F">
      <w:pPr>
        <w:jc w:val="center"/>
        <w:rPr>
          <w:rFonts w:hint="eastAsia"/>
          <w:b/>
          <w:bCs/>
          <w:sz w:val="28"/>
        </w:rPr>
      </w:pPr>
      <w:r>
        <w:rPr>
          <w:rFonts w:hint="eastAsia"/>
          <w:b/>
          <w:bCs/>
          <w:sz w:val="28"/>
        </w:rPr>
        <w:t xml:space="preserve"> </w:t>
      </w:r>
      <w:r>
        <w:rPr>
          <w:rFonts w:hint="eastAsia"/>
          <w:b/>
          <w:bCs/>
          <w:sz w:val="28"/>
          <w:lang w:val="en-US" w:eastAsia="zh-CN"/>
        </w:rPr>
        <w:t>2026</w:t>
      </w:r>
      <w:r>
        <w:rPr>
          <w:rFonts w:hint="eastAsia"/>
          <w:b/>
          <w:bCs/>
          <w:sz w:val="28"/>
        </w:rPr>
        <w:t>年</w:t>
      </w:r>
      <w:r>
        <w:rPr>
          <w:rFonts w:hint="eastAsia"/>
          <w:b/>
          <w:bCs/>
          <w:sz w:val="28"/>
          <w:lang w:val="en-US" w:eastAsia="zh-CN"/>
        </w:rPr>
        <w:t>4</w:t>
      </w:r>
      <w:r>
        <w:rPr>
          <w:rFonts w:hint="eastAsia"/>
          <w:b/>
          <w:bCs/>
          <w:sz w:val="28"/>
        </w:rPr>
        <w:t>月</w:t>
      </w:r>
    </w:p>
    <w:p w14:paraId="7D04C2BF">
      <w:pPr>
        <w:rPr>
          <w:rFonts w:hint="eastAsia"/>
          <w:b/>
          <w:bCs/>
          <w:sz w:val="28"/>
        </w:rPr>
      </w:pPr>
    </w:p>
    <w:tbl>
      <w:tblPr>
        <w:tblStyle w:val="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623"/>
        <w:gridCol w:w="13"/>
        <w:gridCol w:w="674"/>
        <w:gridCol w:w="586"/>
        <w:gridCol w:w="180"/>
        <w:gridCol w:w="720"/>
        <w:gridCol w:w="1440"/>
        <w:gridCol w:w="720"/>
        <w:gridCol w:w="720"/>
        <w:gridCol w:w="236"/>
        <w:gridCol w:w="124"/>
        <w:gridCol w:w="1136"/>
        <w:gridCol w:w="1233"/>
      </w:tblGrid>
      <w:tr w14:paraId="104904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1896" w:type="dxa"/>
            <w:gridSpan w:val="4"/>
            <w:vAlign w:val="center"/>
          </w:tcPr>
          <w:p w14:paraId="766105AB">
            <w:pPr>
              <w:spacing w:line="360" w:lineRule="exact"/>
              <w:jc w:val="center"/>
              <w:rPr>
                <w:rFonts w:ascii="宋体" w:hAnsi="宋体"/>
                <w:szCs w:val="21"/>
              </w:rPr>
            </w:pPr>
            <w:r>
              <w:rPr>
                <w:rFonts w:ascii="宋体" w:hAnsi="宋体"/>
                <w:szCs w:val="21"/>
              </w:rPr>
              <w:t>项目名称</w:t>
            </w:r>
          </w:p>
        </w:tc>
        <w:tc>
          <w:tcPr>
            <w:tcW w:w="6509" w:type="dxa"/>
            <w:gridSpan w:val="9"/>
            <w:vAlign w:val="center"/>
          </w:tcPr>
          <w:p w14:paraId="2287F3D3">
            <w:pPr>
              <w:spacing w:line="360" w:lineRule="exact"/>
              <w:jc w:val="center"/>
              <w:rPr>
                <w:rFonts w:hint="eastAsia" w:ascii="宋体" w:hAnsi="宋体"/>
                <w:szCs w:val="21"/>
              </w:rPr>
            </w:pPr>
            <w:r>
              <w:rPr>
                <w:rFonts w:hint="eastAsia" w:ascii="宋体" w:hAnsi="宋体"/>
                <w:szCs w:val="21"/>
              </w:rPr>
              <w:t>“灵眸伴宠”——基于STM32的自主伴随</w:t>
            </w:r>
            <w:r>
              <w:rPr>
                <w:rFonts w:hint="eastAsia" w:ascii="宋体" w:hAnsi="宋体"/>
                <w:szCs w:val="21"/>
                <w:lang w:val="en-US" w:eastAsia="zh-CN"/>
              </w:rPr>
              <w:t>宠</w:t>
            </w:r>
            <w:r>
              <w:rPr>
                <w:rFonts w:hint="eastAsia" w:ascii="宋体" w:hAnsi="宋体"/>
                <w:szCs w:val="21"/>
              </w:rPr>
              <w:t>物</w:t>
            </w:r>
            <w:r>
              <w:rPr>
                <w:rFonts w:hint="eastAsia" w:ascii="宋体" w:hAnsi="宋体"/>
                <w:szCs w:val="21"/>
                <w:lang w:val="en-US" w:eastAsia="zh-CN"/>
              </w:rPr>
              <w:t>式</w:t>
            </w:r>
            <w:r>
              <w:rPr>
                <w:rFonts w:hint="eastAsia" w:ascii="宋体" w:hAnsi="宋体"/>
                <w:szCs w:val="21"/>
              </w:rPr>
              <w:t>机器人</w:t>
            </w:r>
          </w:p>
        </w:tc>
      </w:tr>
      <w:tr w14:paraId="166BED6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1896" w:type="dxa"/>
            <w:gridSpan w:val="4"/>
            <w:vAlign w:val="center"/>
          </w:tcPr>
          <w:p w14:paraId="0310DA50">
            <w:pPr>
              <w:spacing w:line="360" w:lineRule="exact"/>
              <w:jc w:val="center"/>
              <w:rPr>
                <w:rFonts w:hint="eastAsia" w:ascii="宋体" w:hAnsi="宋体"/>
                <w:szCs w:val="21"/>
              </w:rPr>
            </w:pPr>
            <w:r>
              <w:rPr>
                <w:rFonts w:hint="eastAsia" w:ascii="宋体" w:hAnsi="宋体"/>
                <w:szCs w:val="21"/>
              </w:rPr>
              <w:t>主题词</w:t>
            </w:r>
          </w:p>
        </w:tc>
        <w:tc>
          <w:tcPr>
            <w:tcW w:w="6509" w:type="dxa"/>
            <w:gridSpan w:val="9"/>
            <w:vAlign w:val="center"/>
          </w:tcPr>
          <w:p w14:paraId="440F4694">
            <w:pPr>
              <w:spacing w:line="360" w:lineRule="exact"/>
              <w:jc w:val="center"/>
              <w:rPr>
                <w:rFonts w:hint="eastAsia" w:ascii="宋体" w:hAnsi="宋体"/>
                <w:szCs w:val="21"/>
                <w:lang w:val="en-US" w:eastAsia="zh-CN"/>
              </w:rPr>
            </w:pPr>
            <w:r>
              <w:rPr>
                <w:rFonts w:hint="eastAsia" w:ascii="宋体" w:hAnsi="宋体"/>
                <w:szCs w:val="21"/>
                <w:lang w:val="en-US" w:eastAsia="zh-CN"/>
              </w:rPr>
              <w:t>自主伴随、远程交互、视觉识别</w:t>
            </w:r>
          </w:p>
        </w:tc>
      </w:tr>
      <w:tr w14:paraId="2DA634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1896" w:type="dxa"/>
            <w:gridSpan w:val="4"/>
            <w:vAlign w:val="center"/>
          </w:tcPr>
          <w:p w14:paraId="55533DBC">
            <w:pPr>
              <w:spacing w:line="360" w:lineRule="exact"/>
              <w:jc w:val="center"/>
              <w:rPr>
                <w:rFonts w:hint="eastAsia" w:ascii="宋体" w:hAnsi="宋体"/>
                <w:szCs w:val="21"/>
              </w:rPr>
            </w:pPr>
            <w:r>
              <w:rPr>
                <w:rFonts w:hint="eastAsia" w:ascii="宋体" w:hAnsi="宋体"/>
                <w:szCs w:val="21"/>
              </w:rPr>
              <w:t>项目起止时间</w:t>
            </w:r>
          </w:p>
        </w:tc>
        <w:tc>
          <w:tcPr>
            <w:tcW w:w="6509" w:type="dxa"/>
            <w:gridSpan w:val="9"/>
            <w:vAlign w:val="center"/>
          </w:tcPr>
          <w:p w14:paraId="20536C29">
            <w:pPr>
              <w:spacing w:line="360" w:lineRule="exact"/>
              <w:jc w:val="center"/>
              <w:rPr>
                <w:rFonts w:hint="eastAsia" w:ascii="宋体" w:hAnsi="宋体"/>
                <w:szCs w:val="21"/>
                <w:lang w:val="en-US" w:eastAsia="zh-CN"/>
              </w:rPr>
            </w:pPr>
            <w:r>
              <w:rPr>
                <w:rFonts w:hint="eastAsia" w:ascii="宋体" w:hAnsi="宋体"/>
                <w:szCs w:val="21"/>
                <w:lang w:val="en-US" w:eastAsia="zh-CN"/>
              </w:rPr>
              <w:t>2026.4.15-2027.4.15</w:t>
            </w:r>
          </w:p>
        </w:tc>
      </w:tr>
      <w:tr w14:paraId="3C4465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87" w:hRule="atLeast"/>
          <w:jc w:val="center"/>
        </w:trPr>
        <w:tc>
          <w:tcPr>
            <w:tcW w:w="623" w:type="dxa"/>
            <w:vMerge w:val="restart"/>
            <w:vAlign w:val="center"/>
          </w:tcPr>
          <w:p w14:paraId="567DF0A5">
            <w:pPr>
              <w:spacing w:line="360" w:lineRule="exact"/>
              <w:jc w:val="center"/>
              <w:rPr>
                <w:rFonts w:hint="eastAsia" w:ascii="宋体" w:hAnsi="宋体"/>
                <w:szCs w:val="21"/>
              </w:rPr>
            </w:pPr>
            <w:r>
              <w:rPr>
                <w:rFonts w:hint="eastAsia" w:ascii="宋体" w:hAnsi="宋体"/>
                <w:szCs w:val="21"/>
              </w:rPr>
              <w:t>申请人</w:t>
            </w:r>
          </w:p>
        </w:tc>
        <w:tc>
          <w:tcPr>
            <w:tcW w:w="1273" w:type="dxa"/>
            <w:gridSpan w:val="3"/>
            <w:vAlign w:val="center"/>
          </w:tcPr>
          <w:p w14:paraId="45303C34">
            <w:pPr>
              <w:spacing w:line="360" w:lineRule="exact"/>
              <w:jc w:val="center"/>
              <w:rPr>
                <w:rFonts w:hint="eastAsia" w:ascii="宋体" w:hAnsi="宋体"/>
                <w:szCs w:val="21"/>
              </w:rPr>
            </w:pPr>
            <w:r>
              <w:rPr>
                <w:rFonts w:hint="eastAsia" w:ascii="宋体" w:hAnsi="宋体"/>
                <w:szCs w:val="21"/>
              </w:rPr>
              <w:t>姓名</w:t>
            </w:r>
          </w:p>
        </w:tc>
        <w:tc>
          <w:tcPr>
            <w:tcW w:w="2340" w:type="dxa"/>
            <w:gridSpan w:val="3"/>
            <w:vAlign w:val="center"/>
          </w:tcPr>
          <w:p w14:paraId="701AEAEE">
            <w:pPr>
              <w:spacing w:line="360" w:lineRule="exact"/>
              <w:jc w:val="center"/>
              <w:rPr>
                <w:rFonts w:hint="eastAsia" w:ascii="宋体" w:hAnsi="宋体"/>
                <w:szCs w:val="21"/>
                <w:lang w:val="en-US" w:eastAsia="zh-CN"/>
              </w:rPr>
            </w:pPr>
            <w:r>
              <w:rPr>
                <w:rFonts w:hint="eastAsia" w:ascii="宋体" w:hAnsi="宋体"/>
                <w:szCs w:val="21"/>
                <w:lang w:val="en-US" w:eastAsia="zh-CN"/>
              </w:rPr>
              <w:t>张承熠</w:t>
            </w:r>
          </w:p>
        </w:tc>
        <w:tc>
          <w:tcPr>
            <w:tcW w:w="720" w:type="dxa"/>
            <w:vAlign w:val="center"/>
          </w:tcPr>
          <w:p w14:paraId="4F33F901">
            <w:pPr>
              <w:spacing w:line="360" w:lineRule="exact"/>
              <w:jc w:val="center"/>
              <w:rPr>
                <w:rFonts w:hint="eastAsia" w:ascii="宋体" w:hAnsi="宋体"/>
                <w:szCs w:val="21"/>
              </w:rPr>
            </w:pPr>
            <w:r>
              <w:rPr>
                <w:rFonts w:hint="eastAsia" w:ascii="宋体" w:hAnsi="宋体"/>
                <w:szCs w:val="21"/>
              </w:rPr>
              <w:t>性别</w:t>
            </w:r>
          </w:p>
        </w:tc>
        <w:tc>
          <w:tcPr>
            <w:tcW w:w="956" w:type="dxa"/>
            <w:gridSpan w:val="2"/>
            <w:vAlign w:val="center"/>
          </w:tcPr>
          <w:p w14:paraId="74300E97">
            <w:pPr>
              <w:spacing w:line="360" w:lineRule="exact"/>
              <w:jc w:val="center"/>
              <w:rPr>
                <w:rFonts w:ascii="宋体" w:hAnsi="宋体"/>
                <w:szCs w:val="21"/>
              </w:rPr>
            </w:pPr>
            <w:r>
              <w:rPr>
                <w:rFonts w:ascii="宋体" w:hAnsi="宋体"/>
              </w:rPr>
              <w:t>男</w:t>
            </w:r>
          </w:p>
        </w:tc>
        <w:tc>
          <w:tcPr>
            <w:tcW w:w="1260" w:type="dxa"/>
            <w:gridSpan w:val="2"/>
            <w:vAlign w:val="center"/>
          </w:tcPr>
          <w:p w14:paraId="26CF7D3E">
            <w:pPr>
              <w:spacing w:line="360" w:lineRule="exact"/>
              <w:jc w:val="center"/>
              <w:rPr>
                <w:rFonts w:hint="eastAsia" w:ascii="宋体" w:hAnsi="宋体"/>
                <w:szCs w:val="21"/>
              </w:rPr>
            </w:pPr>
            <w:r>
              <w:rPr>
                <w:rFonts w:hint="eastAsia" w:ascii="宋体" w:hAnsi="宋体"/>
                <w:szCs w:val="21"/>
              </w:rPr>
              <w:t>出生年月</w:t>
            </w:r>
          </w:p>
        </w:tc>
        <w:tc>
          <w:tcPr>
            <w:tcW w:w="1233" w:type="dxa"/>
            <w:vAlign w:val="center"/>
          </w:tcPr>
          <w:p w14:paraId="42B01469">
            <w:pPr>
              <w:spacing w:line="360" w:lineRule="exact"/>
              <w:jc w:val="center"/>
              <w:rPr>
                <w:rFonts w:ascii="宋体" w:hAnsi="宋体"/>
                <w:szCs w:val="21"/>
              </w:rPr>
            </w:pPr>
            <w:r>
              <w:rPr>
                <w:rFonts w:ascii="宋体" w:hAnsi="宋体"/>
              </w:rPr>
              <w:t>2005.6</w:t>
            </w:r>
          </w:p>
        </w:tc>
      </w:tr>
      <w:tr w14:paraId="120E91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23" w:type="dxa"/>
            <w:vMerge w:val="continue"/>
            <w:vAlign w:val="center"/>
          </w:tcPr>
          <w:p w14:paraId="054C107C">
            <w:pPr>
              <w:spacing w:line="360" w:lineRule="exact"/>
              <w:jc w:val="center"/>
              <w:rPr>
                <w:rFonts w:ascii="宋体" w:hAnsi="宋体"/>
                <w:szCs w:val="21"/>
              </w:rPr>
            </w:pPr>
          </w:p>
        </w:tc>
        <w:tc>
          <w:tcPr>
            <w:tcW w:w="1273" w:type="dxa"/>
            <w:gridSpan w:val="3"/>
            <w:vAlign w:val="center"/>
          </w:tcPr>
          <w:p w14:paraId="25AD72FC">
            <w:pPr>
              <w:spacing w:line="360" w:lineRule="exact"/>
              <w:jc w:val="center"/>
              <w:rPr>
                <w:rFonts w:hint="eastAsia" w:ascii="宋体" w:hAnsi="宋体"/>
                <w:szCs w:val="21"/>
              </w:rPr>
            </w:pPr>
            <w:r>
              <w:rPr>
                <w:rFonts w:hint="eastAsia" w:ascii="宋体" w:hAnsi="宋体"/>
                <w:szCs w:val="21"/>
              </w:rPr>
              <w:t>学院</w:t>
            </w:r>
          </w:p>
        </w:tc>
        <w:tc>
          <w:tcPr>
            <w:tcW w:w="2340" w:type="dxa"/>
            <w:gridSpan w:val="3"/>
            <w:vAlign w:val="center"/>
          </w:tcPr>
          <w:p w14:paraId="57ABC460">
            <w:pPr>
              <w:spacing w:line="360" w:lineRule="exact"/>
              <w:jc w:val="center"/>
              <w:rPr>
                <w:rFonts w:hint="eastAsia" w:ascii="宋体" w:hAnsi="宋体"/>
                <w:szCs w:val="21"/>
                <w:lang w:val="en-US" w:eastAsia="zh-CN"/>
              </w:rPr>
            </w:pPr>
            <w:r>
              <w:rPr>
                <w:rFonts w:hint="eastAsia" w:ascii="宋体" w:hAnsi="宋体"/>
                <w:szCs w:val="21"/>
                <w:lang w:val="en-US" w:eastAsia="zh-CN"/>
              </w:rPr>
              <w:t>信息工程学院</w:t>
            </w:r>
          </w:p>
        </w:tc>
        <w:tc>
          <w:tcPr>
            <w:tcW w:w="1440" w:type="dxa"/>
            <w:gridSpan w:val="2"/>
            <w:vAlign w:val="center"/>
          </w:tcPr>
          <w:p w14:paraId="37AB2B96">
            <w:pPr>
              <w:spacing w:line="360" w:lineRule="exact"/>
              <w:jc w:val="center"/>
              <w:rPr>
                <w:rFonts w:hint="eastAsia" w:ascii="宋体" w:hAnsi="宋体"/>
                <w:szCs w:val="21"/>
              </w:rPr>
            </w:pPr>
            <w:r>
              <w:rPr>
                <w:rFonts w:hint="eastAsia" w:ascii="宋体" w:hAnsi="宋体"/>
                <w:szCs w:val="21"/>
              </w:rPr>
              <w:t>班级</w:t>
            </w:r>
          </w:p>
        </w:tc>
        <w:tc>
          <w:tcPr>
            <w:tcW w:w="2729" w:type="dxa"/>
            <w:gridSpan w:val="4"/>
            <w:vAlign w:val="center"/>
          </w:tcPr>
          <w:p w14:paraId="7DBCDCFD">
            <w:pPr>
              <w:spacing w:line="360" w:lineRule="exact"/>
              <w:jc w:val="center"/>
              <w:rPr>
                <w:rFonts w:hint="eastAsia" w:ascii="宋体" w:hAnsi="宋体"/>
                <w:szCs w:val="21"/>
                <w:lang w:val="en-US" w:eastAsia="zh-CN"/>
              </w:rPr>
            </w:pPr>
            <w:r>
              <w:rPr>
                <w:rFonts w:hint="eastAsia" w:ascii="宋体" w:hAnsi="宋体"/>
                <w:szCs w:val="21"/>
                <w:lang w:val="en-US" w:eastAsia="zh-CN"/>
              </w:rPr>
              <w:t>物联2441</w:t>
            </w:r>
          </w:p>
        </w:tc>
      </w:tr>
      <w:tr w14:paraId="436E895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23" w:type="dxa"/>
            <w:vMerge w:val="continue"/>
            <w:vAlign w:val="center"/>
          </w:tcPr>
          <w:p w14:paraId="44E01A1D">
            <w:pPr>
              <w:spacing w:line="360" w:lineRule="exact"/>
              <w:jc w:val="center"/>
              <w:rPr>
                <w:rFonts w:ascii="宋体" w:hAnsi="宋体"/>
                <w:szCs w:val="21"/>
              </w:rPr>
            </w:pPr>
          </w:p>
        </w:tc>
        <w:tc>
          <w:tcPr>
            <w:tcW w:w="1273" w:type="dxa"/>
            <w:gridSpan w:val="3"/>
            <w:vAlign w:val="center"/>
          </w:tcPr>
          <w:p w14:paraId="4407CFDD">
            <w:pPr>
              <w:spacing w:line="360" w:lineRule="exact"/>
              <w:jc w:val="center"/>
              <w:rPr>
                <w:rFonts w:hint="eastAsia" w:ascii="宋体" w:hAnsi="宋体"/>
                <w:szCs w:val="21"/>
              </w:rPr>
            </w:pPr>
            <w:r>
              <w:rPr>
                <w:rFonts w:hint="eastAsia" w:ascii="宋体" w:hAnsi="宋体"/>
                <w:szCs w:val="21"/>
              </w:rPr>
              <w:t>联系方式</w:t>
            </w:r>
          </w:p>
        </w:tc>
        <w:tc>
          <w:tcPr>
            <w:tcW w:w="6509" w:type="dxa"/>
            <w:gridSpan w:val="9"/>
            <w:vAlign w:val="center"/>
          </w:tcPr>
          <w:p w14:paraId="6C0FCAE3">
            <w:pPr>
              <w:spacing w:line="360" w:lineRule="exact"/>
              <w:jc w:val="center"/>
              <w:rPr>
                <w:rFonts w:ascii="宋体" w:hAnsi="宋体"/>
                <w:szCs w:val="21"/>
              </w:rPr>
            </w:pPr>
            <w:r>
              <w:rPr>
                <w:rFonts w:ascii="宋体" w:hAnsi="宋体"/>
              </w:rPr>
              <w:t>15307158521</w:t>
            </w:r>
          </w:p>
        </w:tc>
      </w:tr>
      <w:tr w14:paraId="366193F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1896" w:type="dxa"/>
            <w:gridSpan w:val="4"/>
            <w:vAlign w:val="center"/>
          </w:tcPr>
          <w:p w14:paraId="4FC31895">
            <w:pPr>
              <w:spacing w:line="360" w:lineRule="exact"/>
              <w:jc w:val="center"/>
              <w:rPr>
                <w:rFonts w:ascii="宋体" w:hAnsi="宋体"/>
                <w:szCs w:val="21"/>
              </w:rPr>
            </w:pPr>
            <w:r>
              <w:rPr>
                <w:rFonts w:ascii="宋体" w:hAnsi="宋体"/>
                <w:szCs w:val="21"/>
              </w:rPr>
              <w:t>指导教师</w:t>
            </w:r>
          </w:p>
          <w:p w14:paraId="49851BFB">
            <w:pPr>
              <w:spacing w:line="360" w:lineRule="exact"/>
              <w:jc w:val="center"/>
              <w:rPr>
                <w:rFonts w:ascii="宋体" w:hAnsi="宋体"/>
                <w:szCs w:val="21"/>
              </w:rPr>
            </w:pPr>
            <w:r>
              <w:rPr>
                <w:rFonts w:ascii="宋体" w:hAnsi="宋体"/>
                <w:szCs w:val="21"/>
              </w:rPr>
              <w:t>姓名、职称</w:t>
            </w:r>
          </w:p>
        </w:tc>
        <w:tc>
          <w:tcPr>
            <w:tcW w:w="2340" w:type="dxa"/>
            <w:gridSpan w:val="3"/>
            <w:vAlign w:val="center"/>
          </w:tcPr>
          <w:p w14:paraId="132882D6">
            <w:pPr>
              <w:spacing w:line="360" w:lineRule="exact"/>
              <w:jc w:val="center"/>
              <w:rPr>
                <w:rFonts w:hint="eastAsia" w:ascii="宋体" w:hAnsi="宋体"/>
                <w:szCs w:val="21"/>
                <w:lang w:val="en-US" w:eastAsia="zh-CN"/>
              </w:rPr>
            </w:pPr>
            <w:r>
              <w:rPr>
                <w:rFonts w:hint="eastAsia" w:ascii="宋体" w:hAnsi="宋体"/>
                <w:szCs w:val="21"/>
                <w:lang w:val="en-US" w:eastAsia="zh-CN"/>
              </w:rPr>
              <w:t>胡雯（讲师）</w:t>
            </w:r>
          </w:p>
        </w:tc>
        <w:tc>
          <w:tcPr>
            <w:tcW w:w="1440" w:type="dxa"/>
            <w:gridSpan w:val="2"/>
            <w:vAlign w:val="center"/>
          </w:tcPr>
          <w:p w14:paraId="22D425C2">
            <w:pPr>
              <w:spacing w:line="360" w:lineRule="exact"/>
              <w:jc w:val="center"/>
              <w:rPr>
                <w:rFonts w:hint="eastAsia" w:ascii="宋体" w:hAnsi="宋体"/>
                <w:szCs w:val="21"/>
              </w:rPr>
            </w:pPr>
            <w:r>
              <w:rPr>
                <w:rFonts w:hint="eastAsia" w:ascii="宋体" w:hAnsi="宋体"/>
                <w:szCs w:val="21"/>
              </w:rPr>
              <w:t>联系方式</w:t>
            </w:r>
          </w:p>
        </w:tc>
        <w:tc>
          <w:tcPr>
            <w:tcW w:w="2729" w:type="dxa"/>
            <w:gridSpan w:val="4"/>
            <w:vAlign w:val="center"/>
          </w:tcPr>
          <w:p w14:paraId="2F30E903">
            <w:pPr>
              <w:spacing w:line="360" w:lineRule="exact"/>
              <w:jc w:val="center"/>
              <w:rPr>
                <w:rFonts w:hint="eastAsia" w:ascii="宋体" w:hAnsi="宋体"/>
                <w:szCs w:val="21"/>
                <w:lang w:val="en-US" w:eastAsia="zh-CN"/>
              </w:rPr>
            </w:pPr>
            <w:r>
              <w:rPr>
                <w:rFonts w:hint="eastAsia" w:ascii="宋体" w:hAnsi="宋体"/>
                <w:szCs w:val="21"/>
                <w:lang w:val="en-US" w:eastAsia="zh-CN"/>
              </w:rPr>
              <w:t>13476235561</w:t>
            </w:r>
          </w:p>
        </w:tc>
      </w:tr>
      <w:tr w14:paraId="6F82CA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36" w:type="dxa"/>
            <w:gridSpan w:val="2"/>
            <w:vMerge w:val="restart"/>
            <w:vAlign w:val="center"/>
          </w:tcPr>
          <w:p w14:paraId="503AB5F7">
            <w:pPr>
              <w:spacing w:line="360" w:lineRule="exact"/>
              <w:jc w:val="center"/>
              <w:rPr>
                <w:rFonts w:hint="eastAsia" w:ascii="宋体" w:hAnsi="宋体"/>
                <w:szCs w:val="21"/>
              </w:rPr>
            </w:pPr>
            <w:r>
              <w:rPr>
                <w:rFonts w:hint="eastAsia" w:ascii="宋体" w:hAnsi="宋体"/>
                <w:szCs w:val="21"/>
              </w:rPr>
              <w:t>主</w:t>
            </w:r>
          </w:p>
          <w:p w14:paraId="5DCB32F2">
            <w:pPr>
              <w:spacing w:line="360" w:lineRule="exact"/>
              <w:jc w:val="center"/>
              <w:rPr>
                <w:rFonts w:hint="eastAsia" w:ascii="宋体" w:hAnsi="宋体"/>
                <w:szCs w:val="21"/>
              </w:rPr>
            </w:pPr>
            <w:r>
              <w:rPr>
                <w:rFonts w:hint="eastAsia" w:ascii="宋体" w:hAnsi="宋体"/>
                <w:szCs w:val="21"/>
              </w:rPr>
              <w:t>要</w:t>
            </w:r>
          </w:p>
          <w:p w14:paraId="2A7B761B">
            <w:pPr>
              <w:spacing w:line="360" w:lineRule="exact"/>
              <w:jc w:val="center"/>
              <w:rPr>
                <w:rFonts w:hint="eastAsia" w:ascii="宋体" w:hAnsi="宋体"/>
                <w:szCs w:val="21"/>
              </w:rPr>
            </w:pPr>
            <w:r>
              <w:rPr>
                <w:rFonts w:hint="eastAsia" w:ascii="宋体" w:hAnsi="宋体"/>
                <w:szCs w:val="21"/>
              </w:rPr>
              <w:t>参</w:t>
            </w:r>
          </w:p>
          <w:p w14:paraId="2642F305">
            <w:pPr>
              <w:spacing w:line="360" w:lineRule="exact"/>
              <w:jc w:val="center"/>
              <w:rPr>
                <w:rFonts w:hint="eastAsia" w:ascii="宋体" w:hAnsi="宋体"/>
                <w:szCs w:val="21"/>
              </w:rPr>
            </w:pPr>
            <w:r>
              <w:rPr>
                <w:rFonts w:hint="eastAsia" w:ascii="宋体" w:hAnsi="宋体"/>
                <w:szCs w:val="21"/>
              </w:rPr>
              <w:t>加</w:t>
            </w:r>
          </w:p>
          <w:p w14:paraId="6832367D">
            <w:pPr>
              <w:spacing w:line="360" w:lineRule="exact"/>
              <w:jc w:val="center"/>
              <w:rPr>
                <w:rFonts w:hint="eastAsia" w:ascii="宋体" w:hAnsi="宋体"/>
                <w:szCs w:val="21"/>
              </w:rPr>
            </w:pPr>
            <w:r>
              <w:rPr>
                <w:rFonts w:hint="eastAsia" w:ascii="宋体" w:hAnsi="宋体"/>
                <w:szCs w:val="21"/>
              </w:rPr>
              <w:t>者</w:t>
            </w:r>
          </w:p>
        </w:tc>
        <w:tc>
          <w:tcPr>
            <w:tcW w:w="1440" w:type="dxa"/>
            <w:gridSpan w:val="3"/>
            <w:vAlign w:val="center"/>
          </w:tcPr>
          <w:p w14:paraId="51848B36">
            <w:pPr>
              <w:spacing w:line="360" w:lineRule="exact"/>
              <w:jc w:val="center"/>
              <w:rPr>
                <w:rFonts w:hint="eastAsia" w:ascii="宋体" w:hAnsi="宋体"/>
                <w:szCs w:val="21"/>
              </w:rPr>
            </w:pPr>
            <w:r>
              <w:rPr>
                <w:rFonts w:hint="eastAsia" w:ascii="宋体" w:hAnsi="宋体"/>
                <w:szCs w:val="21"/>
              </w:rPr>
              <w:t>姓名</w:t>
            </w:r>
          </w:p>
        </w:tc>
        <w:tc>
          <w:tcPr>
            <w:tcW w:w="720" w:type="dxa"/>
            <w:vAlign w:val="center"/>
          </w:tcPr>
          <w:p w14:paraId="548BFC44">
            <w:pPr>
              <w:spacing w:line="360" w:lineRule="exact"/>
              <w:jc w:val="center"/>
              <w:rPr>
                <w:rFonts w:hint="eastAsia" w:ascii="宋体" w:hAnsi="宋体"/>
                <w:szCs w:val="21"/>
              </w:rPr>
            </w:pPr>
            <w:r>
              <w:rPr>
                <w:rFonts w:hint="eastAsia" w:ascii="宋体" w:hAnsi="宋体"/>
                <w:szCs w:val="21"/>
              </w:rPr>
              <w:t>性别</w:t>
            </w:r>
          </w:p>
        </w:tc>
        <w:tc>
          <w:tcPr>
            <w:tcW w:w="1440" w:type="dxa"/>
            <w:vAlign w:val="center"/>
          </w:tcPr>
          <w:p w14:paraId="73148540">
            <w:pPr>
              <w:spacing w:line="360" w:lineRule="exact"/>
              <w:jc w:val="center"/>
              <w:rPr>
                <w:rFonts w:hint="eastAsia" w:ascii="宋体" w:hAnsi="宋体"/>
                <w:szCs w:val="21"/>
              </w:rPr>
            </w:pPr>
            <w:r>
              <w:rPr>
                <w:rFonts w:hint="eastAsia" w:ascii="宋体" w:hAnsi="宋体"/>
                <w:szCs w:val="21"/>
              </w:rPr>
              <w:t>出生年月</w:t>
            </w:r>
          </w:p>
        </w:tc>
        <w:tc>
          <w:tcPr>
            <w:tcW w:w="1800" w:type="dxa"/>
            <w:gridSpan w:val="4"/>
            <w:vAlign w:val="center"/>
          </w:tcPr>
          <w:p w14:paraId="54AA7CD8">
            <w:pPr>
              <w:spacing w:line="360" w:lineRule="exact"/>
              <w:jc w:val="center"/>
              <w:rPr>
                <w:rFonts w:hint="eastAsia" w:ascii="宋体" w:hAnsi="宋体"/>
                <w:szCs w:val="21"/>
              </w:rPr>
            </w:pPr>
            <w:r>
              <w:rPr>
                <w:rFonts w:hint="eastAsia" w:ascii="宋体" w:hAnsi="宋体"/>
                <w:szCs w:val="21"/>
              </w:rPr>
              <w:t>班级</w:t>
            </w:r>
          </w:p>
        </w:tc>
        <w:tc>
          <w:tcPr>
            <w:tcW w:w="2369" w:type="dxa"/>
            <w:gridSpan w:val="2"/>
            <w:vAlign w:val="center"/>
          </w:tcPr>
          <w:p w14:paraId="66F9B58D">
            <w:pPr>
              <w:spacing w:line="360" w:lineRule="exact"/>
              <w:jc w:val="center"/>
              <w:rPr>
                <w:rFonts w:hint="eastAsia" w:ascii="宋体" w:hAnsi="宋体"/>
                <w:szCs w:val="21"/>
              </w:rPr>
            </w:pPr>
            <w:r>
              <w:rPr>
                <w:rFonts w:hint="eastAsia" w:ascii="宋体" w:hAnsi="宋体"/>
                <w:szCs w:val="21"/>
              </w:rPr>
              <w:t>联系方式</w:t>
            </w:r>
          </w:p>
        </w:tc>
      </w:tr>
      <w:tr w14:paraId="4F6A7F8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36" w:type="dxa"/>
            <w:gridSpan w:val="2"/>
            <w:vMerge w:val="continue"/>
            <w:vAlign w:val="center"/>
          </w:tcPr>
          <w:p w14:paraId="713AB691">
            <w:pPr>
              <w:spacing w:line="360" w:lineRule="exact"/>
              <w:jc w:val="center"/>
              <w:rPr>
                <w:rFonts w:ascii="宋体" w:hAnsi="宋体"/>
                <w:szCs w:val="21"/>
              </w:rPr>
            </w:pPr>
          </w:p>
        </w:tc>
        <w:tc>
          <w:tcPr>
            <w:tcW w:w="1440" w:type="dxa"/>
            <w:gridSpan w:val="3"/>
            <w:vAlign w:val="center"/>
          </w:tcPr>
          <w:p w14:paraId="0A93A2DA">
            <w:pPr>
              <w:spacing w:line="360" w:lineRule="exact"/>
              <w:jc w:val="center"/>
              <w:rPr>
                <w:rFonts w:hint="eastAsia" w:ascii="宋体" w:hAnsi="宋体"/>
                <w:szCs w:val="21"/>
                <w:lang w:val="en-US" w:eastAsia="zh-CN"/>
              </w:rPr>
            </w:pPr>
            <w:r>
              <w:rPr>
                <w:rFonts w:hint="eastAsia" w:ascii="宋体" w:hAnsi="宋体"/>
                <w:szCs w:val="21"/>
                <w:lang w:val="en-US" w:eastAsia="zh-CN"/>
              </w:rPr>
              <w:t>李欣怡</w:t>
            </w:r>
          </w:p>
        </w:tc>
        <w:tc>
          <w:tcPr>
            <w:tcW w:w="720" w:type="dxa"/>
            <w:vAlign w:val="center"/>
          </w:tcPr>
          <w:p w14:paraId="2A4F3EF4">
            <w:pPr>
              <w:spacing w:line="360" w:lineRule="exact"/>
              <w:jc w:val="center"/>
              <w:rPr>
                <w:rFonts w:hint="eastAsia" w:ascii="宋体" w:hAnsi="宋体"/>
                <w:szCs w:val="21"/>
                <w:lang w:val="en-US" w:eastAsia="zh-CN"/>
              </w:rPr>
            </w:pPr>
            <w:r>
              <w:rPr>
                <w:rFonts w:hint="eastAsia" w:ascii="宋体" w:hAnsi="宋体"/>
                <w:szCs w:val="21"/>
                <w:lang w:val="en-US" w:eastAsia="zh-CN"/>
              </w:rPr>
              <w:t>女</w:t>
            </w:r>
          </w:p>
        </w:tc>
        <w:tc>
          <w:tcPr>
            <w:tcW w:w="1440" w:type="dxa"/>
            <w:vAlign w:val="center"/>
          </w:tcPr>
          <w:p w14:paraId="6434C067">
            <w:pPr>
              <w:spacing w:line="360" w:lineRule="exact"/>
              <w:jc w:val="center"/>
              <w:rPr>
                <w:rFonts w:hint="eastAsia" w:ascii="宋体" w:hAnsi="宋体"/>
                <w:szCs w:val="21"/>
                <w:lang w:val="en-US" w:eastAsia="zh-CN"/>
              </w:rPr>
            </w:pPr>
            <w:r>
              <w:rPr>
                <w:rFonts w:hint="eastAsia" w:ascii="宋体" w:hAnsi="宋体"/>
                <w:szCs w:val="21"/>
                <w:lang w:val="en-US" w:eastAsia="zh-CN"/>
              </w:rPr>
              <w:t>2006.9</w:t>
            </w:r>
          </w:p>
        </w:tc>
        <w:tc>
          <w:tcPr>
            <w:tcW w:w="1800" w:type="dxa"/>
            <w:gridSpan w:val="4"/>
            <w:vAlign w:val="center"/>
          </w:tcPr>
          <w:p w14:paraId="229044F5">
            <w:pPr>
              <w:spacing w:line="360" w:lineRule="exact"/>
              <w:jc w:val="center"/>
              <w:rPr>
                <w:rFonts w:hint="eastAsia" w:ascii="宋体" w:hAnsi="宋体"/>
                <w:szCs w:val="21"/>
                <w:lang w:val="en-US" w:eastAsia="zh-CN"/>
              </w:rPr>
            </w:pPr>
            <w:r>
              <w:rPr>
                <w:rFonts w:hint="eastAsia" w:ascii="宋体" w:hAnsi="宋体"/>
                <w:szCs w:val="21"/>
                <w:lang w:val="en-US" w:eastAsia="zh-CN"/>
              </w:rPr>
              <w:t>物联2441</w:t>
            </w:r>
          </w:p>
        </w:tc>
        <w:tc>
          <w:tcPr>
            <w:tcW w:w="2369" w:type="dxa"/>
            <w:gridSpan w:val="2"/>
            <w:vAlign w:val="center"/>
          </w:tcPr>
          <w:p w14:paraId="173458A6">
            <w:pPr>
              <w:spacing w:line="360" w:lineRule="exact"/>
              <w:jc w:val="center"/>
              <w:rPr>
                <w:rFonts w:hint="eastAsia" w:ascii="宋体" w:hAnsi="宋体"/>
                <w:szCs w:val="21"/>
                <w:lang w:val="en-US" w:eastAsia="zh-CN"/>
              </w:rPr>
            </w:pPr>
            <w:r>
              <w:rPr>
                <w:rFonts w:hint="eastAsia" w:ascii="宋体" w:hAnsi="宋体"/>
                <w:szCs w:val="21"/>
                <w:lang w:val="en-US" w:eastAsia="zh-CN"/>
              </w:rPr>
              <w:t>13409788921</w:t>
            </w:r>
          </w:p>
        </w:tc>
      </w:tr>
      <w:tr w14:paraId="52E857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36" w:type="dxa"/>
            <w:gridSpan w:val="2"/>
            <w:vMerge w:val="continue"/>
            <w:vAlign w:val="center"/>
          </w:tcPr>
          <w:p w14:paraId="714FDBCD">
            <w:pPr>
              <w:spacing w:line="360" w:lineRule="exact"/>
              <w:jc w:val="center"/>
              <w:rPr>
                <w:rFonts w:ascii="宋体" w:hAnsi="宋体"/>
                <w:szCs w:val="21"/>
              </w:rPr>
            </w:pPr>
          </w:p>
        </w:tc>
        <w:tc>
          <w:tcPr>
            <w:tcW w:w="1440" w:type="dxa"/>
            <w:gridSpan w:val="3"/>
            <w:vAlign w:val="center"/>
          </w:tcPr>
          <w:p w14:paraId="29D637F2">
            <w:pPr>
              <w:spacing w:line="360" w:lineRule="exact"/>
              <w:jc w:val="center"/>
              <w:rPr>
                <w:rFonts w:hint="eastAsia" w:ascii="宋体" w:hAnsi="宋体"/>
                <w:szCs w:val="21"/>
                <w:lang w:val="en-US" w:eastAsia="zh-CN"/>
              </w:rPr>
            </w:pPr>
            <w:r>
              <w:rPr>
                <w:rFonts w:hint="eastAsia" w:ascii="宋体" w:hAnsi="宋体"/>
                <w:szCs w:val="21"/>
                <w:lang w:val="en-US" w:eastAsia="zh-CN"/>
              </w:rPr>
              <w:t>刘格雅</w:t>
            </w:r>
          </w:p>
        </w:tc>
        <w:tc>
          <w:tcPr>
            <w:tcW w:w="720" w:type="dxa"/>
            <w:vAlign w:val="center"/>
          </w:tcPr>
          <w:p w14:paraId="6C732488">
            <w:pPr>
              <w:spacing w:line="360" w:lineRule="exact"/>
              <w:jc w:val="center"/>
              <w:rPr>
                <w:rFonts w:hint="eastAsia" w:ascii="宋体" w:hAnsi="宋体"/>
                <w:szCs w:val="21"/>
                <w:lang w:val="en-US" w:eastAsia="zh-CN"/>
              </w:rPr>
            </w:pPr>
            <w:r>
              <w:rPr>
                <w:rFonts w:hint="eastAsia" w:ascii="宋体" w:hAnsi="宋体"/>
                <w:szCs w:val="21"/>
                <w:lang w:val="en-US" w:eastAsia="zh-CN"/>
              </w:rPr>
              <w:t>女</w:t>
            </w:r>
          </w:p>
        </w:tc>
        <w:tc>
          <w:tcPr>
            <w:tcW w:w="1440" w:type="dxa"/>
            <w:vAlign w:val="center"/>
          </w:tcPr>
          <w:p w14:paraId="16F88DBF">
            <w:pPr>
              <w:spacing w:line="360" w:lineRule="exact"/>
              <w:jc w:val="center"/>
              <w:rPr>
                <w:rFonts w:hint="eastAsia" w:ascii="宋体" w:hAnsi="宋体"/>
                <w:szCs w:val="21"/>
                <w:lang w:val="en-US" w:eastAsia="zh-CN"/>
              </w:rPr>
            </w:pPr>
            <w:r>
              <w:rPr>
                <w:rFonts w:hint="eastAsia" w:ascii="宋体" w:hAnsi="宋体"/>
                <w:szCs w:val="21"/>
                <w:lang w:val="en-US" w:eastAsia="zh-CN"/>
              </w:rPr>
              <w:t>2006.2</w:t>
            </w:r>
          </w:p>
        </w:tc>
        <w:tc>
          <w:tcPr>
            <w:tcW w:w="1800" w:type="dxa"/>
            <w:gridSpan w:val="4"/>
            <w:vAlign w:val="center"/>
          </w:tcPr>
          <w:p w14:paraId="1128AB92">
            <w:pPr>
              <w:spacing w:line="360" w:lineRule="exact"/>
              <w:jc w:val="center"/>
              <w:rPr>
                <w:rFonts w:hint="eastAsia" w:ascii="宋体" w:hAnsi="宋体"/>
                <w:szCs w:val="21"/>
                <w:lang w:val="en-US" w:eastAsia="zh-CN"/>
              </w:rPr>
            </w:pPr>
            <w:r>
              <w:rPr>
                <w:rFonts w:hint="eastAsia" w:ascii="宋体" w:hAnsi="宋体"/>
                <w:szCs w:val="21"/>
                <w:lang w:val="en-US" w:eastAsia="zh-CN"/>
              </w:rPr>
              <w:t>物联2441</w:t>
            </w:r>
          </w:p>
        </w:tc>
        <w:tc>
          <w:tcPr>
            <w:tcW w:w="2369" w:type="dxa"/>
            <w:gridSpan w:val="2"/>
            <w:vAlign w:val="center"/>
          </w:tcPr>
          <w:p w14:paraId="26E5C154">
            <w:pPr>
              <w:spacing w:line="360" w:lineRule="exact"/>
              <w:jc w:val="center"/>
              <w:rPr>
                <w:rFonts w:hint="eastAsia" w:ascii="宋体" w:hAnsi="宋体"/>
                <w:szCs w:val="21"/>
                <w:lang w:val="en-US" w:eastAsia="zh-CN"/>
              </w:rPr>
            </w:pPr>
            <w:r>
              <w:rPr>
                <w:rFonts w:hint="eastAsia" w:ascii="宋体" w:hAnsi="宋体"/>
                <w:szCs w:val="21"/>
                <w:lang w:val="en-US" w:eastAsia="zh-CN"/>
              </w:rPr>
              <w:t>18707226137</w:t>
            </w:r>
          </w:p>
        </w:tc>
      </w:tr>
      <w:tr w14:paraId="50DBFBD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36" w:type="dxa"/>
            <w:gridSpan w:val="2"/>
            <w:vMerge w:val="continue"/>
            <w:vAlign w:val="center"/>
          </w:tcPr>
          <w:p w14:paraId="19802724">
            <w:pPr>
              <w:spacing w:line="360" w:lineRule="exact"/>
              <w:jc w:val="center"/>
              <w:rPr>
                <w:rFonts w:ascii="宋体" w:hAnsi="宋体"/>
                <w:szCs w:val="21"/>
              </w:rPr>
            </w:pPr>
          </w:p>
        </w:tc>
        <w:tc>
          <w:tcPr>
            <w:tcW w:w="1440" w:type="dxa"/>
            <w:gridSpan w:val="3"/>
            <w:vAlign w:val="center"/>
          </w:tcPr>
          <w:p w14:paraId="3A57ADA0">
            <w:pPr>
              <w:spacing w:line="360" w:lineRule="exact"/>
              <w:jc w:val="center"/>
              <w:rPr>
                <w:rFonts w:hint="eastAsia" w:ascii="宋体" w:hAnsi="宋体"/>
                <w:szCs w:val="21"/>
                <w:lang w:val="en-US" w:eastAsia="zh-CN"/>
              </w:rPr>
            </w:pPr>
            <w:r>
              <w:rPr>
                <w:rFonts w:hint="eastAsia" w:ascii="宋体" w:hAnsi="宋体"/>
                <w:szCs w:val="21"/>
                <w:lang w:val="en-US" w:eastAsia="zh-CN"/>
              </w:rPr>
              <w:t>陈志栋</w:t>
            </w:r>
          </w:p>
        </w:tc>
        <w:tc>
          <w:tcPr>
            <w:tcW w:w="720" w:type="dxa"/>
            <w:vAlign w:val="center"/>
          </w:tcPr>
          <w:p w14:paraId="5318F8B1">
            <w:pPr>
              <w:spacing w:line="360" w:lineRule="exact"/>
              <w:jc w:val="center"/>
              <w:rPr>
                <w:rFonts w:hint="eastAsia" w:ascii="宋体" w:hAnsi="宋体"/>
                <w:szCs w:val="21"/>
                <w:lang w:val="en-US" w:eastAsia="zh-CN"/>
              </w:rPr>
            </w:pPr>
            <w:r>
              <w:rPr>
                <w:rFonts w:hint="eastAsia" w:ascii="宋体" w:hAnsi="宋体"/>
                <w:szCs w:val="21"/>
                <w:lang w:val="en-US" w:eastAsia="zh-CN"/>
              </w:rPr>
              <w:t>男</w:t>
            </w:r>
          </w:p>
        </w:tc>
        <w:tc>
          <w:tcPr>
            <w:tcW w:w="1440" w:type="dxa"/>
            <w:vAlign w:val="center"/>
          </w:tcPr>
          <w:p w14:paraId="248A454A">
            <w:pPr>
              <w:spacing w:line="360" w:lineRule="exact"/>
              <w:jc w:val="center"/>
              <w:rPr>
                <w:rFonts w:hint="eastAsia" w:ascii="宋体" w:hAnsi="宋体"/>
                <w:szCs w:val="21"/>
                <w:lang w:val="en-US" w:eastAsia="zh-CN"/>
              </w:rPr>
            </w:pPr>
            <w:r>
              <w:rPr>
                <w:rFonts w:hint="eastAsia" w:ascii="宋体" w:hAnsi="宋体"/>
                <w:szCs w:val="21"/>
                <w:lang w:val="en-US" w:eastAsia="zh-CN"/>
              </w:rPr>
              <w:t>2006.4</w:t>
            </w:r>
          </w:p>
        </w:tc>
        <w:tc>
          <w:tcPr>
            <w:tcW w:w="1800" w:type="dxa"/>
            <w:gridSpan w:val="4"/>
            <w:vAlign w:val="center"/>
          </w:tcPr>
          <w:p w14:paraId="523C8ABF">
            <w:pPr>
              <w:spacing w:line="360" w:lineRule="exact"/>
              <w:jc w:val="center"/>
              <w:rPr>
                <w:rFonts w:hint="eastAsia" w:ascii="宋体" w:hAnsi="宋体"/>
                <w:szCs w:val="21"/>
                <w:lang w:val="en-US" w:eastAsia="zh-CN"/>
              </w:rPr>
            </w:pPr>
            <w:r>
              <w:rPr>
                <w:rFonts w:hint="eastAsia" w:ascii="宋体" w:hAnsi="宋体"/>
                <w:szCs w:val="21"/>
                <w:lang w:val="en-US" w:eastAsia="zh-CN"/>
              </w:rPr>
              <w:t>物联2441</w:t>
            </w:r>
          </w:p>
        </w:tc>
        <w:tc>
          <w:tcPr>
            <w:tcW w:w="2369" w:type="dxa"/>
            <w:gridSpan w:val="2"/>
            <w:vAlign w:val="center"/>
          </w:tcPr>
          <w:p w14:paraId="13786317">
            <w:pPr>
              <w:spacing w:line="360" w:lineRule="exact"/>
              <w:jc w:val="center"/>
              <w:rPr>
                <w:rFonts w:hint="eastAsia" w:ascii="宋体" w:hAnsi="宋体"/>
                <w:szCs w:val="21"/>
                <w:lang w:val="en-US" w:eastAsia="zh-CN"/>
              </w:rPr>
            </w:pPr>
            <w:r>
              <w:rPr>
                <w:rFonts w:hint="eastAsia" w:ascii="宋体" w:hAnsi="宋体"/>
                <w:szCs w:val="21"/>
                <w:lang w:val="en-US" w:eastAsia="zh-CN"/>
              </w:rPr>
              <w:t>13612599893</w:t>
            </w:r>
          </w:p>
        </w:tc>
      </w:tr>
      <w:tr w14:paraId="6300DA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54" w:hRule="atLeast"/>
          <w:jc w:val="center"/>
        </w:trPr>
        <w:tc>
          <w:tcPr>
            <w:tcW w:w="636" w:type="dxa"/>
            <w:gridSpan w:val="2"/>
            <w:vMerge w:val="continue"/>
            <w:vAlign w:val="center"/>
          </w:tcPr>
          <w:p w14:paraId="410547E0">
            <w:pPr>
              <w:spacing w:line="360" w:lineRule="exact"/>
              <w:jc w:val="center"/>
              <w:rPr>
                <w:rFonts w:ascii="宋体" w:hAnsi="宋体"/>
                <w:szCs w:val="21"/>
              </w:rPr>
            </w:pPr>
          </w:p>
        </w:tc>
        <w:tc>
          <w:tcPr>
            <w:tcW w:w="1440" w:type="dxa"/>
            <w:gridSpan w:val="3"/>
            <w:vAlign w:val="center"/>
          </w:tcPr>
          <w:p w14:paraId="45984198">
            <w:pPr>
              <w:spacing w:line="360" w:lineRule="exact"/>
              <w:jc w:val="center"/>
              <w:rPr>
                <w:rFonts w:ascii="宋体" w:hAnsi="宋体"/>
                <w:color w:val="000000"/>
                <w:szCs w:val="21"/>
              </w:rPr>
            </w:pPr>
          </w:p>
        </w:tc>
        <w:tc>
          <w:tcPr>
            <w:tcW w:w="720" w:type="dxa"/>
            <w:vAlign w:val="center"/>
          </w:tcPr>
          <w:p w14:paraId="2651B778">
            <w:pPr>
              <w:spacing w:line="360" w:lineRule="exact"/>
              <w:jc w:val="center"/>
              <w:rPr>
                <w:rFonts w:ascii="宋体" w:hAnsi="宋体"/>
                <w:color w:val="000000"/>
                <w:szCs w:val="21"/>
              </w:rPr>
            </w:pPr>
          </w:p>
        </w:tc>
        <w:tc>
          <w:tcPr>
            <w:tcW w:w="1440" w:type="dxa"/>
            <w:vAlign w:val="center"/>
          </w:tcPr>
          <w:p w14:paraId="420A5AF4">
            <w:pPr>
              <w:spacing w:line="360" w:lineRule="exact"/>
              <w:jc w:val="center"/>
              <w:rPr>
                <w:rFonts w:ascii="宋体" w:hAnsi="宋体"/>
                <w:color w:val="000000"/>
                <w:szCs w:val="21"/>
              </w:rPr>
            </w:pPr>
          </w:p>
        </w:tc>
        <w:tc>
          <w:tcPr>
            <w:tcW w:w="1800" w:type="dxa"/>
            <w:gridSpan w:val="4"/>
            <w:vAlign w:val="center"/>
          </w:tcPr>
          <w:p w14:paraId="0E199D99">
            <w:pPr>
              <w:spacing w:line="360" w:lineRule="exact"/>
              <w:jc w:val="center"/>
              <w:rPr>
                <w:rFonts w:ascii="宋体" w:hAnsi="宋体"/>
                <w:color w:val="000000"/>
                <w:szCs w:val="21"/>
              </w:rPr>
            </w:pPr>
          </w:p>
        </w:tc>
        <w:tc>
          <w:tcPr>
            <w:tcW w:w="2369" w:type="dxa"/>
            <w:gridSpan w:val="2"/>
            <w:vAlign w:val="center"/>
          </w:tcPr>
          <w:p w14:paraId="40B8E4CB">
            <w:pPr>
              <w:spacing w:line="360" w:lineRule="exact"/>
              <w:jc w:val="center"/>
              <w:rPr>
                <w:rFonts w:ascii="宋体" w:hAnsi="宋体"/>
                <w:color w:val="000000"/>
                <w:szCs w:val="21"/>
              </w:rPr>
            </w:pPr>
          </w:p>
        </w:tc>
      </w:tr>
      <w:tr w14:paraId="767AE7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4553" w:hRule="atLeast"/>
          <w:jc w:val="center"/>
        </w:trPr>
        <w:tc>
          <w:tcPr>
            <w:tcW w:w="636" w:type="dxa"/>
            <w:gridSpan w:val="2"/>
            <w:vAlign w:val="center"/>
          </w:tcPr>
          <w:p w14:paraId="6D1EE52F">
            <w:pPr>
              <w:spacing w:line="360" w:lineRule="exact"/>
              <w:jc w:val="center"/>
              <w:rPr>
                <w:rFonts w:hint="eastAsia" w:ascii="宋体" w:hAnsi="宋体"/>
                <w:szCs w:val="21"/>
              </w:rPr>
            </w:pPr>
            <w:r>
              <w:rPr>
                <w:rFonts w:hint="eastAsia" w:ascii="宋体" w:hAnsi="宋体"/>
                <w:szCs w:val="21"/>
              </w:rPr>
              <w:t>项</w:t>
            </w:r>
          </w:p>
          <w:p w14:paraId="77D1950E">
            <w:pPr>
              <w:spacing w:line="360" w:lineRule="exact"/>
              <w:jc w:val="center"/>
              <w:rPr>
                <w:rFonts w:hint="eastAsia" w:ascii="宋体" w:hAnsi="宋体"/>
                <w:szCs w:val="21"/>
              </w:rPr>
            </w:pPr>
            <w:r>
              <w:rPr>
                <w:rFonts w:hint="eastAsia" w:ascii="宋体" w:hAnsi="宋体"/>
                <w:szCs w:val="21"/>
              </w:rPr>
              <w:t>目</w:t>
            </w:r>
          </w:p>
          <w:p w14:paraId="2EE3A507">
            <w:pPr>
              <w:spacing w:line="360" w:lineRule="exact"/>
              <w:jc w:val="center"/>
              <w:rPr>
                <w:rFonts w:hint="eastAsia" w:ascii="宋体" w:hAnsi="宋体"/>
                <w:szCs w:val="21"/>
              </w:rPr>
            </w:pPr>
            <w:r>
              <w:rPr>
                <w:rFonts w:hint="eastAsia" w:ascii="宋体" w:hAnsi="宋体"/>
                <w:szCs w:val="21"/>
              </w:rPr>
              <w:t>内</w:t>
            </w:r>
          </w:p>
          <w:p w14:paraId="453E43C1">
            <w:pPr>
              <w:spacing w:line="360" w:lineRule="exact"/>
              <w:jc w:val="center"/>
              <w:rPr>
                <w:rFonts w:hint="eastAsia" w:ascii="宋体" w:hAnsi="宋体"/>
                <w:szCs w:val="21"/>
              </w:rPr>
            </w:pPr>
            <w:r>
              <w:rPr>
                <w:rFonts w:hint="eastAsia" w:ascii="宋体" w:hAnsi="宋体"/>
                <w:szCs w:val="21"/>
              </w:rPr>
              <w:t>容</w:t>
            </w:r>
          </w:p>
          <w:p w14:paraId="71A3ED7D">
            <w:pPr>
              <w:spacing w:line="360" w:lineRule="exact"/>
              <w:jc w:val="center"/>
              <w:rPr>
                <w:rFonts w:hint="eastAsia" w:ascii="宋体" w:hAnsi="宋体"/>
                <w:szCs w:val="21"/>
              </w:rPr>
            </w:pPr>
            <w:r>
              <w:rPr>
                <w:rFonts w:hint="eastAsia" w:ascii="宋体" w:hAnsi="宋体"/>
                <w:szCs w:val="21"/>
              </w:rPr>
              <w:t>简</w:t>
            </w:r>
          </w:p>
          <w:p w14:paraId="7D5B67C4">
            <w:pPr>
              <w:spacing w:line="360" w:lineRule="exact"/>
              <w:jc w:val="center"/>
              <w:rPr>
                <w:rFonts w:hint="eastAsia" w:ascii="宋体" w:hAnsi="宋体"/>
                <w:szCs w:val="21"/>
              </w:rPr>
            </w:pPr>
            <w:r>
              <w:rPr>
                <w:rFonts w:hint="eastAsia" w:ascii="宋体" w:hAnsi="宋体"/>
                <w:szCs w:val="21"/>
              </w:rPr>
              <w:t>介</w:t>
            </w:r>
          </w:p>
        </w:tc>
        <w:tc>
          <w:tcPr>
            <w:tcW w:w="7769" w:type="dxa"/>
            <w:gridSpan w:val="11"/>
            <w:vAlign w:val="top"/>
          </w:tcPr>
          <w:p w14:paraId="01BB209C">
            <w:pPr>
              <w:rPr>
                <w:rFonts w:hint="eastAsia" w:ascii="宋体" w:hAnsi="宋体"/>
                <w:color w:val="000000"/>
                <w:szCs w:val="21"/>
              </w:rPr>
            </w:pPr>
            <w:r>
              <w:rPr>
                <w:rFonts w:hint="eastAsia" w:ascii="宋体" w:hAnsi="宋体"/>
                <w:color w:val="000000"/>
                <w:szCs w:val="21"/>
              </w:rPr>
              <w:t>（研究意义、研究方法、成果转化形式、主要内容和创新点</w:t>
            </w:r>
            <w:r>
              <w:rPr>
                <w:rFonts w:hint="eastAsia" w:ascii="宋体" w:hAnsi="宋体"/>
                <w:color w:val="000000"/>
                <w:szCs w:val="21"/>
                <w:lang w:eastAsia="zh-CN"/>
              </w:rPr>
              <w:t>；</w:t>
            </w:r>
            <w:r>
              <w:rPr>
                <w:rFonts w:hint="eastAsia" w:ascii="宋体" w:hAnsi="宋体"/>
                <w:color w:val="000000"/>
                <w:szCs w:val="21"/>
                <w:lang w:val="en-US" w:eastAsia="zh-CN"/>
              </w:rPr>
              <w:t>注意强化</w:t>
            </w:r>
            <w:r>
              <w:rPr>
                <w:rFonts w:hint="eastAsia" w:ascii="宋体" w:hAnsi="宋体"/>
                <w:color w:val="000000"/>
                <w:szCs w:val="21"/>
              </w:rPr>
              <w:t>与学科竞赛</w:t>
            </w:r>
            <w:r>
              <w:rPr>
                <w:rFonts w:hint="eastAsia" w:ascii="宋体" w:hAnsi="宋体"/>
                <w:color w:val="000000"/>
                <w:szCs w:val="21"/>
                <w:lang w:eastAsia="zh-CN"/>
              </w:rPr>
              <w:t>、</w:t>
            </w:r>
            <w:r>
              <w:rPr>
                <w:rFonts w:hint="eastAsia" w:ascii="宋体" w:hAnsi="宋体"/>
                <w:color w:val="000000"/>
                <w:szCs w:val="21"/>
                <w:lang w:val="en-US" w:eastAsia="zh-CN"/>
              </w:rPr>
              <w:t>社会实践等项目</w:t>
            </w:r>
            <w:r>
              <w:rPr>
                <w:rFonts w:hint="eastAsia" w:ascii="宋体" w:hAnsi="宋体"/>
                <w:color w:val="000000"/>
                <w:szCs w:val="21"/>
              </w:rPr>
              <w:t>的</w:t>
            </w:r>
            <w:r>
              <w:rPr>
                <w:rFonts w:hint="eastAsia" w:ascii="宋体" w:hAnsi="宋体"/>
                <w:color w:val="000000"/>
                <w:szCs w:val="21"/>
                <w:lang w:val="en-US" w:eastAsia="zh-CN"/>
              </w:rPr>
              <w:t>协调联动</w:t>
            </w:r>
            <w:r>
              <w:rPr>
                <w:rFonts w:hint="eastAsia" w:ascii="宋体" w:hAnsi="宋体"/>
                <w:color w:val="000000"/>
                <w:szCs w:val="21"/>
                <w:lang w:eastAsia="zh-CN"/>
              </w:rPr>
              <w:t>。）</w:t>
            </w:r>
          </w:p>
          <w:p w14:paraId="09F9C058">
            <w:pPr>
              <w:rPr>
                <w:rFonts w:hint="eastAsia" w:ascii="宋体" w:hAnsi="宋体"/>
                <w:b/>
                <w:bCs/>
                <w:color w:val="000000"/>
                <w:szCs w:val="21"/>
                <w:lang w:val="en-US" w:eastAsia="zh-CN"/>
              </w:rPr>
            </w:pPr>
            <w:r>
              <w:rPr>
                <w:rFonts w:hint="eastAsia" w:ascii="宋体" w:hAnsi="宋体"/>
                <w:b/>
                <w:bCs/>
                <w:color w:val="000000"/>
                <w:szCs w:val="21"/>
                <w:lang w:val="en-US" w:eastAsia="zh-CN"/>
              </w:rPr>
              <w:t>研究意义：</w:t>
            </w:r>
          </w:p>
          <w:p w14:paraId="033CA8A8">
            <w:pPr>
              <w:keepNext w:val="0"/>
              <w:keepLines w:val="0"/>
              <w:pageBreakBefore w:val="0"/>
              <w:widowControl w:val="0"/>
              <w:kinsoku/>
              <w:wordWrap/>
              <w:overflowPunct/>
              <w:topLinePunct w:val="0"/>
              <w:autoSpaceDE/>
              <w:autoSpaceDN/>
              <w:bidi w:val="0"/>
              <w:snapToGrid/>
              <w:ind w:firstLine="420" w:firstLineChars="200"/>
              <w:rPr>
                <w:rFonts w:hint="eastAsia"/>
                <w:lang w:val="en-US" w:eastAsia="zh-CN"/>
              </w:rPr>
            </w:pPr>
            <w:r>
              <w:rPr>
                <w:rFonts w:hint="eastAsia"/>
                <w:lang w:val="en-US" w:eastAsia="zh-CN"/>
              </w:rPr>
              <w:t>本项目聚焦于低成本嵌入式自主伴随宠物式机器人的研发，旨在解决城市独居青年与上班族因时间匮乏导致的宠物陪伴缺失问题，具备明确的工程应用价值、学术价值、育人价值与社会价值，并深度联动学科竞赛与社会实践，形成多维价值体系。</w:t>
            </w:r>
          </w:p>
          <w:p w14:paraId="15A5F294">
            <w:pPr>
              <w:keepNext w:val="0"/>
              <w:keepLines w:val="0"/>
              <w:pageBreakBefore w:val="0"/>
              <w:widowControl w:val="0"/>
              <w:kinsoku/>
              <w:wordWrap/>
              <w:overflowPunct/>
              <w:topLinePunct w:val="0"/>
              <w:autoSpaceDE/>
              <w:autoSpaceDN/>
              <w:bidi w:val="0"/>
              <w:snapToGrid/>
              <w:ind w:firstLine="422" w:firstLineChars="200"/>
              <w:rPr>
                <w:b/>
                <w:bCs/>
                <w:lang w:val="en-US" w:eastAsia="zh-CN"/>
              </w:rPr>
            </w:pPr>
            <w:r>
              <w:rPr>
                <w:b/>
                <w:bCs/>
                <w:lang w:val="en-US" w:eastAsia="zh-CN"/>
              </w:rPr>
              <w:t>应用与社会意义</w:t>
            </w:r>
            <w:r>
              <w:rPr>
                <w:rFonts w:hint="eastAsia"/>
                <w:lang w:val="en-US" w:eastAsia="zh-CN"/>
              </w:rPr>
              <w:t>：本项目</w:t>
            </w:r>
            <w:r>
              <w:rPr>
                <w:lang w:val="en-US" w:eastAsia="zh-CN"/>
              </w:rPr>
              <w:t>研发低成本自主伴随宠物机器人，</w:t>
            </w:r>
            <w:r>
              <w:rPr>
                <w:rFonts w:hint="eastAsia"/>
                <w:lang w:val="en-US" w:eastAsia="zh-CN"/>
              </w:rPr>
              <w:t>旨在</w:t>
            </w:r>
            <w:r>
              <w:rPr>
                <w:lang w:val="en-US" w:eastAsia="zh-CN"/>
              </w:rPr>
              <w:t>有效解决宠物长期独处引发的焦虑、抑郁、行为异常等问题，提升宠物福利与养宠家庭幸福感。通过社区社会实践开展智能养宠科普，将科技成果下沉服务大众，助力构建更人性化、智能化的现代养宠生活方式，具有鲜明的民生服务属性。</w:t>
            </w:r>
          </w:p>
          <w:p w14:paraId="751BE2F6">
            <w:pPr>
              <w:keepNext w:val="0"/>
              <w:keepLines w:val="0"/>
              <w:pageBreakBefore w:val="0"/>
              <w:widowControl w:val="0"/>
              <w:kinsoku/>
              <w:wordWrap/>
              <w:overflowPunct/>
              <w:topLinePunct w:val="0"/>
              <w:autoSpaceDE/>
              <w:autoSpaceDN/>
              <w:bidi w:val="0"/>
              <w:snapToGrid/>
              <w:ind w:firstLine="422" w:firstLineChars="200"/>
              <w:rPr>
                <w:b/>
                <w:bCs/>
                <w:lang w:val="en-US" w:eastAsia="zh-CN"/>
              </w:rPr>
            </w:pPr>
            <w:r>
              <w:rPr>
                <w:b/>
                <w:bCs/>
                <w:lang w:val="en-US" w:eastAsia="zh-CN"/>
              </w:rPr>
              <w:t>学术与技术意义</w:t>
            </w:r>
            <w:r>
              <w:rPr>
                <w:rFonts w:hint="eastAsia"/>
                <w:b w:val="0"/>
                <w:bCs w:val="0"/>
                <w:lang w:val="en-US" w:eastAsia="zh-CN"/>
              </w:rPr>
              <w:t>：本项目</w:t>
            </w:r>
            <w:r>
              <w:rPr>
                <w:lang w:val="en-US" w:eastAsia="zh-CN"/>
              </w:rPr>
              <w:t>基于STM32构建多传感器融合</w:t>
            </w:r>
            <w:r>
              <w:rPr>
                <w:rFonts w:hint="eastAsia"/>
                <w:lang w:val="en-US" w:eastAsia="zh-CN"/>
              </w:rPr>
              <w:t>的</w:t>
            </w:r>
            <w:r>
              <w:rPr>
                <w:lang w:val="en-US" w:eastAsia="zh-CN"/>
              </w:rPr>
              <w:t>轻量级智能系统，突破低算力平台下目标识别、动态跟随、避障等关键技术瓶颈，形成一套低成本、可复用、易移植的嵌入式机器人技术方案，丰富小型智能机器人在消费电子领域的应用研究，为同类低成本智能硬件开发提供参考范式。</w:t>
            </w:r>
          </w:p>
          <w:p w14:paraId="333FDE10">
            <w:pPr>
              <w:keepNext w:val="0"/>
              <w:keepLines w:val="0"/>
              <w:pageBreakBefore w:val="0"/>
              <w:widowControl w:val="0"/>
              <w:kinsoku/>
              <w:wordWrap/>
              <w:overflowPunct/>
              <w:topLinePunct w:val="0"/>
              <w:autoSpaceDE/>
              <w:autoSpaceDN/>
              <w:bidi w:val="0"/>
              <w:snapToGrid/>
              <w:ind w:firstLine="422" w:firstLineChars="200"/>
              <w:rPr>
                <w:b/>
                <w:bCs/>
                <w:lang w:val="en-US" w:eastAsia="zh-CN"/>
              </w:rPr>
            </w:pPr>
            <w:r>
              <w:rPr>
                <w:b/>
                <w:bCs/>
                <w:lang w:val="en-US" w:eastAsia="zh-CN"/>
              </w:rPr>
              <w:t>育人与竞赛意义</w:t>
            </w:r>
            <w:r>
              <w:rPr>
                <w:rFonts w:hint="eastAsia"/>
                <w:lang w:val="en-US" w:eastAsia="zh-CN"/>
              </w:rPr>
              <w:t>：</w:t>
            </w:r>
            <w:r>
              <w:rPr>
                <w:lang w:val="en-US" w:eastAsia="zh-CN"/>
              </w:rPr>
              <w:t>项目以科研为基础、以竞赛为抓手、以实践为检验，将知识学习、工程实践、创新设计、团队协作融为一体。在</w:t>
            </w:r>
            <w:r>
              <w:rPr>
                <w:rFonts w:hint="eastAsia"/>
                <w:lang w:val="en-US" w:eastAsia="zh-CN"/>
              </w:rPr>
              <w:t>项目</w:t>
            </w:r>
            <w:r>
              <w:rPr>
                <w:lang w:val="en-US" w:eastAsia="zh-CN"/>
              </w:rPr>
              <w:t>研发</w:t>
            </w:r>
            <w:r>
              <w:rPr>
                <w:rFonts w:hint="eastAsia"/>
                <w:lang w:val="en-US" w:eastAsia="zh-CN"/>
              </w:rPr>
              <w:t>周期</w:t>
            </w:r>
            <w:r>
              <w:rPr>
                <w:lang w:val="en-US" w:eastAsia="zh-CN"/>
              </w:rPr>
              <w:t>中同步对接</w:t>
            </w:r>
            <w:r>
              <w:rPr>
                <w:rFonts w:hint="eastAsia"/>
                <w:lang w:val="en-US" w:eastAsia="zh-CN"/>
              </w:rPr>
              <w:t>全国大学生</w:t>
            </w:r>
            <w:r>
              <w:rPr>
                <w:lang w:val="en-US" w:eastAsia="zh-CN"/>
              </w:rPr>
              <w:t>电子设计竞赛、智能机器人竞赛等高水平学科竞赛，以赛促学、以研促赛；在实践中检验技术、打磨作品，全面提升学生创新能力、工程能力与综合素养，实现“科研育人、竞赛育人、实践育人”协同发力。</w:t>
            </w:r>
          </w:p>
          <w:p w14:paraId="30065F71">
            <w:pPr>
              <w:keepNext w:val="0"/>
              <w:keepLines w:val="0"/>
              <w:pageBreakBefore w:val="0"/>
              <w:widowControl w:val="0"/>
              <w:kinsoku/>
              <w:wordWrap/>
              <w:overflowPunct/>
              <w:topLinePunct w:val="0"/>
              <w:autoSpaceDE/>
              <w:autoSpaceDN/>
              <w:bidi w:val="0"/>
              <w:snapToGrid/>
              <w:rPr>
                <w:lang w:val="en-US" w:eastAsia="zh-CN"/>
              </w:rPr>
            </w:pPr>
          </w:p>
          <w:p w14:paraId="2A2F61BE">
            <w:pPr>
              <w:keepNext w:val="0"/>
              <w:keepLines w:val="0"/>
              <w:pageBreakBefore w:val="0"/>
              <w:widowControl w:val="0"/>
              <w:kinsoku/>
              <w:wordWrap/>
              <w:overflowPunct/>
              <w:topLinePunct w:val="0"/>
              <w:autoSpaceDE/>
              <w:autoSpaceDN/>
              <w:bidi w:val="0"/>
              <w:snapToGrid/>
              <w:rPr>
                <w:rFonts w:hint="eastAsia"/>
                <w:b/>
                <w:bCs/>
                <w:lang w:val="en-US" w:eastAsia="zh-CN"/>
              </w:rPr>
            </w:pPr>
            <w:r>
              <w:rPr>
                <w:rFonts w:hint="eastAsia"/>
                <w:b/>
                <w:bCs/>
                <w:lang w:val="en-US" w:eastAsia="zh-CN"/>
              </w:rPr>
              <w:t>研究方法：</w:t>
            </w:r>
          </w:p>
          <w:p w14:paraId="20D8C8C5">
            <w:pPr>
              <w:keepNext w:val="0"/>
              <w:keepLines w:val="0"/>
              <w:pageBreakBefore w:val="0"/>
              <w:widowControl w:val="0"/>
              <w:numPr>
                <w:ilvl w:val="0"/>
                <w:numId w:val="0"/>
              </w:numPr>
              <w:kinsoku/>
              <w:wordWrap/>
              <w:overflowPunct/>
              <w:topLinePunct w:val="0"/>
              <w:autoSpaceDE/>
              <w:autoSpaceDN/>
              <w:bidi w:val="0"/>
              <w:snapToGrid/>
              <w:rPr>
                <w:rFonts w:hint="eastAsia"/>
                <w:lang w:val="en-US" w:eastAsia="zh-CN"/>
              </w:rPr>
            </w:pPr>
            <w:r>
              <w:rPr>
                <w:rFonts w:hint="eastAsia"/>
                <w:lang w:val="en-US" w:eastAsia="zh-CN"/>
              </w:rPr>
              <w:t>（1）</w:t>
            </w:r>
            <w:r>
              <w:rPr>
                <w:lang w:val="en-US" w:eastAsia="zh-CN"/>
              </w:rPr>
              <w:t>文献调研与竞赛对标法</w:t>
            </w:r>
          </w:p>
          <w:p w14:paraId="5149BB1D">
            <w:pPr>
              <w:keepNext w:val="0"/>
              <w:keepLines w:val="0"/>
              <w:pageBreakBefore w:val="0"/>
              <w:widowControl w:val="0"/>
              <w:numPr>
                <w:ilvl w:val="0"/>
                <w:numId w:val="0"/>
              </w:numPr>
              <w:kinsoku/>
              <w:wordWrap/>
              <w:overflowPunct/>
              <w:topLinePunct w:val="0"/>
              <w:autoSpaceDE/>
              <w:autoSpaceDN/>
              <w:bidi w:val="0"/>
              <w:snapToGrid/>
              <w:ind w:firstLine="420" w:firstLineChars="200"/>
              <w:rPr>
                <w:lang w:val="en-US" w:eastAsia="zh-CN"/>
              </w:rPr>
            </w:pPr>
            <w:r>
              <w:rPr>
                <w:lang w:val="en-US" w:eastAsia="zh-CN"/>
              </w:rPr>
              <w:t>通过系统查阅国内外自主跟随机器人、智能宠物硬件、多传感器融合等相关文献、专利及行业报告，全面掌握技术现状、发展趋势与市场痛点。同时深度对标全国大学生电子设计竞赛、智能机器人竞赛等主流学科竞赛评分标准与优秀作品案例，将竞赛核心考察点</w:t>
            </w:r>
            <w:r>
              <w:rPr>
                <w:rFonts w:hint="eastAsia"/>
                <w:lang w:val="en-US" w:eastAsia="zh-CN"/>
              </w:rPr>
              <w:t>转化为项目设计要求</w:t>
            </w:r>
            <w:r>
              <w:rPr>
                <w:lang w:val="en-US" w:eastAsia="zh-CN"/>
              </w:rPr>
              <w:t>，确保项目研究方向明确、创新亮点突出，兼具</w:t>
            </w:r>
            <w:r>
              <w:rPr>
                <w:rFonts w:hint="eastAsia"/>
                <w:lang w:val="en-US" w:eastAsia="zh-CN"/>
              </w:rPr>
              <w:t>学术前沿性</w:t>
            </w:r>
            <w:r>
              <w:rPr>
                <w:lang w:val="en-US" w:eastAsia="zh-CN"/>
              </w:rPr>
              <w:t>与竞赛竞争力。</w:t>
            </w:r>
          </w:p>
          <w:p w14:paraId="18742EB1">
            <w:pPr>
              <w:keepNext w:val="0"/>
              <w:keepLines w:val="0"/>
              <w:pageBreakBefore w:val="0"/>
              <w:widowControl w:val="0"/>
              <w:numPr>
                <w:ilvl w:val="0"/>
                <w:numId w:val="1"/>
              </w:numPr>
              <w:kinsoku/>
              <w:wordWrap/>
              <w:overflowPunct/>
              <w:topLinePunct w:val="0"/>
              <w:autoSpaceDE/>
              <w:autoSpaceDN/>
              <w:bidi w:val="0"/>
              <w:snapToGrid/>
              <w:rPr>
                <w:lang w:val="en-US" w:eastAsia="zh-CN"/>
              </w:rPr>
            </w:pPr>
            <w:r>
              <w:rPr>
                <w:lang w:val="en-US" w:eastAsia="zh-CN"/>
              </w:rPr>
              <w:t>模块化设计与协同开发法</w:t>
            </w:r>
          </w:p>
          <w:p w14:paraId="15D68D6F">
            <w:pPr>
              <w:keepNext w:val="0"/>
              <w:keepLines w:val="0"/>
              <w:pageBreakBefore w:val="0"/>
              <w:widowControl w:val="0"/>
              <w:numPr>
                <w:ilvl w:val="0"/>
                <w:numId w:val="0"/>
              </w:numPr>
              <w:kinsoku/>
              <w:wordWrap/>
              <w:overflowPunct/>
              <w:topLinePunct w:val="0"/>
              <w:autoSpaceDE/>
              <w:autoSpaceDN/>
              <w:bidi w:val="0"/>
              <w:snapToGrid/>
              <w:ind w:firstLine="420" w:firstLineChars="200"/>
              <w:rPr>
                <w:lang w:val="en-US" w:eastAsia="zh-CN"/>
              </w:rPr>
            </w:pPr>
            <w:r>
              <w:rPr>
                <w:lang w:val="en-US" w:eastAsia="zh-CN"/>
              </w:rPr>
              <w:t>采用软硬件一体化模块化设计思路，将整个机器人系统按功能划分为主控核心模块、多传感器感知模块、运动控制模块、人机交互模块、电源管理模块五大独立单元，各模块既分工明确又协同联动。硬件层面按模块进行电路设计、器件选型与焊接调试，软件层面按模块编写驱动程序、算法逻辑与交互代码，便于团队并行开发</w:t>
            </w:r>
            <w:r>
              <w:rPr>
                <w:rFonts w:hint="eastAsia"/>
                <w:lang w:val="en-US" w:eastAsia="zh-CN"/>
              </w:rPr>
              <w:t>与单元测试</w:t>
            </w:r>
            <w:r>
              <w:rPr>
                <w:lang w:val="en-US" w:eastAsia="zh-CN"/>
              </w:rPr>
              <w:t>，大幅提升研发效率。该设计模式可灵活适配学科竞赛现场快速调试、功能拓展与故障排查需求，同时便于在社会实践场景中快速部署、维护与升级，显著提升系统的稳定性、可扩展性与实用性。</w:t>
            </w:r>
          </w:p>
          <w:p w14:paraId="5D521DF9">
            <w:pPr>
              <w:keepNext w:val="0"/>
              <w:keepLines w:val="0"/>
              <w:pageBreakBefore w:val="0"/>
              <w:widowControl w:val="0"/>
              <w:numPr>
                <w:ilvl w:val="0"/>
                <w:numId w:val="1"/>
              </w:numPr>
              <w:kinsoku/>
              <w:wordWrap/>
              <w:overflowPunct/>
              <w:topLinePunct w:val="0"/>
              <w:autoSpaceDE/>
              <w:autoSpaceDN/>
              <w:bidi w:val="0"/>
              <w:snapToGrid/>
              <w:ind w:left="0" w:leftChars="0" w:firstLine="0" w:firstLineChars="0"/>
              <w:rPr>
                <w:lang w:val="en-US" w:eastAsia="zh-CN"/>
              </w:rPr>
            </w:pPr>
            <w:r>
              <w:rPr>
                <w:lang w:val="en-US" w:eastAsia="zh-CN"/>
              </w:rPr>
              <w:t>仿真测试与实景验证结合法</w:t>
            </w:r>
          </w:p>
          <w:p w14:paraId="36760626">
            <w:pPr>
              <w:pStyle w:val="9"/>
              <w:keepNext w:val="0"/>
              <w:keepLines w:val="0"/>
              <w:pageBreakBefore w:val="0"/>
              <w:widowControl w:val="0"/>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项目</w:t>
            </w:r>
            <w:r>
              <w:rPr>
                <w:rFonts w:ascii="Times New Roman" w:hAnsi="Times New Roman" w:eastAsia="宋体"/>
              </w:rPr>
              <w:t>在MATLAB中建立机器人运动学模型与环境观测模型，对跟随策略与避障逻辑进行数值仿真；在Keil环境下编写固件，</w:t>
            </w:r>
            <w:r>
              <w:rPr>
                <w:rFonts w:ascii="Times New Roman" w:hAnsi="Times New Roman" w:eastAsia="宋体"/>
                <w:lang w:val="en-US" w:eastAsia="zh-CN"/>
              </w:rPr>
              <w:t>并</w:t>
            </w:r>
            <w:r>
              <w:rPr>
                <w:rFonts w:ascii="Times New Roman" w:hAnsi="Times New Roman" w:eastAsia="宋体"/>
              </w:rPr>
              <w:t>利用Proteus或实物平台进行外设与调度验证。</w:t>
            </w:r>
            <w:r>
              <w:rPr>
                <w:lang w:val="en-US" w:eastAsia="zh-CN"/>
              </w:rPr>
              <w:t>在此基础上进入家庭室内、社区公共区域等真实养宠场景开展多轮实地测试，重点检测跟随精度、避障成功率、跟丢率、续航时间、复杂环境适应性等关键指标，采集真实数据用于竞赛作品优化与技术迭代，确保研发成果既符合理论设计，又满足实际使用需求。</w:t>
            </w:r>
          </w:p>
          <w:p w14:paraId="11C5DCC1">
            <w:pPr>
              <w:spacing w:line="360" w:lineRule="exact"/>
              <w:rPr>
                <w:rFonts w:ascii="宋体" w:hAnsi="宋体"/>
                <w:color w:val="000000"/>
                <w:szCs w:val="21"/>
              </w:rPr>
            </w:pPr>
          </w:p>
          <w:p w14:paraId="3782913D">
            <w:pPr>
              <w:rPr>
                <w:b/>
                <w:bCs/>
              </w:rPr>
            </w:pPr>
            <w:r>
              <w:rPr>
                <w:b/>
                <w:bCs/>
              </w:rPr>
              <w:t>主要研究内容</w:t>
            </w:r>
          </w:p>
          <w:p w14:paraId="65155433">
            <w:pPr>
              <w:keepNext w:val="0"/>
              <w:keepLines w:val="0"/>
              <w:pageBreakBefore w:val="0"/>
              <w:widowControl w:val="0"/>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本项目围绕低成本自主伴随宠物机器人的研发、优化与落地，结合学科竞赛与社会实践需求，开展全方位研究工作。</w:t>
            </w:r>
          </w:p>
          <w:p w14:paraId="2C1F8269">
            <w:pPr>
              <w:keepNext w:val="0"/>
              <w:keepLines w:val="0"/>
              <w:pageBreakBefore w:val="0"/>
              <w:widowControl w:val="0"/>
              <w:kinsoku/>
              <w:wordWrap/>
              <w:overflowPunct/>
              <w:topLinePunct w:val="0"/>
              <w:autoSpaceDE/>
              <w:autoSpaceDN/>
              <w:bidi w:val="0"/>
              <w:snapToGrid/>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（1）低成本硬件系统设计与实现</w:t>
            </w:r>
          </w:p>
          <w:p w14:paraId="25E1E634">
            <w:pPr>
              <w:keepNext w:val="0"/>
              <w:keepLines w:val="0"/>
              <w:pageBreakBefore w:val="0"/>
              <w:widowControl w:val="0"/>
              <w:kinsoku/>
              <w:wordWrap/>
              <w:overflowPunct/>
              <w:topLinePunct w:val="0"/>
              <w:autoSpaceDE/>
              <w:autoSpaceDN/>
              <w:bidi w:val="0"/>
              <w:snapToGrid/>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本项目</w:t>
            </w:r>
            <w:r>
              <w:rPr>
                <w:rFonts w:ascii="Times New Roman" w:hAnsi="Times New Roman" w:eastAsia="宋体"/>
                <w:lang w:val="en-US" w:eastAsia="zh-CN"/>
              </w:rPr>
              <w:t>以STM32为主控芯片，搭建</w:t>
            </w:r>
            <w:r>
              <w:rPr>
                <w:rFonts w:hint="eastAsia" w:ascii="Times New Roman" w:hAnsi="Times New Roman" w:eastAsia="宋体"/>
                <w:lang w:val="en-US" w:eastAsia="zh-CN"/>
              </w:rPr>
              <w:t>“</w:t>
            </w:r>
            <w:r>
              <w:rPr>
                <w:rFonts w:ascii="Times New Roman" w:hAnsi="Times New Roman" w:eastAsia="宋体"/>
                <w:lang w:val="en-US" w:eastAsia="zh-CN"/>
              </w:rPr>
              <w:t>红外</w:t>
            </w:r>
            <w:r>
              <w:rPr>
                <w:rFonts w:hint="eastAsia" w:ascii="Times New Roman" w:hAnsi="Times New Roman" w:eastAsia="宋体"/>
                <w:lang w:val="en-US" w:eastAsia="zh-CN"/>
              </w:rPr>
              <w:t>+</w:t>
            </w:r>
            <w:r>
              <w:rPr>
                <w:rFonts w:ascii="Times New Roman" w:hAnsi="Times New Roman" w:eastAsia="宋体"/>
                <w:lang w:val="en-US" w:eastAsia="zh-CN"/>
              </w:rPr>
              <w:t>超声波</w:t>
            </w:r>
            <w:r>
              <w:rPr>
                <w:rFonts w:hint="eastAsia" w:ascii="Times New Roman" w:hAnsi="Times New Roman" w:eastAsia="宋体"/>
                <w:lang w:val="en-US" w:eastAsia="zh-CN"/>
              </w:rPr>
              <w:t>+摄像头”</w:t>
            </w:r>
            <w:r>
              <w:rPr>
                <w:rFonts w:ascii="Times New Roman" w:hAnsi="Times New Roman" w:eastAsia="宋体"/>
                <w:lang w:val="en-US" w:eastAsia="zh-CN"/>
              </w:rPr>
              <w:t>多传感器融合感知平台，完成硬件电路设计、模块选型与整机制作，严格遵循小型化、低功耗、高稳定性的设计原则，严格控制硬件成本，既满足普通家庭的普及需求，也适配竞赛作品的展示要求</w:t>
            </w:r>
            <w:r>
              <w:rPr>
                <w:rFonts w:hint="eastAsia" w:ascii="Times New Roman" w:hAnsi="Times New Roman" w:eastAsia="宋体"/>
                <w:lang w:val="en-US" w:eastAsia="zh-CN"/>
              </w:rPr>
              <w:t>，系统架构图如</w:t>
            </w:r>
            <w:r>
              <w:rPr>
                <w:rFonts w:hint="eastAsia" w:ascii="Times New Roman" w:hAnsi="Times New Roman" w:eastAsia="宋体"/>
                <w:lang w:val="en-US" w:eastAsia="zh-CN"/>
              </w:rPr>
              <w:fldChar w:fldCharType="begin"/>
            </w:r>
            <w:r>
              <w:rPr>
                <w:rFonts w:hint="eastAsia" w:ascii="Times New Roman" w:hAnsi="Times New Roman" w:eastAsia="宋体"/>
                <w:lang w:val="en-US" w:eastAsia="zh-CN"/>
              </w:rPr>
              <w:instrText xml:space="preserve"> REF _Ref12101 \h </w:instrText>
            </w:r>
            <w:r>
              <w:rPr>
                <w:rFonts w:hint="eastAsia" w:ascii="Times New Roman" w:hAnsi="Times New Roman" w:eastAsia="宋体"/>
                <w:lang w:val="en-US" w:eastAsia="zh-CN"/>
              </w:rPr>
              <w:fldChar w:fldCharType="separate"/>
            </w:r>
            <w:r>
              <w:t>图1</w:t>
            </w:r>
            <w:r>
              <w:rPr>
                <w:rFonts w:hint="eastAsia" w:ascii="Times New Roman" w:hAnsi="Times New Roman" w:eastAsia="宋体"/>
                <w:lang w:val="en-US" w:eastAsia="zh-CN"/>
              </w:rPr>
              <w:fldChar w:fldCharType="end"/>
            </w:r>
            <w:r>
              <w:rPr>
                <w:rFonts w:hint="eastAsia" w:ascii="Times New Roman" w:hAnsi="Times New Roman" w:eastAsia="宋体"/>
                <w:lang w:val="en-US" w:eastAsia="zh-CN"/>
              </w:rPr>
              <w:t>所示</w:t>
            </w:r>
            <w:r>
              <w:rPr>
                <w:rFonts w:ascii="Times New Roman" w:hAnsi="Times New Roman" w:eastAsia="宋体"/>
                <w:lang w:val="en-US" w:eastAsia="zh-CN"/>
              </w:rPr>
              <w:t>。</w:t>
            </w:r>
          </w:p>
          <w:p w14:paraId="23C3839A">
            <w:pPr>
              <w:keepNext w:val="0"/>
              <w:keepLines w:val="0"/>
              <w:pageBreakBefore w:val="0"/>
              <w:widowControl w:val="0"/>
              <w:numPr>
                <w:ilvl w:val="0"/>
                <w:numId w:val="0"/>
              </w:numPr>
              <w:kinsoku/>
              <w:wordWrap/>
              <w:overflowPunct/>
              <w:topLinePunct w:val="0"/>
              <w:autoSpaceDE/>
              <w:autoSpaceDN/>
              <w:bidi w:val="0"/>
              <w:snapToGrid/>
              <w:ind w:firstLine="0" w:firstLineChars="0"/>
              <w:jc w:val="center"/>
              <w:rPr>
                <w:lang w:val="en-US" w:eastAsia="zh-CN"/>
              </w:rPr>
            </w:pPr>
            <w:r>
              <w:rPr>
                <w:lang w:val="en-US" w:eastAsia="zh-CN"/>
              </w:rPr>
              <w:drawing>
                <wp:inline distT="0" distB="0" distL="0" distR="0">
                  <wp:extent cx="4785360" cy="2609215"/>
                  <wp:effectExtent l="0" t="0" r="0" b="12065"/>
                  <wp:docPr id="1" name="_x0000_i2050"/>
                  <wp:cNvGraphicFramePr/>
                  <a:graphic xmlns:a="http://schemas.openxmlformats.org/drawingml/2006/main">
                    <a:graphicData uri="http://schemas.openxmlformats.org/drawingml/2006/picture">
                      <pic:pic xmlns:pic="http://schemas.openxmlformats.org/drawingml/2006/picture">
                        <pic:nvPicPr>
                          <pic:cNvPr id="1" name="_x0000_i2050"/>
                          <pic:cNvPicPr/>
                        </pic:nvPicPr>
                        <pic:blipFill>
                          <a:blip r:embed="rId4"/>
                          <a:stretch>
                            <a:fillRect/>
                          </a:stretch>
                        </pic:blipFill>
                        <pic:spPr>
                          <a:xfrm>
                            <a:off x="0" y="0"/>
                            <a:ext cx="4785360" cy="2609786"/>
                          </a:xfrm>
                          <a:prstGeom prst="rect">
                            <a:avLst/>
                          </a:prstGeom>
                        </pic:spPr>
                      </pic:pic>
                    </a:graphicData>
                  </a:graphic>
                </wp:inline>
              </w:drawing>
            </w:r>
          </w:p>
          <w:p w14:paraId="28290C02">
            <w:pPr>
              <w:pStyle w:val="8"/>
              <w:numPr>
                <w:ilvl w:val="0"/>
                <w:numId w:val="0"/>
              </w:numPr>
              <w:jc w:val="cente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系统架构图</w:t>
            </w:r>
          </w:p>
          <w:p w14:paraId="6EC5E003">
            <w:pPr>
              <w:keepNext w:val="0"/>
              <w:keepLines w:val="0"/>
              <w:pageBreakBefore w:val="0"/>
              <w:widowControl w:val="0"/>
              <w:kinsoku/>
              <w:wordWrap/>
              <w:overflowPunct/>
              <w:topLinePunct w:val="0"/>
              <w:autoSpaceDE/>
              <w:autoSpaceDN/>
              <w:bidi w:val="0"/>
              <w:snapToGrid/>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（2）核心智能算法研发与优化</w:t>
            </w:r>
          </w:p>
          <w:p w14:paraId="435372F3">
            <w:pPr>
              <w:keepNext w:val="0"/>
              <w:keepLines w:val="0"/>
              <w:pageBreakBefore w:val="0"/>
              <w:widowControl w:val="0"/>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聚焦宠物目标识别、动态轨迹跟踪、室内动态避障、防跌落等关键算法，</w:t>
            </w:r>
            <w:r>
              <w:rPr>
                <w:rFonts w:hint="eastAsia" w:ascii="Times New Roman" w:hAnsi="Times New Roman" w:eastAsia="宋体"/>
                <w:lang w:val="en-US" w:eastAsia="zh-CN"/>
              </w:rPr>
              <w:t>针对</w:t>
            </w:r>
            <w:r>
              <w:rPr>
                <w:rFonts w:ascii="Times New Roman" w:hAnsi="Times New Roman" w:eastAsia="宋体"/>
                <w:lang w:val="en-US" w:eastAsia="zh-CN"/>
              </w:rPr>
              <w:t>弱光、遮挡、复杂室内环境</w:t>
            </w:r>
            <w:r>
              <w:rPr>
                <w:rFonts w:hint="eastAsia" w:ascii="Times New Roman" w:hAnsi="Times New Roman" w:eastAsia="宋体"/>
                <w:lang w:val="en-US" w:eastAsia="zh-CN"/>
              </w:rPr>
              <w:t>，</w:t>
            </w:r>
            <w:r>
              <w:rPr>
                <w:rFonts w:ascii="Times New Roman" w:hAnsi="Times New Roman" w:eastAsia="宋体"/>
                <w:lang w:val="en-US" w:eastAsia="zh-CN"/>
              </w:rPr>
              <w:t>通过“仿真验证+实机调参”优化算法鲁棒性，提升跟随精度与响应速度，打造项目核心技术亮点，为学科竞赛的技术评分提供有力支撑。</w:t>
            </w:r>
          </w:p>
          <w:p w14:paraId="48186D16">
            <w:pPr>
              <w:keepNext w:val="0"/>
              <w:keepLines w:val="0"/>
              <w:pageBreakBefore w:val="0"/>
              <w:widowControl w:val="0"/>
              <w:numPr>
                <w:ilvl w:val="0"/>
                <w:numId w:val="0"/>
              </w:numPr>
              <w:kinsoku/>
              <w:wordWrap/>
              <w:overflowPunct/>
              <w:topLinePunct w:val="0"/>
              <w:autoSpaceDE/>
              <w:autoSpaceDN/>
              <w:bidi w:val="0"/>
              <w:snapToGrid/>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（3）</w:t>
            </w:r>
            <w:r>
              <w:rPr>
                <w:rFonts w:ascii="Times New Roman" w:hAnsi="Times New Roman" w:eastAsia="宋体"/>
                <w:lang w:val="en-US" w:eastAsia="zh-CN"/>
              </w:rPr>
              <w:t>系统集成与多场景调试</w:t>
            </w:r>
          </w:p>
          <w:p w14:paraId="7FEFDD16">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完成软硬件系统的集成与联调，实现自主伴随、声光互动、自动巡航等核心功能；在家庭、社区等真实场景中反复开展测试与优化，兼顾竞赛演示效果与实际使用体验，确保系统运行稳定、流畅、易用。</w:t>
            </w:r>
          </w:p>
          <w:p w14:paraId="60D108B0">
            <w:pPr>
              <w:keepNext w:val="0"/>
              <w:keepLines w:val="0"/>
              <w:pageBreakBefore w:val="0"/>
              <w:widowControl w:val="0"/>
              <w:numPr>
                <w:ilvl w:val="0"/>
                <w:numId w:val="0"/>
              </w:numPr>
              <w:kinsoku/>
              <w:wordWrap/>
              <w:overflowPunct/>
              <w:topLinePunct w:val="0"/>
              <w:autoSpaceDE/>
              <w:autoSpaceDN/>
              <w:bidi w:val="0"/>
              <w:snapToGrid/>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（4）</w:t>
            </w:r>
            <w:r>
              <w:rPr>
                <w:rFonts w:ascii="Times New Roman" w:hAnsi="Times New Roman" w:eastAsia="宋体"/>
                <w:lang w:val="en-US" w:eastAsia="zh-CN"/>
              </w:rPr>
              <w:t>竞赛打磨与社会实践落地</w:t>
            </w:r>
          </w:p>
          <w:p w14:paraId="64ADA1BC">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依据学科竞赛要求，优化作品外观、交互逻辑与演示流程，完成竞赛申报材料、PPT、视频等相关材料的制作；同时，同步开展社区科普、用户调研等社会实践活动，广泛收集用户反馈，反哺技术优化，推动项目成果真正落地应用，实现科研、竞赛与实践的深度融合。</w:t>
            </w:r>
          </w:p>
          <w:p w14:paraId="6BCACF6A">
            <w:pPr>
              <w:keepNext w:val="0"/>
              <w:keepLines w:val="0"/>
              <w:pageBreakBefore w:val="0"/>
              <w:widowControl w:val="0"/>
              <w:numPr>
                <w:ilvl w:val="0"/>
                <w:numId w:val="0"/>
              </w:numPr>
              <w:kinsoku/>
              <w:wordWrap/>
              <w:overflowPunct/>
              <w:topLinePunct w:val="0"/>
              <w:autoSpaceDE/>
              <w:autoSpaceDN/>
              <w:bidi w:val="0"/>
              <w:snapToGrid/>
              <w:rPr>
                <w:lang w:val="en-US" w:eastAsia="zh-CN"/>
              </w:rPr>
            </w:pPr>
          </w:p>
          <w:p w14:paraId="089672CD">
            <w:pPr>
              <w:keepNext w:val="0"/>
              <w:keepLines w:val="0"/>
              <w:pageBreakBefore w:val="0"/>
              <w:widowControl w:val="0"/>
              <w:numPr>
                <w:ilvl w:val="0"/>
                <w:numId w:val="0"/>
              </w:numPr>
              <w:kinsoku/>
              <w:wordWrap/>
              <w:overflowPunct/>
              <w:topLinePunct w:val="0"/>
              <w:autoSpaceDE/>
              <w:autoSpaceDN/>
              <w:bidi w:val="0"/>
              <w:snapToGrid/>
              <w:rPr>
                <w:rFonts w:hint="eastAsia"/>
                <w:b/>
                <w:bCs/>
                <w:lang w:val="en-US" w:eastAsia="zh-CN"/>
              </w:rPr>
            </w:pPr>
            <w:r>
              <w:rPr>
                <w:rFonts w:hint="eastAsia"/>
                <w:b/>
                <w:bCs/>
                <w:lang w:val="en-US" w:eastAsia="zh-CN"/>
              </w:rPr>
              <w:t>创新点：</w:t>
            </w:r>
          </w:p>
          <w:p w14:paraId="115283D3">
            <w:pPr>
              <w:keepNext w:val="0"/>
              <w:keepLines w:val="0"/>
              <w:pageBreakBefore w:val="0"/>
              <w:widowControl w:val="0"/>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本项目在</w:t>
            </w:r>
            <w:r>
              <w:rPr>
                <w:rFonts w:ascii="Times New Roman" w:hAnsi="Times New Roman" w:eastAsia="宋体"/>
                <w:b/>
                <w:bCs/>
                <w:lang w:val="en-US" w:eastAsia="zh-CN"/>
              </w:rPr>
              <w:t>功能定位</w:t>
            </w:r>
            <w:r>
              <w:rPr>
                <w:rFonts w:ascii="Times New Roman" w:hAnsi="Times New Roman" w:eastAsia="宋体"/>
                <w:lang w:val="en-US" w:eastAsia="zh-CN"/>
              </w:rPr>
              <w:t>与</w:t>
            </w:r>
            <w:r>
              <w:rPr>
                <w:rFonts w:ascii="Times New Roman" w:hAnsi="Times New Roman" w:eastAsia="宋体"/>
                <w:b/>
                <w:bCs/>
                <w:lang w:val="en-US" w:eastAsia="zh-CN"/>
              </w:rPr>
              <w:t>技术实现</w:t>
            </w:r>
            <w:r>
              <w:rPr>
                <w:rFonts w:ascii="Times New Roman" w:hAnsi="Times New Roman" w:eastAsia="宋体"/>
                <w:lang w:val="en-US" w:eastAsia="zh-CN"/>
              </w:rPr>
              <w:t>上形成双重创新，既贴合实际需求，又凸显竞赛优势</w:t>
            </w:r>
            <w:r>
              <w:rPr>
                <w:rFonts w:hint="eastAsia" w:ascii="Times New Roman" w:hAnsi="Times New Roman" w:eastAsia="宋体"/>
                <w:lang w:val="en-US" w:eastAsia="zh-CN"/>
              </w:rPr>
              <w:t>：</w:t>
            </w:r>
          </w:p>
          <w:p w14:paraId="49ACAEC5">
            <w:pPr>
              <w:keepNext w:val="0"/>
              <w:keepLines w:val="0"/>
              <w:pageBreakBefore w:val="0"/>
              <w:widowControl w:val="0"/>
              <w:numPr>
                <w:ilvl w:val="0"/>
                <w:numId w:val="0"/>
              </w:numPr>
              <w:kinsoku/>
              <w:wordWrap/>
              <w:overflowPunct/>
              <w:topLinePunct w:val="0"/>
              <w:autoSpaceDE/>
              <w:autoSpaceDN/>
              <w:bidi w:val="0"/>
              <w:snapToGrid/>
              <w:ind w:left="40"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（1）</w:t>
            </w:r>
            <w:r>
              <w:rPr>
                <w:rFonts w:ascii="Times New Roman" w:hAnsi="Times New Roman" w:eastAsia="宋体"/>
                <w:lang w:val="en-US" w:eastAsia="zh-CN"/>
              </w:rPr>
              <w:t>功能定位创新</w:t>
            </w:r>
            <w:r>
              <w:rPr>
                <w:rFonts w:hint="eastAsia" w:ascii="Times New Roman" w:hAnsi="Times New Roman" w:eastAsia="宋体"/>
                <w:lang w:val="en-US" w:eastAsia="zh-CN"/>
              </w:rPr>
              <w:t>：从“被动服务”转向“主动伴随+情感化互动”</w:t>
            </w:r>
          </w:p>
          <w:p w14:paraId="0EC12289">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val="en-US" w:eastAsia="zh-CN"/>
              </w:rPr>
            </w:pPr>
            <w:r>
              <w:rPr>
                <w:rFonts w:ascii="Times New Roman" w:hAnsi="Times New Roman" w:eastAsia="宋体"/>
                <w:lang w:val="en-US" w:eastAsia="zh-CN"/>
              </w:rPr>
              <w:t>区别于市场上单一投喂、监控类宠物设备，本项目</w:t>
            </w:r>
            <w:r>
              <w:rPr>
                <w:rFonts w:hint="eastAsia" w:ascii="Times New Roman" w:hAnsi="Times New Roman" w:eastAsia="宋体"/>
                <w:lang w:val="en-US" w:eastAsia="zh-CN"/>
              </w:rPr>
              <w:t>探索“</w:t>
            </w:r>
            <w:r>
              <w:rPr>
                <w:rFonts w:ascii="Times New Roman" w:hAnsi="Times New Roman" w:eastAsia="宋体"/>
                <w:lang w:val="en-US" w:eastAsia="zh-CN"/>
              </w:rPr>
              <w:t>自主动态伴随+主动互动陪伴</w:t>
            </w:r>
            <w:r>
              <w:rPr>
                <w:rFonts w:hint="eastAsia" w:ascii="Times New Roman" w:hAnsi="Times New Roman" w:eastAsia="宋体"/>
                <w:lang w:val="en-US" w:eastAsia="zh-CN"/>
              </w:rPr>
              <w:t>”的模式；参考宠物行为特征，设计非连续伴随策略（避免过度刺激），更贴合宠物真实陪伴需求；</w:t>
            </w:r>
            <w:r>
              <w:rPr>
                <w:rFonts w:ascii="Times New Roman" w:hAnsi="Times New Roman" w:eastAsia="宋体"/>
                <w:lang w:val="en-US" w:eastAsia="zh-CN"/>
              </w:rPr>
              <w:t>同时具备良好的展示性与互动性，高度适配学科竞赛的演示场景与社会实践的推广场景，能够快速吸引用户关注，提升成果的落地价值与竞赛竞争力。</w:t>
            </w:r>
          </w:p>
          <w:p w14:paraId="747995CC">
            <w:pPr>
              <w:keepNext w:val="0"/>
              <w:keepLines w:val="0"/>
              <w:pageBreakBefore w:val="0"/>
              <w:widowControl w:val="0"/>
              <w:numPr>
                <w:ilvl w:val="0"/>
                <w:numId w:val="2"/>
              </w:numPr>
              <w:kinsoku/>
              <w:wordWrap/>
              <w:overflowPunct/>
              <w:topLinePunct w:val="0"/>
              <w:autoSpaceDE/>
              <w:autoSpaceDN/>
              <w:bidi w:val="0"/>
              <w:snapToGrid/>
              <w:ind w:leftChars="0" w:firstLine="420" w:firstLineChars="200"/>
              <w:rPr>
                <w:rFonts w:ascii="Times New Roman" w:hAnsi="Times New Roman" w:eastAsia="宋体"/>
                <w:lang w:val="en-US" w:eastAsia="zh-CN"/>
              </w:rPr>
            </w:pPr>
            <w:r>
              <w:rPr>
                <w:rFonts w:ascii="Times New Roman" w:hAnsi="Times New Roman" w:eastAsia="宋体"/>
                <w:lang w:val="en-US" w:eastAsia="zh-CN"/>
              </w:rPr>
              <w:t>技术实现创新</w:t>
            </w:r>
            <w:r>
              <w:rPr>
                <w:rFonts w:hint="eastAsia" w:ascii="Times New Roman" w:hAnsi="Times New Roman" w:eastAsia="宋体"/>
                <w:lang w:val="en-US" w:eastAsia="zh-CN"/>
              </w:rPr>
              <w:t>：低算力平台的轻量化感知与控制优化</w:t>
            </w:r>
          </w:p>
          <w:p w14:paraId="6471C01E">
            <w:pPr>
              <w:keepNext w:val="0"/>
              <w:keepLines w:val="0"/>
              <w:pageBreakBefore w:val="0"/>
              <w:widowControl w:val="0"/>
              <w:numPr>
                <w:ilvl w:val="0"/>
                <w:numId w:val="0"/>
              </w:numPr>
              <w:kinsoku/>
              <w:wordWrap/>
              <w:overflowPunct/>
              <w:topLinePunct w:val="0"/>
              <w:autoSpaceDE/>
              <w:autoSpaceDN/>
              <w:bidi w:val="0"/>
              <w:snapToGrid/>
              <w:ind w:leftChars="0" w:firstLine="420" w:firstLineChars="200"/>
              <w:rPr>
                <w:rFonts w:ascii="Times New Roman" w:hAnsi="Times New Roman" w:eastAsia="宋体"/>
                <w:lang w:val="en-US" w:eastAsia="zh-CN"/>
              </w:rPr>
            </w:pPr>
            <w:r>
              <w:rPr>
                <w:rFonts w:ascii="Times New Roman" w:hAnsi="Times New Roman" w:eastAsia="宋体"/>
                <w:lang w:val="en-US" w:eastAsia="zh-CN"/>
              </w:rPr>
              <w:t>在STM32低成本嵌入式平台上实现多传感器融合与轻量化视觉算法，针对家庭复杂环境（弱光/遮挡），成功突破低算力、低成本条件下的跟随稳定性难题，使产品具备成本低、体积小、功耗低、可靠性高等显著优势，与同类竞赛作品相比，技术特色鲜明，更具竞争力与推广价值。</w:t>
            </w:r>
          </w:p>
          <w:p w14:paraId="01F7724D">
            <w:pPr>
              <w:keepNext w:val="0"/>
              <w:keepLines w:val="0"/>
              <w:pageBreakBefore w:val="0"/>
              <w:widowControl w:val="0"/>
              <w:numPr>
                <w:ilvl w:val="0"/>
                <w:numId w:val="0"/>
              </w:numPr>
              <w:kinsoku/>
              <w:wordWrap/>
              <w:overflowPunct/>
              <w:topLinePunct w:val="0"/>
              <w:autoSpaceDE/>
              <w:autoSpaceDN/>
              <w:bidi w:val="0"/>
              <w:snapToGrid/>
              <w:rPr>
                <w:lang w:val="en-US" w:eastAsia="zh-CN"/>
              </w:rPr>
            </w:pPr>
          </w:p>
        </w:tc>
      </w:tr>
      <w:tr w14:paraId="4E105E4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66" w:hRule="atLeast"/>
          <w:jc w:val="center"/>
        </w:trPr>
        <w:tc>
          <w:tcPr>
            <w:tcW w:w="636" w:type="dxa"/>
            <w:gridSpan w:val="2"/>
            <w:vAlign w:val="center"/>
          </w:tcPr>
          <w:p w14:paraId="0FE926ED">
            <w:pPr>
              <w:spacing w:line="360" w:lineRule="exact"/>
              <w:jc w:val="center"/>
              <w:rPr>
                <w:rFonts w:hint="eastAsia" w:ascii="宋体" w:hAnsi="宋体"/>
                <w:szCs w:val="21"/>
              </w:rPr>
            </w:pPr>
            <w:r>
              <w:rPr>
                <w:rFonts w:hint="eastAsia" w:ascii="宋体" w:hAnsi="宋体"/>
                <w:szCs w:val="21"/>
              </w:rPr>
              <w:t>研</w:t>
            </w:r>
          </w:p>
          <w:p w14:paraId="11FEDE75">
            <w:pPr>
              <w:spacing w:line="360" w:lineRule="exact"/>
              <w:jc w:val="center"/>
              <w:rPr>
                <w:rFonts w:hint="eastAsia" w:ascii="宋体" w:hAnsi="宋体"/>
                <w:szCs w:val="21"/>
              </w:rPr>
            </w:pPr>
            <w:r>
              <w:rPr>
                <w:rFonts w:hint="eastAsia" w:ascii="宋体" w:hAnsi="宋体"/>
                <w:szCs w:val="21"/>
              </w:rPr>
              <w:t>究</w:t>
            </w:r>
          </w:p>
          <w:p w14:paraId="314C23EB">
            <w:pPr>
              <w:spacing w:line="360" w:lineRule="exact"/>
              <w:jc w:val="center"/>
              <w:rPr>
                <w:rFonts w:hint="eastAsia" w:ascii="宋体" w:hAnsi="宋体"/>
                <w:szCs w:val="21"/>
              </w:rPr>
            </w:pPr>
            <w:r>
              <w:rPr>
                <w:rFonts w:hint="eastAsia" w:ascii="宋体" w:hAnsi="宋体"/>
                <w:szCs w:val="21"/>
              </w:rPr>
              <w:t>基</w:t>
            </w:r>
          </w:p>
          <w:p w14:paraId="5C0CC84F">
            <w:pPr>
              <w:spacing w:line="360" w:lineRule="exact"/>
              <w:jc w:val="center"/>
              <w:rPr>
                <w:rFonts w:hint="eastAsia" w:ascii="宋体" w:hAnsi="宋体"/>
                <w:szCs w:val="21"/>
              </w:rPr>
            </w:pPr>
            <w:r>
              <w:rPr>
                <w:rFonts w:hint="eastAsia" w:ascii="宋体" w:hAnsi="宋体"/>
                <w:szCs w:val="21"/>
              </w:rPr>
              <w:t>础</w:t>
            </w:r>
          </w:p>
        </w:tc>
        <w:tc>
          <w:tcPr>
            <w:tcW w:w="7769" w:type="dxa"/>
            <w:gridSpan w:val="11"/>
            <w:vAlign w:val="top"/>
          </w:tcPr>
          <w:p w14:paraId="1D51FA98">
            <w:pPr>
              <w:spacing w:line="360" w:lineRule="exact"/>
              <w:rPr>
                <w:rFonts w:hint="eastAsia" w:ascii="宋体" w:hAnsi="宋体"/>
                <w:color w:val="000000"/>
                <w:szCs w:val="21"/>
                <w:lang w:eastAsia="zh-CN"/>
              </w:rPr>
            </w:pPr>
            <w:r>
              <w:rPr>
                <w:rFonts w:hint="eastAsia" w:ascii="宋体" w:hAnsi="宋体"/>
                <w:color w:val="000000"/>
                <w:szCs w:val="21"/>
                <w:lang w:eastAsia="zh-CN"/>
              </w:rPr>
              <w:t>（</w:t>
            </w:r>
            <w:r>
              <w:rPr>
                <w:rFonts w:hint="eastAsia" w:ascii="宋体" w:hAnsi="宋体"/>
                <w:color w:val="000000"/>
                <w:szCs w:val="21"/>
              </w:rPr>
              <w:t>项目背景框架或相关成果基础</w:t>
            </w:r>
            <w:r>
              <w:rPr>
                <w:rFonts w:hint="eastAsia" w:ascii="宋体" w:hAnsi="宋体"/>
                <w:color w:val="000000"/>
                <w:szCs w:val="21"/>
                <w:lang w:eastAsia="zh-CN"/>
              </w:rPr>
              <w:t>。）</w:t>
            </w:r>
          </w:p>
          <w:p w14:paraId="31321023">
            <w:pPr>
              <w:keepNext w:val="0"/>
              <w:keepLines w:val="0"/>
              <w:pageBreakBefore w:val="0"/>
              <w:widowControl w:val="0"/>
              <w:kinsoku/>
              <w:wordWrap/>
              <w:overflowPunct/>
              <w:topLinePunct w:val="0"/>
              <w:autoSpaceDE/>
              <w:autoSpaceDN/>
              <w:bidi w:val="0"/>
              <w:snapToGrid/>
              <w:ind w:firstLine="420" w:firstLineChars="200"/>
              <w:rPr>
                <w:rFonts w:ascii="Times New Roman" w:hAnsi="Times New Roman" w:eastAsia="宋体"/>
                <w:lang w:eastAsia="zh-CN"/>
              </w:rPr>
            </w:pPr>
            <w:r>
              <w:rPr>
                <w:rFonts w:ascii="Times New Roman" w:hAnsi="Times New Roman" w:eastAsia="宋体"/>
                <w:lang w:eastAsia="zh-CN"/>
              </w:rPr>
              <w:t>本项目的开展具备坚实的</w:t>
            </w:r>
            <w:r>
              <w:rPr>
                <w:rFonts w:ascii="Times New Roman" w:hAnsi="Times New Roman" w:eastAsia="宋体"/>
                <w:b/>
                <w:bCs/>
                <w:lang w:eastAsia="zh-CN"/>
              </w:rPr>
              <w:t>市场需求基础、行业技术支撑</w:t>
            </w:r>
            <w:r>
              <w:rPr>
                <w:rFonts w:ascii="Times New Roman" w:hAnsi="Times New Roman" w:eastAsia="宋体"/>
                <w:b w:val="0"/>
                <w:bCs w:val="0"/>
                <w:lang w:eastAsia="zh-CN"/>
              </w:rPr>
              <w:t>与</w:t>
            </w:r>
            <w:r>
              <w:rPr>
                <w:rFonts w:ascii="Times New Roman" w:hAnsi="Times New Roman" w:eastAsia="宋体"/>
                <w:b/>
                <w:bCs/>
                <w:lang w:eastAsia="zh-CN"/>
              </w:rPr>
              <w:t>团队研究积累</w:t>
            </w:r>
            <w:r>
              <w:rPr>
                <w:rFonts w:ascii="Times New Roman" w:hAnsi="Times New Roman" w:eastAsia="宋体"/>
                <w:lang w:eastAsia="zh-CN"/>
              </w:rPr>
              <w:t>，为项目稳步推进提供了有力保障</w:t>
            </w:r>
            <w:r>
              <w:rPr>
                <w:rFonts w:hint="eastAsia" w:ascii="Times New Roman" w:hAnsi="Times New Roman" w:eastAsia="宋体"/>
                <w:lang w:eastAsia="zh-CN"/>
              </w:rPr>
              <w:t>：</w:t>
            </w:r>
          </w:p>
          <w:p w14:paraId="22C9F64D">
            <w:pPr>
              <w:keepNext w:val="0"/>
              <w:keepLines w:val="0"/>
              <w:pageBreakBefore w:val="0"/>
              <w:widowControl w:val="0"/>
              <w:numPr>
                <w:ilvl w:val="0"/>
                <w:numId w:val="0"/>
              </w:numPr>
              <w:kinsoku/>
              <w:wordWrap/>
              <w:overflowPunct/>
              <w:topLinePunct w:val="0"/>
              <w:autoSpaceDE/>
              <w:autoSpaceDN/>
              <w:bidi w:val="0"/>
              <w:snapToGrid/>
              <w:ind w:firstLine="420" w:firstLineChars="200"/>
              <w:rPr>
                <w:rFonts w:hint="eastAsia" w:ascii="Times New Roman" w:hAnsi="Times New Roman" w:eastAsia="宋体"/>
                <w:lang w:eastAsia="zh-CN"/>
              </w:rPr>
            </w:pPr>
            <w:r>
              <w:rPr>
                <w:rFonts w:hint="eastAsia" w:ascii="Times New Roman" w:hAnsi="Times New Roman" w:eastAsia="宋体"/>
                <w:lang w:eastAsia="zh-CN"/>
              </w:rPr>
              <w:t>（</w:t>
            </w:r>
            <w:r>
              <w:rPr>
                <w:rFonts w:hint="eastAsia" w:ascii="Times New Roman" w:hAnsi="Times New Roman" w:eastAsia="宋体"/>
                <w:lang w:val="en-US" w:eastAsia="zh-CN"/>
              </w:rPr>
              <w:t>1</w:t>
            </w:r>
            <w:r>
              <w:rPr>
                <w:rFonts w:hint="eastAsia" w:ascii="Times New Roman" w:hAnsi="Times New Roman" w:eastAsia="宋体"/>
                <w:lang w:eastAsia="zh-CN"/>
              </w:rPr>
              <w:t>）市场需求：宠物经济增长与陪伴刚需并存</w:t>
            </w:r>
          </w:p>
          <w:p w14:paraId="3E3C80F9">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eastAsia="zh-CN"/>
              </w:rPr>
            </w:pPr>
            <w:r>
              <w:rPr>
                <w:rFonts w:ascii="Times New Roman" w:hAnsi="Times New Roman" w:eastAsia="宋体"/>
                <w:lang w:eastAsia="zh-CN"/>
              </w:rPr>
              <w:t>在市场需求基础方面，近年来我国宠物经济持续高速增长，据《2026年中国宠物行业白皮书》显示，2025年我国城镇宠物（犬猫）消费市场规模达3126亿元，同比增长4.1%，预计2028年将突破4050亿元；其中，智能宠物用品赛道呈现爆发式增长，2025年市场规模达135.38亿元，伴宠机器人销售额同比增长210%。同时，核心消费群体以90后、00后独居青年与上班族为主，占比超69%，约70%的养宠家庭存在陪伴时间不足的问题，迫切需要具备动态跟随、主动互动、智能看护功能的一体化设备，市场需求巨大且缺口明显，为项目提供了广阔的应用空间。</w:t>
            </w:r>
          </w:p>
          <w:p w14:paraId="3016D58F">
            <w:pPr>
              <w:keepNext w:val="0"/>
              <w:keepLines w:val="0"/>
              <w:pageBreakBefore w:val="0"/>
              <w:widowControl w:val="0"/>
              <w:numPr>
                <w:ilvl w:val="0"/>
                <w:numId w:val="0"/>
              </w:numPr>
              <w:kinsoku/>
              <w:wordWrap/>
              <w:overflowPunct/>
              <w:topLinePunct w:val="0"/>
              <w:autoSpaceDE/>
              <w:autoSpaceDN/>
              <w:bidi w:val="0"/>
              <w:snapToGrid/>
              <w:ind w:firstLine="420" w:firstLineChars="200"/>
              <w:rPr>
                <w:rFonts w:hint="eastAsia" w:ascii="Times New Roman" w:hAnsi="Times New Roman" w:eastAsia="宋体"/>
                <w:lang w:eastAsia="zh-CN"/>
              </w:rPr>
            </w:pPr>
            <w:r>
              <w:rPr>
                <w:rFonts w:hint="eastAsia" w:ascii="Times New Roman" w:hAnsi="Times New Roman" w:eastAsia="宋体"/>
                <w:lang w:eastAsia="zh-CN"/>
              </w:rPr>
              <w:t>（</w:t>
            </w:r>
            <w:r>
              <w:rPr>
                <w:rFonts w:hint="eastAsia" w:ascii="Times New Roman" w:hAnsi="Times New Roman" w:eastAsia="宋体"/>
                <w:lang w:val="en-US" w:eastAsia="zh-CN"/>
              </w:rPr>
              <w:t>2</w:t>
            </w:r>
            <w:r>
              <w:rPr>
                <w:rFonts w:hint="eastAsia" w:ascii="Times New Roman" w:hAnsi="Times New Roman" w:eastAsia="宋体"/>
                <w:lang w:eastAsia="zh-CN"/>
              </w:rPr>
              <w:t>）技术窗口：低成本与高可靠性之间的市场空白</w:t>
            </w:r>
          </w:p>
          <w:p w14:paraId="445BFFA1">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eastAsia="zh-CN"/>
              </w:rPr>
            </w:pPr>
            <w:r>
              <w:rPr>
                <w:rFonts w:ascii="Times New Roman" w:hAnsi="Times New Roman" w:eastAsia="宋体"/>
                <w:lang w:eastAsia="zh-CN"/>
              </w:rPr>
              <w:t>在行业技术现状方面，目前国外相关产品以Amazon Astro为代表，功能强大但价格高昂，约1.8万元人民币，且系统封闭、本地化部署困难，国内市场渗透率不足5%，难以实现普及；国内产品多采用STM32、树莓派等嵌入式平台，但80%以上仅具备单一功能，自主跟随类产品普遍存在跟丢率高、弱光、遮挡、拐角等复杂场景适应性差的问题，行业整体仍处于“功能工具”向“智能陪伴伙伴”的转型阶段，低成本高可靠的自主伴随技术存在明显空白，为项目的技术研发提供了切入点与突破方向。</w:t>
            </w:r>
          </w:p>
          <w:p w14:paraId="14A21E04">
            <w:pPr>
              <w:keepNext w:val="0"/>
              <w:keepLines w:val="0"/>
              <w:pageBreakBefore w:val="0"/>
              <w:widowControl w:val="0"/>
              <w:numPr>
                <w:ilvl w:val="0"/>
                <w:numId w:val="3"/>
              </w:numPr>
              <w:kinsoku/>
              <w:wordWrap/>
              <w:overflowPunct/>
              <w:topLinePunct w:val="0"/>
              <w:autoSpaceDE/>
              <w:autoSpaceDN/>
              <w:bidi w:val="0"/>
              <w:snapToGrid/>
              <w:ind w:firstLine="420" w:firstLineChars="200"/>
              <w:rPr>
                <w:rFonts w:hint="eastAsia" w:ascii="Times New Roman" w:hAnsi="Times New Roman" w:eastAsia="宋体"/>
                <w:lang w:eastAsia="zh-CN"/>
              </w:rPr>
            </w:pPr>
            <w:r>
              <w:rPr>
                <w:rFonts w:hint="eastAsia" w:ascii="Times New Roman" w:hAnsi="Times New Roman" w:eastAsia="宋体"/>
                <w:lang w:eastAsia="zh-CN"/>
              </w:rPr>
              <w:t>团队基础：前期原型验证与技术复用能力强</w:t>
            </w:r>
          </w:p>
          <w:p w14:paraId="62B5308E">
            <w:pPr>
              <w:keepNext w:val="0"/>
              <w:keepLines w:val="0"/>
              <w:pageBreakBefore w:val="0"/>
              <w:widowControl w:val="0"/>
              <w:numPr>
                <w:ilvl w:val="0"/>
                <w:numId w:val="0"/>
              </w:numPr>
              <w:kinsoku/>
              <w:wordWrap/>
              <w:overflowPunct/>
              <w:topLinePunct w:val="0"/>
              <w:autoSpaceDE/>
              <w:autoSpaceDN/>
              <w:bidi w:val="0"/>
              <w:snapToGrid/>
              <w:ind w:firstLine="420" w:firstLineChars="200"/>
              <w:rPr>
                <w:rFonts w:ascii="Times New Roman" w:hAnsi="Times New Roman" w:eastAsia="宋体"/>
                <w:lang w:eastAsia="zh-CN"/>
              </w:rPr>
            </w:pPr>
            <w:r>
              <w:rPr>
                <w:rFonts w:ascii="Times New Roman" w:hAnsi="Times New Roman" w:eastAsia="宋体"/>
                <w:lang w:eastAsia="zh-CN"/>
              </w:rPr>
              <w:t>项目组已完成扎实的前期准备与技术积累，</w:t>
            </w:r>
            <w:r>
              <w:rPr>
                <w:rFonts w:hint="eastAsia" w:ascii="Times New Roman" w:hAnsi="Times New Roman" w:eastAsia="宋体"/>
                <w:lang w:val="en-US" w:eastAsia="zh-CN"/>
              </w:rPr>
              <w:t>团队</w:t>
            </w:r>
            <w:r>
              <w:rPr>
                <w:rFonts w:ascii="Times New Roman" w:hAnsi="Times New Roman" w:eastAsia="宋体"/>
                <w:lang w:eastAsia="zh-CN"/>
              </w:rPr>
              <w:t>成员系统</w:t>
            </w:r>
            <w:r>
              <w:rPr>
                <w:rFonts w:hint="eastAsia" w:ascii="Times New Roman" w:hAnsi="Times New Roman" w:eastAsia="宋体"/>
                <w:lang w:val="en-US" w:eastAsia="zh-CN"/>
              </w:rPr>
              <w:t>掌握</w:t>
            </w:r>
            <w:r>
              <w:rPr>
                <w:rFonts w:ascii="Times New Roman" w:hAnsi="Times New Roman" w:eastAsia="宋体"/>
                <w:lang w:eastAsia="zh-CN"/>
              </w:rPr>
              <w:t>了STM32嵌入式开发、传感器驱动、电机控制、C语言编程等相关知识</w:t>
            </w:r>
            <w:r>
              <w:rPr>
                <w:rFonts w:hint="eastAsia" w:ascii="Times New Roman" w:hAnsi="Times New Roman" w:eastAsia="宋体"/>
                <w:lang w:eastAsia="zh-CN"/>
              </w:rPr>
              <w:t>。在前期预研中，</w:t>
            </w:r>
            <w:r>
              <w:rPr>
                <w:rFonts w:ascii="Times New Roman" w:hAnsi="Times New Roman" w:eastAsia="宋体"/>
                <w:lang w:eastAsia="zh-CN"/>
              </w:rPr>
              <w:t>已完成主控、传感器、电源、运动模块等硬件选型与整体系统方案设计，验证了基础硬件的可行性。同时具备文献调研、方案设计、模块调试、实验测试等基本科研能力，能够有效保障项目稳步推进、落地见效。</w:t>
            </w:r>
          </w:p>
        </w:tc>
      </w:tr>
      <w:tr w14:paraId="33F63C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3421" w:hRule="atLeast"/>
          <w:jc w:val="center"/>
        </w:trPr>
        <w:tc>
          <w:tcPr>
            <w:tcW w:w="636" w:type="dxa"/>
            <w:gridSpan w:val="2"/>
            <w:vAlign w:val="center"/>
          </w:tcPr>
          <w:p w14:paraId="475126D4">
            <w:pPr>
              <w:spacing w:line="340" w:lineRule="exact"/>
              <w:jc w:val="center"/>
              <w:rPr>
                <w:rFonts w:ascii="宋体" w:hAnsi="宋体"/>
                <w:szCs w:val="21"/>
              </w:rPr>
            </w:pPr>
            <w:r>
              <w:rPr>
                <w:rFonts w:ascii="宋体" w:hAnsi="宋体"/>
                <w:szCs w:val="21"/>
              </w:rPr>
              <w:t>研</w:t>
            </w:r>
          </w:p>
          <w:p w14:paraId="56CED78D">
            <w:pPr>
              <w:spacing w:line="340" w:lineRule="exact"/>
              <w:jc w:val="center"/>
              <w:rPr>
                <w:rFonts w:ascii="宋体" w:hAnsi="宋体"/>
                <w:szCs w:val="21"/>
              </w:rPr>
            </w:pPr>
            <w:r>
              <w:rPr>
                <w:rFonts w:ascii="宋体" w:hAnsi="宋体"/>
                <w:szCs w:val="21"/>
              </w:rPr>
              <w:t>究</w:t>
            </w:r>
          </w:p>
          <w:p w14:paraId="0E819165">
            <w:pPr>
              <w:spacing w:line="360" w:lineRule="exact"/>
              <w:jc w:val="center"/>
              <w:rPr>
                <w:rFonts w:hint="eastAsia" w:ascii="宋体" w:hAnsi="宋体"/>
                <w:szCs w:val="21"/>
              </w:rPr>
            </w:pPr>
            <w:r>
              <w:rPr>
                <w:rFonts w:hint="eastAsia" w:ascii="宋体" w:hAnsi="宋体"/>
                <w:szCs w:val="21"/>
              </w:rPr>
              <w:t>进</w:t>
            </w:r>
          </w:p>
          <w:p w14:paraId="0857A227">
            <w:pPr>
              <w:spacing w:line="360" w:lineRule="exact"/>
              <w:jc w:val="center"/>
              <w:rPr>
                <w:rFonts w:hint="eastAsia" w:ascii="宋体" w:hAnsi="宋体"/>
                <w:szCs w:val="21"/>
              </w:rPr>
            </w:pPr>
            <w:r>
              <w:rPr>
                <w:rFonts w:hint="eastAsia" w:ascii="宋体" w:hAnsi="宋体"/>
                <w:szCs w:val="21"/>
              </w:rPr>
              <w:t>度</w:t>
            </w:r>
          </w:p>
        </w:tc>
        <w:tc>
          <w:tcPr>
            <w:tcW w:w="7769" w:type="dxa"/>
            <w:gridSpan w:val="11"/>
            <w:vAlign w:val="top"/>
          </w:tcPr>
          <w:p w14:paraId="685E7613">
            <w:pPr>
              <w:spacing w:line="340" w:lineRule="exact"/>
              <w:rPr>
                <w:rFonts w:hint="eastAsia" w:ascii="宋体" w:hAnsi="宋体"/>
                <w:color w:val="000000"/>
                <w:szCs w:val="21"/>
                <w:lang w:eastAsia="zh-CN"/>
              </w:rPr>
            </w:pPr>
            <w:r>
              <w:rPr>
                <w:rFonts w:hint="eastAsia" w:ascii="宋体" w:hAnsi="宋体"/>
                <w:color w:val="000000"/>
                <w:szCs w:val="21"/>
                <w:lang w:eastAsia="zh-CN"/>
              </w:rPr>
              <w:t>（</w:t>
            </w:r>
            <w:r>
              <w:rPr>
                <w:rFonts w:hint="eastAsia" w:ascii="宋体" w:hAnsi="宋体"/>
                <w:color w:val="000000"/>
                <w:szCs w:val="21"/>
                <w:lang w:val="en-US" w:eastAsia="zh-CN"/>
              </w:rPr>
              <w:t>明</w:t>
            </w:r>
            <w:r>
              <w:rPr>
                <w:rFonts w:hint="eastAsia" w:ascii="宋体" w:hAnsi="宋体"/>
                <w:color w:val="000000"/>
                <w:szCs w:val="21"/>
              </w:rPr>
              <w:t>确各阶段的任务和时间节点，描述研究过程各阶段及项目预期等</w:t>
            </w:r>
            <w:r>
              <w:rPr>
                <w:rFonts w:hint="eastAsia" w:ascii="宋体" w:hAnsi="宋体"/>
                <w:color w:val="000000"/>
                <w:szCs w:val="21"/>
                <w:lang w:eastAsia="zh-CN"/>
              </w:rPr>
              <w:t>。）</w:t>
            </w:r>
          </w:p>
          <w:p w14:paraId="057D1063">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2026年4月至2025年5月：</w:t>
            </w:r>
          </w:p>
          <w:p w14:paraId="7A47CC40">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完成所需资料的搜集工作。</w:t>
            </w:r>
          </w:p>
          <w:p w14:paraId="71538DAD">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2026年5月至2025年7月：</w:t>
            </w:r>
          </w:p>
          <w:p w14:paraId="54FDADE9">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梳理研究思路，构建项目整体架构，并将任务细化为多个模块，指派团队成员分别对各模块进行初步学习与实践。</w:t>
            </w:r>
          </w:p>
          <w:p w14:paraId="3665C4DA">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2026年7月至2025年10月：</w:t>
            </w:r>
          </w:p>
          <w:p w14:paraId="23D2161B">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对各模块进行简易版本的测试与联合调试。</w:t>
            </w:r>
          </w:p>
          <w:p w14:paraId="0C6FC4D6">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2026年10月至2025年12月：</w:t>
            </w:r>
          </w:p>
          <w:p w14:paraId="39CD3914">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确保各模块满足项目预期目标，实现项目核心内容的各项功能。</w:t>
            </w:r>
          </w:p>
          <w:p w14:paraId="6936E235">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2027年12月至2026年2月：</w:t>
            </w:r>
          </w:p>
          <w:p w14:paraId="2672AB84">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撰写实验报告并探索功能扩展的可能性。</w:t>
            </w:r>
          </w:p>
          <w:p w14:paraId="57702F25">
            <w:pPr>
              <w:keepNext w:val="0"/>
              <w:keepLines w:val="0"/>
              <w:pageBreakBefore w:val="0"/>
              <w:widowControl/>
              <w:suppressLineNumbers w:val="0"/>
              <w:kinsoku/>
              <w:wordWrap/>
              <w:overflowPunct/>
              <w:topLinePunct w:val="0"/>
              <w:autoSpaceDE/>
              <w:autoSpaceDN/>
              <w:bidi w:val="0"/>
              <w:snapToGrid/>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2027年3月至2026年4月：</w:t>
            </w:r>
          </w:p>
          <w:p w14:paraId="7B359385">
            <w:pPr>
              <w:keepNext w:val="0"/>
              <w:keepLines w:val="0"/>
              <w:pageBreakBefore w:val="0"/>
              <w:widowControl/>
              <w:suppressLineNumbers w:val="0"/>
              <w:kinsoku/>
              <w:wordWrap/>
              <w:overflowPunct/>
              <w:topLinePunct w:val="0"/>
              <w:autoSpaceDE/>
              <w:autoSpaceDN/>
              <w:bidi w:val="0"/>
              <w:snapToGrid/>
              <w:ind w:firstLine="420" w:firstLineChars="20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进行最终的联合调试，并完成结题报告的定稿工作。</w:t>
            </w:r>
          </w:p>
        </w:tc>
      </w:tr>
      <w:tr w14:paraId="0C29AF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3270" w:hRule="atLeast"/>
          <w:jc w:val="center"/>
        </w:trPr>
        <w:tc>
          <w:tcPr>
            <w:tcW w:w="636" w:type="dxa"/>
            <w:gridSpan w:val="2"/>
            <w:vAlign w:val="center"/>
          </w:tcPr>
          <w:p w14:paraId="1FD15203">
            <w:pPr>
              <w:spacing w:line="360" w:lineRule="exact"/>
              <w:jc w:val="center"/>
              <w:rPr>
                <w:rFonts w:hint="eastAsia" w:ascii="宋体" w:hAnsi="宋体"/>
                <w:szCs w:val="21"/>
              </w:rPr>
            </w:pPr>
            <w:r>
              <w:rPr>
                <w:rFonts w:hint="eastAsia" w:ascii="宋体" w:hAnsi="宋体"/>
                <w:szCs w:val="21"/>
              </w:rPr>
              <w:t>预</w:t>
            </w:r>
          </w:p>
          <w:p w14:paraId="5D08CDC4">
            <w:pPr>
              <w:spacing w:line="360" w:lineRule="exact"/>
              <w:jc w:val="center"/>
              <w:rPr>
                <w:rFonts w:hint="eastAsia" w:ascii="宋体" w:hAnsi="宋体"/>
                <w:szCs w:val="21"/>
              </w:rPr>
            </w:pPr>
            <w:r>
              <w:rPr>
                <w:rFonts w:hint="eastAsia" w:ascii="宋体" w:hAnsi="宋体"/>
                <w:szCs w:val="21"/>
              </w:rPr>
              <w:t>期</w:t>
            </w:r>
          </w:p>
          <w:p w14:paraId="5232D312">
            <w:pPr>
              <w:spacing w:line="360" w:lineRule="exact"/>
              <w:jc w:val="center"/>
              <w:rPr>
                <w:rFonts w:hint="eastAsia" w:ascii="宋体" w:hAnsi="宋体"/>
                <w:szCs w:val="21"/>
              </w:rPr>
            </w:pPr>
            <w:r>
              <w:rPr>
                <w:rFonts w:hint="eastAsia" w:ascii="宋体" w:hAnsi="宋体"/>
                <w:szCs w:val="21"/>
              </w:rPr>
              <w:t>成</w:t>
            </w:r>
          </w:p>
          <w:p w14:paraId="6073EC22">
            <w:pPr>
              <w:spacing w:line="360" w:lineRule="exact"/>
              <w:jc w:val="center"/>
              <w:rPr>
                <w:rFonts w:hint="eastAsia" w:ascii="宋体" w:hAnsi="宋体"/>
                <w:szCs w:val="21"/>
              </w:rPr>
            </w:pPr>
            <w:r>
              <w:rPr>
                <w:rFonts w:hint="eastAsia" w:ascii="宋体" w:hAnsi="宋体"/>
                <w:szCs w:val="21"/>
              </w:rPr>
              <w:t>果</w:t>
            </w:r>
          </w:p>
        </w:tc>
        <w:tc>
          <w:tcPr>
            <w:tcW w:w="7769" w:type="dxa"/>
            <w:gridSpan w:val="11"/>
            <w:vAlign w:val="top"/>
          </w:tcPr>
          <w:p w14:paraId="5E73775E">
            <w:pPr>
              <w:spacing w:line="340" w:lineRule="exact"/>
              <w:rPr>
                <w:rFonts w:hint="eastAsia" w:ascii="宋体" w:hAnsi="宋体"/>
                <w:color w:val="000000"/>
                <w:szCs w:val="21"/>
                <w:lang w:eastAsia="zh-CN"/>
              </w:rPr>
            </w:pPr>
            <w:r>
              <w:rPr>
                <w:rFonts w:hint="eastAsia" w:ascii="宋体" w:hAnsi="宋体"/>
                <w:color w:val="000000"/>
                <w:szCs w:val="21"/>
                <w:lang w:eastAsia="zh-CN"/>
              </w:rPr>
              <w:t>（</w:t>
            </w:r>
            <w:r>
              <w:rPr>
                <w:rFonts w:hint="eastAsia" w:ascii="宋体" w:hAnsi="宋体"/>
                <w:color w:val="000000"/>
                <w:szCs w:val="21"/>
              </w:rPr>
              <w:t>预期成果形式，如研究报告、论文发表、专利申请、软件著作权登记、学科竞赛获奖等</w:t>
            </w:r>
            <w:r>
              <w:rPr>
                <w:rFonts w:hint="eastAsia" w:ascii="宋体" w:hAnsi="宋体"/>
                <w:color w:val="000000"/>
                <w:szCs w:val="21"/>
                <w:lang w:eastAsia="zh-CN"/>
              </w:rPr>
              <w:t>；</w:t>
            </w:r>
            <w:r>
              <w:rPr>
                <w:rFonts w:hint="eastAsia" w:ascii="宋体" w:hAnsi="宋体"/>
                <w:color w:val="000000"/>
                <w:szCs w:val="21"/>
              </w:rPr>
              <w:t>重点突出成果转化的具体形式和目标。</w:t>
            </w:r>
            <w:r>
              <w:rPr>
                <w:rFonts w:hint="eastAsia" w:ascii="宋体" w:hAnsi="宋体"/>
                <w:color w:val="000000"/>
                <w:szCs w:val="21"/>
                <w:lang w:eastAsia="zh-CN"/>
              </w:rPr>
              <w:t>）</w:t>
            </w:r>
          </w:p>
          <w:p w14:paraId="0F582717">
            <w:pPr>
              <w:keepNext w:val="0"/>
              <w:keepLines w:val="0"/>
              <w:widowControl/>
              <w:suppressLineNumbers w:val="0"/>
              <w:jc w:val="left"/>
              <w:rPr>
                <w:rFonts w:hint="eastAsia" w:ascii="宋体" w:hAnsi="宋体" w:eastAsia="宋体"/>
                <w:b/>
                <w:bCs/>
                <w:color w:val="000000"/>
                <w:kern w:val="0"/>
                <w:sz w:val="21"/>
                <w:szCs w:val="21"/>
                <w:lang w:val="en-US" w:eastAsia="zh-CN" w:bidi="ar"/>
              </w:rPr>
            </w:pPr>
            <w:r>
              <w:rPr>
                <w:rFonts w:hint="eastAsia" w:ascii="宋体" w:hAnsi="宋体" w:eastAsia="宋体"/>
                <w:b/>
                <w:bCs/>
                <w:color w:val="000000"/>
                <w:kern w:val="0"/>
                <w:sz w:val="21"/>
                <w:szCs w:val="21"/>
                <w:lang w:val="en-US" w:eastAsia="zh-CN" w:bidi="ar"/>
              </w:rPr>
              <w:t>基本期望：</w:t>
            </w:r>
          </w:p>
          <w:p w14:paraId="5FC90504">
            <w:pPr>
              <w:keepNext w:val="0"/>
              <w:keepLines w:val="0"/>
              <w:widowControl/>
              <w:suppressLineNumbers w:val="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一、</w:t>
            </w:r>
            <w:r>
              <w:rPr>
                <w:sz w:val="21"/>
                <w:szCs w:val="21"/>
              </w:rPr>
              <w:t>研制</w:t>
            </w:r>
            <w:r>
              <w:rPr>
                <w:rFonts w:hint="eastAsia"/>
                <w:sz w:val="21"/>
                <w:szCs w:val="21"/>
                <w:lang w:val="en-US" w:eastAsia="zh-CN"/>
              </w:rPr>
              <w:t>一</w:t>
            </w:r>
            <w:r>
              <w:rPr>
                <w:sz w:val="21"/>
                <w:szCs w:val="21"/>
              </w:rPr>
              <w:t>台可稳定运行的自主伴随宠物</w:t>
            </w:r>
            <w:r>
              <w:rPr>
                <w:rFonts w:hint="eastAsia"/>
                <w:sz w:val="21"/>
                <w:szCs w:val="21"/>
                <w:lang w:val="en-US" w:eastAsia="zh-CN"/>
              </w:rPr>
              <w:t>式</w:t>
            </w:r>
            <w:r>
              <w:rPr>
                <w:sz w:val="21"/>
                <w:szCs w:val="21"/>
              </w:rPr>
              <w:t>机器人实物样机</w:t>
            </w:r>
          </w:p>
          <w:p w14:paraId="6F6735F3">
            <w:pPr>
              <w:keepNext w:val="0"/>
              <w:keepLines w:val="0"/>
              <w:widowControl/>
              <w:suppressLineNumbers w:val="0"/>
              <w:jc w:val="left"/>
              <w:rPr>
                <w:rFonts w:hint="eastAsia"/>
                <w:sz w:val="21"/>
                <w:szCs w:val="21"/>
                <w:lang w:val="en-US" w:eastAsia="zh-CN"/>
              </w:rPr>
            </w:pPr>
            <w:r>
              <w:rPr>
                <w:rFonts w:hint="eastAsia"/>
                <w:sz w:val="21"/>
                <w:szCs w:val="21"/>
                <w:lang w:val="en-US" w:eastAsia="zh-CN"/>
              </w:rPr>
              <w:t>二、参加计算机设计大赛</w:t>
            </w:r>
          </w:p>
          <w:p w14:paraId="1861F6F7">
            <w:pPr>
              <w:keepNext w:val="0"/>
              <w:keepLines w:val="0"/>
              <w:widowControl/>
              <w:suppressLineNumbers w:val="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三、参加大学生创业大赛</w:t>
            </w:r>
          </w:p>
          <w:p w14:paraId="57D1C694">
            <w:pPr>
              <w:keepNext w:val="0"/>
              <w:keepLines w:val="0"/>
              <w:widowControl/>
              <w:suppressLineNumbers w:val="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四、撰写一篇论文。</w:t>
            </w:r>
          </w:p>
          <w:p w14:paraId="17357B84">
            <w:pPr>
              <w:keepNext w:val="0"/>
              <w:keepLines w:val="0"/>
              <w:widowControl/>
              <w:suppressLineNumbers w:val="0"/>
              <w:jc w:val="left"/>
              <w:rPr>
                <w:rFonts w:hint="eastAsia" w:ascii="宋体" w:hAnsi="宋体" w:eastAsia="宋体"/>
                <w:color w:val="000000"/>
                <w:kern w:val="0"/>
                <w:sz w:val="21"/>
                <w:szCs w:val="21"/>
                <w:lang w:val="en-US" w:eastAsia="zh-CN" w:bidi="ar"/>
              </w:rPr>
            </w:pPr>
            <w:r>
              <w:rPr>
                <w:rFonts w:hint="eastAsia" w:ascii="宋体" w:hAnsi="宋体" w:eastAsia="宋体"/>
                <w:color w:val="000000"/>
                <w:kern w:val="0"/>
                <w:sz w:val="21"/>
                <w:szCs w:val="21"/>
                <w:lang w:val="en-US" w:eastAsia="zh-CN" w:bidi="ar"/>
              </w:rPr>
              <w:t>五、完成结题报告。</w:t>
            </w:r>
          </w:p>
        </w:tc>
      </w:tr>
      <w:tr w14:paraId="5DBBE9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3560" w:hRule="atLeast"/>
          <w:jc w:val="center"/>
        </w:trPr>
        <w:tc>
          <w:tcPr>
            <w:tcW w:w="636" w:type="dxa"/>
            <w:gridSpan w:val="2"/>
            <w:vAlign w:val="center"/>
          </w:tcPr>
          <w:p w14:paraId="029CE741">
            <w:pPr>
              <w:spacing w:line="360" w:lineRule="exact"/>
              <w:jc w:val="center"/>
              <w:rPr>
                <w:rFonts w:ascii="宋体" w:hAnsi="宋体"/>
                <w:szCs w:val="21"/>
              </w:rPr>
            </w:pPr>
            <w:r>
              <w:rPr>
                <w:rFonts w:ascii="宋体" w:hAnsi="宋体"/>
                <w:szCs w:val="21"/>
              </w:rPr>
              <w:t>经</w:t>
            </w:r>
          </w:p>
          <w:p w14:paraId="75A29FE8">
            <w:pPr>
              <w:spacing w:line="360" w:lineRule="exact"/>
              <w:jc w:val="center"/>
              <w:rPr>
                <w:rFonts w:ascii="宋体" w:hAnsi="宋体"/>
                <w:szCs w:val="21"/>
              </w:rPr>
            </w:pPr>
            <w:r>
              <w:rPr>
                <w:rFonts w:ascii="宋体" w:hAnsi="宋体"/>
                <w:szCs w:val="21"/>
              </w:rPr>
              <w:t>费</w:t>
            </w:r>
          </w:p>
          <w:p w14:paraId="4A33FF06">
            <w:pPr>
              <w:spacing w:line="360" w:lineRule="exact"/>
              <w:jc w:val="center"/>
              <w:rPr>
                <w:rFonts w:ascii="宋体" w:hAnsi="宋体"/>
                <w:szCs w:val="21"/>
              </w:rPr>
            </w:pPr>
            <w:r>
              <w:rPr>
                <w:rFonts w:ascii="宋体" w:hAnsi="宋体"/>
                <w:szCs w:val="21"/>
              </w:rPr>
              <w:t>预</w:t>
            </w:r>
          </w:p>
          <w:p w14:paraId="687B2A50">
            <w:pPr>
              <w:spacing w:line="360" w:lineRule="exact"/>
              <w:jc w:val="center"/>
              <w:rPr>
                <w:rFonts w:ascii="宋体" w:hAnsi="宋体"/>
                <w:szCs w:val="21"/>
              </w:rPr>
            </w:pPr>
            <w:r>
              <w:rPr>
                <w:rFonts w:ascii="宋体" w:hAnsi="宋体"/>
                <w:szCs w:val="21"/>
              </w:rPr>
              <w:t>算</w:t>
            </w:r>
          </w:p>
        </w:tc>
        <w:tc>
          <w:tcPr>
            <w:tcW w:w="7769" w:type="dxa"/>
            <w:gridSpan w:val="11"/>
            <w:vAlign w:val="top"/>
          </w:tcPr>
          <w:p w14:paraId="0F532122">
            <w:pPr>
              <w:spacing w:line="360" w:lineRule="exact"/>
              <w:rPr>
                <w:rFonts w:hint="eastAsia" w:ascii="宋体" w:hAnsi="宋体"/>
                <w:color w:val="000000"/>
                <w:szCs w:val="21"/>
              </w:rPr>
            </w:pPr>
            <w:r>
              <w:rPr>
                <w:rFonts w:hint="eastAsia" w:ascii="宋体" w:hAnsi="宋体"/>
                <w:color w:val="000000"/>
                <w:szCs w:val="21"/>
              </w:rPr>
              <w:t>(</w:t>
            </w:r>
            <w:r>
              <w:rPr>
                <w:rFonts w:ascii="宋体" w:hAnsi="宋体"/>
                <w:color w:val="000000"/>
                <w:szCs w:val="21"/>
              </w:rPr>
              <w:t>申请经费金额及开支预算</w:t>
            </w:r>
            <w:r>
              <w:rPr>
                <w:rFonts w:hint="eastAsia" w:ascii="宋体" w:hAnsi="宋体"/>
                <w:color w:val="000000"/>
                <w:szCs w:val="21"/>
                <w:lang w:eastAsia="zh-CN"/>
              </w:rPr>
              <w:t>：</w:t>
            </w:r>
            <w:r>
              <w:rPr>
                <w:rFonts w:hint="eastAsia" w:ascii="宋体" w:hAnsi="宋体"/>
                <w:color w:val="000000"/>
                <w:szCs w:val="21"/>
              </w:rPr>
              <w:t>经费预算明细，包括资料费、实验材料费、调研费、差旅费等</w:t>
            </w:r>
            <w:r>
              <w:rPr>
                <w:rFonts w:hint="eastAsia" w:ascii="宋体" w:hAnsi="宋体"/>
                <w:color w:val="000000"/>
                <w:szCs w:val="21"/>
                <w:lang w:eastAsia="zh-CN"/>
              </w:rPr>
              <w:t>。）</w:t>
            </w:r>
          </w:p>
          <w:p w14:paraId="67AE5718">
            <w:pPr>
              <w:spacing w:line="360" w:lineRule="exact"/>
              <w:rPr>
                <w:rFonts w:ascii="宋体" w:hAnsi="宋体"/>
                <w:color w:val="000000"/>
                <w:szCs w:val="21"/>
              </w:rPr>
            </w:pPr>
            <w:r>
              <w:rPr>
                <w:rFonts w:ascii="宋体" w:hAnsi="宋体"/>
                <w:color w:val="000000"/>
                <w:szCs w:val="21"/>
              </w:rPr>
              <w:t>【</w:t>
            </w:r>
            <w:r>
              <w:rPr>
                <w:rFonts w:hint="eastAsia" w:ascii="宋体" w:hAnsi="宋体"/>
                <w:color w:val="000000"/>
                <w:szCs w:val="21"/>
              </w:rPr>
              <w:t>资料费</w:t>
            </w:r>
            <w:r>
              <w:rPr>
                <w:rFonts w:ascii="宋体" w:hAnsi="宋体"/>
                <w:color w:val="000000"/>
                <w:szCs w:val="21"/>
              </w:rPr>
              <w:t>】</w:t>
            </w:r>
            <w:r>
              <w:rPr>
                <w:rFonts w:hint="eastAsia" w:ascii="宋体" w:hAnsi="宋体"/>
                <w:color w:val="000000"/>
                <w:szCs w:val="21"/>
                <w:lang w:val="en-US" w:eastAsia="zh-CN"/>
              </w:rPr>
              <w:t>350</w:t>
            </w:r>
            <w:r>
              <w:rPr>
                <w:rFonts w:hint="eastAsia" w:ascii="宋体" w:hAnsi="宋体"/>
                <w:color w:val="000000"/>
                <w:szCs w:val="21"/>
              </w:rPr>
              <w:t>元</w:t>
            </w:r>
          </w:p>
          <w:p w14:paraId="4615FF22">
            <w:pPr>
              <w:spacing w:line="360" w:lineRule="exact"/>
              <w:rPr>
                <w:rFonts w:ascii="宋体" w:hAnsi="宋体"/>
                <w:color w:val="000000"/>
                <w:szCs w:val="21"/>
              </w:rPr>
            </w:pPr>
            <w:r>
              <w:rPr>
                <w:rFonts w:ascii="宋体" w:hAnsi="宋体"/>
                <w:color w:val="000000"/>
                <w:szCs w:val="21"/>
              </w:rPr>
              <w:t>【竞赛报名费】</w:t>
            </w:r>
            <w:r>
              <w:rPr>
                <w:rFonts w:hint="eastAsia" w:ascii="宋体" w:hAnsi="宋体"/>
                <w:color w:val="000000"/>
                <w:szCs w:val="21"/>
                <w:lang w:val="en-US" w:eastAsia="zh-CN"/>
              </w:rPr>
              <w:t>750</w:t>
            </w:r>
            <w:r>
              <w:rPr>
                <w:rFonts w:ascii="宋体" w:hAnsi="宋体"/>
                <w:color w:val="000000"/>
                <w:szCs w:val="21"/>
              </w:rPr>
              <w:t>元</w:t>
            </w:r>
          </w:p>
          <w:p w14:paraId="00A00813">
            <w:pPr>
              <w:pBdr>
                <w:bottom w:val="none" w:color="auto" w:sz="0" w:space="0"/>
              </w:pBdr>
              <w:spacing w:line="360" w:lineRule="exact"/>
              <w:rPr>
                <w:rFonts w:ascii="宋体" w:hAnsi="宋体"/>
                <w:color w:val="000000"/>
                <w:szCs w:val="21"/>
              </w:rPr>
            </w:pPr>
            <w:r>
              <w:rPr>
                <w:rFonts w:ascii="宋体" w:hAnsi="宋体"/>
                <w:color w:val="000000"/>
                <w:szCs w:val="21"/>
              </w:rPr>
              <w:t>【</w:t>
            </w:r>
            <w:r>
              <w:rPr>
                <w:rFonts w:hint="eastAsia" w:ascii="宋体" w:hAnsi="宋体"/>
                <w:color w:val="000000"/>
                <w:szCs w:val="21"/>
              </w:rPr>
              <w:t>硬件设备</w:t>
            </w:r>
            <w:r>
              <w:rPr>
                <w:rFonts w:ascii="宋体" w:hAnsi="宋体"/>
                <w:color w:val="000000"/>
                <w:szCs w:val="21"/>
              </w:rPr>
              <w:t>】</w:t>
            </w:r>
            <w:r>
              <w:rPr>
                <w:rFonts w:hint="eastAsia" w:ascii="宋体" w:hAnsi="宋体"/>
                <w:color w:val="000000"/>
                <w:szCs w:val="21"/>
                <w:lang w:val="en-US" w:eastAsia="zh-CN"/>
              </w:rPr>
              <w:t>3300</w:t>
            </w:r>
            <w:r>
              <w:rPr>
                <w:rFonts w:hint="eastAsia" w:ascii="宋体" w:hAnsi="宋体"/>
                <w:color w:val="000000"/>
                <w:szCs w:val="21"/>
              </w:rPr>
              <w:t>元</w:t>
            </w:r>
          </w:p>
          <w:p w14:paraId="5C387134">
            <w:pPr>
              <w:pBdr>
                <w:bottom w:val="none" w:color="auto" w:sz="0" w:space="0"/>
              </w:pBdr>
              <w:spacing w:line="360" w:lineRule="exact"/>
              <w:rPr>
                <w:rFonts w:hint="eastAsia" w:ascii="宋体" w:hAnsi="宋体"/>
                <w:color w:val="000000"/>
                <w:szCs w:val="21"/>
                <w:lang w:val="en-US" w:eastAsia="zh-CN"/>
              </w:rPr>
            </w:pPr>
            <w:r>
              <w:rPr>
                <w:rFonts w:hint="eastAsia" w:ascii="宋体" w:hAnsi="宋体"/>
                <w:color w:val="000000"/>
                <w:szCs w:val="21"/>
                <w:lang w:val="en-US" w:eastAsia="zh-CN"/>
              </w:rPr>
              <w:t>总计：4400元</w:t>
            </w:r>
          </w:p>
        </w:tc>
      </w:tr>
      <w:tr w14:paraId="7B615B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5597" w:hRule="atLeast"/>
          <w:jc w:val="center"/>
        </w:trPr>
        <w:tc>
          <w:tcPr>
            <w:tcW w:w="1310" w:type="dxa"/>
            <w:gridSpan w:val="3"/>
            <w:vAlign w:val="center"/>
          </w:tcPr>
          <w:p w14:paraId="216D65F7">
            <w:pPr>
              <w:spacing w:line="340" w:lineRule="exact"/>
              <w:jc w:val="center"/>
              <w:rPr>
                <w:rFonts w:ascii="宋体" w:hAnsi="宋体"/>
                <w:color w:val="000000"/>
                <w:szCs w:val="21"/>
              </w:rPr>
            </w:pPr>
            <w:r>
              <w:rPr>
                <w:rFonts w:ascii="宋体" w:hAnsi="宋体"/>
                <w:color w:val="000000"/>
                <w:szCs w:val="21"/>
              </w:rPr>
              <w:t>指导教师</w:t>
            </w:r>
          </w:p>
          <w:p w14:paraId="18B04E18">
            <w:pPr>
              <w:spacing w:line="340" w:lineRule="exact"/>
              <w:jc w:val="center"/>
              <w:rPr>
                <w:rFonts w:hint="eastAsia" w:ascii="宋体" w:hAnsi="宋体"/>
                <w:color w:val="000000"/>
                <w:szCs w:val="21"/>
              </w:rPr>
            </w:pPr>
            <w:r>
              <w:rPr>
                <w:rFonts w:hint="eastAsia" w:ascii="宋体" w:hAnsi="宋体"/>
                <w:color w:val="000000"/>
                <w:szCs w:val="21"/>
              </w:rPr>
              <w:t>推荐</w:t>
            </w:r>
            <w:r>
              <w:rPr>
                <w:rFonts w:ascii="宋体" w:hAnsi="宋体"/>
                <w:color w:val="000000"/>
                <w:szCs w:val="21"/>
              </w:rPr>
              <w:t>意见</w:t>
            </w:r>
          </w:p>
        </w:tc>
        <w:tc>
          <w:tcPr>
            <w:tcW w:w="7095" w:type="dxa"/>
            <w:gridSpan w:val="10"/>
            <w:vAlign w:val="top"/>
          </w:tcPr>
          <w:p w14:paraId="3851AAF9">
            <w:pPr>
              <w:spacing w:line="360" w:lineRule="exact"/>
              <w:rPr>
                <w:rFonts w:hint="eastAsia" w:ascii="宋体" w:hAnsi="宋体"/>
                <w:color w:val="000000"/>
                <w:szCs w:val="21"/>
                <w:lang w:eastAsia="zh-CN"/>
              </w:rPr>
            </w:pPr>
            <w:r>
              <w:rPr>
                <w:rFonts w:hint="eastAsia" w:ascii="宋体" w:hAnsi="宋体"/>
                <w:color w:val="000000"/>
                <w:szCs w:val="21"/>
                <w:lang w:eastAsia="zh-CN"/>
              </w:rPr>
              <w:t>（</w:t>
            </w:r>
            <w:r>
              <w:rPr>
                <w:rFonts w:hint="eastAsia" w:ascii="宋体" w:hAnsi="宋体"/>
                <w:color w:val="000000"/>
                <w:szCs w:val="21"/>
              </w:rPr>
              <w:t>指导教师对项目的评价和推荐理由，重点突出项目与学科竞赛的结合以及成果转化的可行性</w:t>
            </w:r>
            <w:r>
              <w:rPr>
                <w:rFonts w:hint="eastAsia" w:ascii="宋体" w:hAnsi="宋体"/>
                <w:color w:val="000000"/>
                <w:szCs w:val="21"/>
                <w:lang w:eastAsia="zh-CN"/>
              </w:rPr>
              <w:t>。）</w:t>
            </w:r>
          </w:p>
          <w:p w14:paraId="2AD63837">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该项目聚焦低成本自主伴随宠物机器人研发，紧扣养宠群体陪伴缺失的社会需求，技术路线清晰、创新点突出，深度融合学科竞赛与社会实践，具备良好的应用价值与推广前景。团队基础扎实、方案可行，同意推荐立项。</w:t>
            </w:r>
          </w:p>
          <w:p w14:paraId="21F515EC">
            <w:pPr>
              <w:widowControl/>
              <w:jc w:val="left"/>
              <w:rPr>
                <w:rFonts w:ascii="宋体" w:hAnsi="宋体"/>
                <w:color w:val="000000"/>
                <w:szCs w:val="21"/>
              </w:rPr>
            </w:pPr>
          </w:p>
          <w:p w14:paraId="25830A04">
            <w:pPr>
              <w:widowControl/>
              <w:jc w:val="left"/>
              <w:rPr>
                <w:rFonts w:ascii="宋体" w:hAnsi="宋体"/>
                <w:color w:val="000000"/>
                <w:szCs w:val="21"/>
              </w:rPr>
            </w:pPr>
          </w:p>
          <w:p w14:paraId="10CBAE32">
            <w:pPr>
              <w:widowControl/>
              <w:jc w:val="left"/>
              <w:rPr>
                <w:rFonts w:ascii="宋体" w:hAnsi="宋体"/>
                <w:color w:val="000000"/>
                <w:szCs w:val="21"/>
              </w:rPr>
            </w:pPr>
          </w:p>
          <w:p w14:paraId="68E391FE">
            <w:pPr>
              <w:widowControl/>
              <w:jc w:val="left"/>
              <w:rPr>
                <w:rFonts w:ascii="宋体" w:hAnsi="宋体"/>
                <w:color w:val="000000"/>
                <w:szCs w:val="21"/>
              </w:rPr>
            </w:pPr>
          </w:p>
          <w:p w14:paraId="337378D7">
            <w:pPr>
              <w:widowControl/>
              <w:jc w:val="left"/>
              <w:rPr>
                <w:rFonts w:ascii="宋体" w:hAnsi="宋体"/>
                <w:color w:val="000000"/>
                <w:szCs w:val="21"/>
              </w:rPr>
            </w:pPr>
          </w:p>
          <w:p w14:paraId="7D3D8BBC">
            <w:pPr>
              <w:widowControl/>
              <w:jc w:val="left"/>
              <w:rPr>
                <w:rFonts w:ascii="宋体" w:hAnsi="宋体"/>
                <w:color w:val="000000"/>
                <w:szCs w:val="21"/>
              </w:rPr>
            </w:pPr>
          </w:p>
          <w:p w14:paraId="6D615D19">
            <w:pPr>
              <w:widowControl/>
              <w:jc w:val="left"/>
              <w:rPr>
                <w:rFonts w:ascii="宋体" w:hAnsi="宋体"/>
                <w:color w:val="000000"/>
                <w:szCs w:val="21"/>
              </w:rPr>
            </w:pPr>
          </w:p>
          <w:p w14:paraId="647401C2">
            <w:pPr>
              <w:widowControl/>
              <w:jc w:val="left"/>
              <w:rPr>
                <w:rFonts w:ascii="宋体" w:hAnsi="宋体"/>
                <w:color w:val="000000"/>
                <w:szCs w:val="21"/>
              </w:rPr>
            </w:pPr>
          </w:p>
          <w:p w14:paraId="5EBC8FC4">
            <w:pPr>
              <w:widowControl/>
              <w:jc w:val="left"/>
              <w:rPr>
                <w:rFonts w:ascii="宋体" w:hAnsi="宋体"/>
                <w:color w:val="000000"/>
                <w:szCs w:val="21"/>
              </w:rPr>
            </w:pPr>
          </w:p>
          <w:p w14:paraId="42F7A9D9">
            <w:pPr>
              <w:widowControl/>
              <w:jc w:val="left"/>
              <w:rPr>
                <w:rFonts w:ascii="宋体" w:hAnsi="宋体"/>
                <w:color w:val="000000"/>
                <w:szCs w:val="21"/>
              </w:rPr>
            </w:pPr>
          </w:p>
          <w:p w14:paraId="52A7EB5F">
            <w:pPr>
              <w:widowControl/>
              <w:jc w:val="left"/>
              <w:rPr>
                <w:rFonts w:ascii="宋体" w:hAnsi="宋体"/>
                <w:color w:val="000000"/>
                <w:szCs w:val="21"/>
              </w:rPr>
            </w:pPr>
          </w:p>
          <w:p w14:paraId="10DE0E97">
            <w:pPr>
              <w:spacing w:line="240" w:lineRule="auto"/>
              <w:ind w:left="3445"/>
              <w:rPr>
                <w:rFonts w:hint="eastAsia" w:ascii="宋体" w:hAnsi="宋体" w:eastAsia="宋体"/>
                <w:color w:val="000000"/>
                <w:szCs w:val="21"/>
                <w:lang w:eastAsia="zh-CN"/>
              </w:rPr>
            </w:pPr>
            <w:r>
              <w:rPr>
                <w:rFonts w:ascii="宋体" w:hAnsi="宋体"/>
                <w:color w:val="000000"/>
                <w:szCs w:val="21"/>
              </w:rPr>
              <w:t>指导教师签名：</w:t>
            </w:r>
            <w:r>
              <w:rPr>
                <w:rFonts w:hint="eastAsia" w:ascii="宋体" w:hAnsi="宋体" w:eastAsia="宋体"/>
                <w:color w:val="000000"/>
                <w:szCs w:val="21"/>
                <w:lang w:eastAsia="zh-CN"/>
              </w:rPr>
              <w:pict>
                <v:shape id="_x0000_i1027" o:spt="75" alt="胡雯签名" type="#_x0000_t75" style="height:26.1pt;width:53.7pt;" filled="f" o:preferrelative="t" stroked="f" coordsize="21600,21600">
                  <v:path/>
                  <v:fill on="f" focussize="0,0"/>
                  <v:stroke on="f"/>
                  <v:imagedata r:id="rId5" cropbottom="8456f" o:title="胡雯签名"/>
                  <o:lock v:ext="edit" aspectratio="t"/>
                  <w10:wrap type="none"/>
                  <w10:anchorlock/>
                </v:shape>
              </w:pict>
            </w:r>
          </w:p>
          <w:p w14:paraId="4DCD1040">
            <w:pPr>
              <w:spacing w:line="400" w:lineRule="exact"/>
              <w:ind w:left="4035"/>
              <w:rPr>
                <w:rFonts w:hint="eastAsia" w:ascii="宋体" w:hAnsi="宋体"/>
                <w:color w:val="000000"/>
                <w:szCs w:val="21"/>
              </w:rPr>
            </w:pPr>
            <w:r>
              <w:rPr>
                <w:rFonts w:hint="eastAsia" w:ascii="宋体" w:hAnsi="宋体"/>
                <w:color w:val="000000"/>
                <w:szCs w:val="21"/>
                <w:lang w:val="en-US" w:eastAsia="zh-CN"/>
              </w:rPr>
              <w:t>2026</w:t>
            </w:r>
            <w:r>
              <w:rPr>
                <w:rFonts w:ascii="宋体" w:hAnsi="宋体"/>
                <w:color w:val="000000"/>
                <w:szCs w:val="21"/>
              </w:rPr>
              <w:t xml:space="preserve">年   </w:t>
            </w:r>
            <w:r>
              <w:rPr>
                <w:rFonts w:hint="eastAsia" w:ascii="宋体" w:hAnsi="宋体"/>
                <w:color w:val="000000"/>
                <w:szCs w:val="21"/>
                <w:lang w:val="en-US" w:eastAsia="zh-CN"/>
              </w:rPr>
              <w:t>4</w:t>
            </w:r>
            <w:r>
              <w:rPr>
                <w:rFonts w:ascii="宋体" w:hAnsi="宋体"/>
                <w:color w:val="000000"/>
                <w:szCs w:val="21"/>
              </w:rPr>
              <w:t xml:space="preserve">月 </w:t>
            </w:r>
            <w:r>
              <w:rPr>
                <w:rFonts w:hint="eastAsia" w:ascii="宋体" w:hAnsi="宋体"/>
                <w:color w:val="000000"/>
                <w:szCs w:val="21"/>
                <w:lang w:val="en-US" w:eastAsia="zh-CN"/>
              </w:rPr>
              <w:t xml:space="preserve"> </w:t>
            </w:r>
            <w:bookmarkStart w:id="0" w:name="_GoBack"/>
            <w:bookmarkEnd w:id="0"/>
            <w:r>
              <w:rPr>
                <w:rFonts w:hint="eastAsia" w:ascii="宋体" w:hAnsi="宋体"/>
                <w:color w:val="000000"/>
                <w:szCs w:val="21"/>
                <w:lang w:val="en-US" w:eastAsia="zh-CN"/>
              </w:rPr>
              <w:t>15</w:t>
            </w:r>
            <w:r>
              <w:rPr>
                <w:rFonts w:ascii="宋体" w:hAnsi="宋体"/>
                <w:color w:val="000000"/>
                <w:szCs w:val="21"/>
              </w:rPr>
              <w:t xml:space="preserve">日  </w:t>
            </w:r>
          </w:p>
        </w:tc>
      </w:tr>
      <w:tr w14:paraId="32AF2A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4196" w:hRule="atLeast"/>
          <w:jc w:val="center"/>
        </w:trPr>
        <w:tc>
          <w:tcPr>
            <w:tcW w:w="1310" w:type="dxa"/>
            <w:gridSpan w:val="3"/>
            <w:vAlign w:val="center"/>
          </w:tcPr>
          <w:p w14:paraId="67AA4E73">
            <w:pPr>
              <w:spacing w:line="340" w:lineRule="exact"/>
              <w:jc w:val="center"/>
              <w:rPr>
                <w:rFonts w:hint="eastAsia" w:ascii="宋体" w:hAnsi="宋体"/>
                <w:color w:val="000000"/>
                <w:szCs w:val="21"/>
              </w:rPr>
            </w:pPr>
            <w:r>
              <w:rPr>
                <w:rFonts w:hint="eastAsia" w:ascii="宋体" w:hAnsi="宋体"/>
                <w:color w:val="000000"/>
                <w:szCs w:val="21"/>
              </w:rPr>
              <w:t>团委</w:t>
            </w:r>
          </w:p>
          <w:p w14:paraId="0482DEFC">
            <w:pPr>
              <w:spacing w:line="340" w:lineRule="exact"/>
              <w:jc w:val="center"/>
              <w:rPr>
                <w:rFonts w:ascii="宋体" w:hAnsi="宋体"/>
                <w:color w:val="000000"/>
                <w:szCs w:val="21"/>
              </w:rPr>
            </w:pPr>
            <w:r>
              <w:rPr>
                <w:rFonts w:ascii="宋体" w:hAnsi="宋体"/>
                <w:color w:val="000000"/>
                <w:szCs w:val="21"/>
              </w:rPr>
              <w:t>评审意见</w:t>
            </w:r>
          </w:p>
          <w:p w14:paraId="1701E86C">
            <w:pPr>
              <w:spacing w:line="340" w:lineRule="exact"/>
              <w:ind w:firstLine="3360" w:firstLineChars="1600"/>
              <w:jc w:val="center"/>
              <w:rPr>
                <w:rFonts w:ascii="宋体" w:hAnsi="宋体"/>
                <w:color w:val="000000"/>
                <w:szCs w:val="21"/>
              </w:rPr>
            </w:pPr>
          </w:p>
        </w:tc>
        <w:tc>
          <w:tcPr>
            <w:tcW w:w="7095" w:type="dxa"/>
            <w:gridSpan w:val="10"/>
            <w:vAlign w:val="top"/>
          </w:tcPr>
          <w:p w14:paraId="4442D35E">
            <w:pPr>
              <w:widowControl/>
              <w:jc w:val="left"/>
              <w:rPr>
                <w:rFonts w:ascii="宋体" w:hAnsi="宋体"/>
                <w:color w:val="000000"/>
                <w:szCs w:val="21"/>
              </w:rPr>
            </w:pPr>
          </w:p>
          <w:p w14:paraId="78EA3221">
            <w:pPr>
              <w:widowControl/>
              <w:jc w:val="left"/>
              <w:rPr>
                <w:rFonts w:ascii="宋体" w:hAnsi="宋体"/>
                <w:color w:val="000000"/>
                <w:szCs w:val="21"/>
              </w:rPr>
            </w:pPr>
          </w:p>
          <w:p w14:paraId="38F134E2">
            <w:pPr>
              <w:widowControl/>
              <w:jc w:val="left"/>
              <w:rPr>
                <w:rFonts w:ascii="宋体" w:hAnsi="宋体"/>
                <w:color w:val="000000"/>
                <w:szCs w:val="21"/>
              </w:rPr>
            </w:pPr>
          </w:p>
          <w:p w14:paraId="3DE92BF3">
            <w:pPr>
              <w:widowControl/>
              <w:jc w:val="left"/>
              <w:rPr>
                <w:rFonts w:ascii="宋体" w:hAnsi="宋体"/>
                <w:color w:val="000000"/>
                <w:szCs w:val="21"/>
              </w:rPr>
            </w:pPr>
          </w:p>
          <w:p w14:paraId="39A2A1A4">
            <w:pPr>
              <w:widowControl/>
              <w:jc w:val="left"/>
              <w:rPr>
                <w:rFonts w:ascii="宋体" w:hAnsi="宋体"/>
                <w:color w:val="000000"/>
                <w:szCs w:val="21"/>
              </w:rPr>
            </w:pPr>
          </w:p>
          <w:p w14:paraId="1C0258EB">
            <w:pPr>
              <w:widowControl/>
              <w:jc w:val="left"/>
              <w:rPr>
                <w:rFonts w:ascii="宋体" w:hAnsi="宋体"/>
                <w:color w:val="000000"/>
                <w:szCs w:val="21"/>
              </w:rPr>
            </w:pPr>
          </w:p>
          <w:p w14:paraId="781C3E2B">
            <w:pPr>
              <w:widowControl/>
              <w:jc w:val="left"/>
              <w:rPr>
                <w:rFonts w:ascii="宋体" w:hAnsi="宋体"/>
                <w:color w:val="000000"/>
                <w:szCs w:val="21"/>
              </w:rPr>
            </w:pPr>
          </w:p>
          <w:p w14:paraId="6A9721E0">
            <w:pPr>
              <w:widowControl/>
              <w:jc w:val="left"/>
              <w:rPr>
                <w:rFonts w:ascii="宋体" w:hAnsi="宋体"/>
                <w:color w:val="000000"/>
                <w:szCs w:val="21"/>
              </w:rPr>
            </w:pPr>
          </w:p>
          <w:p w14:paraId="3067B812">
            <w:pPr>
              <w:spacing w:line="360" w:lineRule="auto"/>
              <w:jc w:val="left"/>
              <w:rPr>
                <w:rFonts w:hint="eastAsia"/>
                <w:color w:val="000000"/>
                <w:szCs w:val="21"/>
              </w:rPr>
            </w:pPr>
            <w:r>
              <w:rPr>
                <w:rFonts w:hint="eastAsia"/>
                <w:color w:val="000000"/>
                <w:szCs w:val="21"/>
              </w:rPr>
              <w:t>负责人签字：                            分团委（盖章）</w:t>
            </w:r>
          </w:p>
          <w:p w14:paraId="08EA5B87">
            <w:pPr>
              <w:spacing w:line="340" w:lineRule="exact"/>
              <w:ind w:firstLine="4200" w:firstLineChars="2000"/>
              <w:rPr>
                <w:rFonts w:ascii="宋体" w:hAnsi="宋体"/>
                <w:color w:val="000000"/>
                <w:szCs w:val="21"/>
              </w:rPr>
            </w:pPr>
            <w:r>
              <w:rPr>
                <w:rFonts w:ascii="宋体" w:hAnsi="宋体"/>
                <w:color w:val="000000"/>
                <w:szCs w:val="21"/>
              </w:rPr>
              <w:t xml:space="preserve">年  </w:t>
            </w:r>
            <w:r>
              <w:rPr>
                <w:rFonts w:hint="eastAsia" w:ascii="宋体" w:hAnsi="宋体"/>
                <w:color w:val="000000"/>
                <w:szCs w:val="21"/>
              </w:rPr>
              <w:t xml:space="preserve"> </w:t>
            </w:r>
            <w:r>
              <w:rPr>
                <w:rFonts w:ascii="宋体" w:hAnsi="宋体"/>
                <w:color w:val="000000"/>
                <w:szCs w:val="21"/>
              </w:rPr>
              <w:t xml:space="preserve"> 月  </w:t>
            </w:r>
            <w:r>
              <w:rPr>
                <w:rFonts w:hint="eastAsia" w:ascii="宋体" w:hAnsi="宋体"/>
                <w:color w:val="000000"/>
                <w:szCs w:val="21"/>
              </w:rPr>
              <w:t xml:space="preserve"> </w:t>
            </w:r>
            <w:r>
              <w:rPr>
                <w:rFonts w:ascii="宋体" w:hAnsi="宋体"/>
                <w:color w:val="000000"/>
                <w:szCs w:val="21"/>
              </w:rPr>
              <w:t xml:space="preserve"> 日</w:t>
            </w:r>
          </w:p>
        </w:tc>
      </w:tr>
      <w:tr w14:paraId="223400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3250" w:hRule="atLeast"/>
          <w:jc w:val="center"/>
        </w:trPr>
        <w:tc>
          <w:tcPr>
            <w:tcW w:w="1310" w:type="dxa"/>
            <w:gridSpan w:val="3"/>
            <w:vAlign w:val="center"/>
          </w:tcPr>
          <w:p w14:paraId="33A25684">
            <w:pPr>
              <w:spacing w:line="340" w:lineRule="exact"/>
              <w:jc w:val="center"/>
              <w:rPr>
                <w:rFonts w:hint="eastAsia" w:ascii="宋体" w:hAnsi="宋体"/>
                <w:color w:val="000000"/>
                <w:szCs w:val="21"/>
              </w:rPr>
            </w:pPr>
            <w:r>
              <w:rPr>
                <w:rFonts w:hint="eastAsia" w:ascii="宋体" w:hAnsi="宋体"/>
                <w:color w:val="000000"/>
                <w:szCs w:val="21"/>
              </w:rPr>
              <w:t>学院</w:t>
            </w:r>
            <w:r>
              <w:rPr>
                <w:rFonts w:ascii="宋体" w:hAnsi="宋体"/>
                <w:color w:val="000000"/>
                <w:szCs w:val="21"/>
              </w:rPr>
              <w:t>意见</w:t>
            </w:r>
          </w:p>
        </w:tc>
        <w:tc>
          <w:tcPr>
            <w:tcW w:w="7095" w:type="dxa"/>
            <w:gridSpan w:val="10"/>
            <w:vAlign w:val="top"/>
          </w:tcPr>
          <w:p w14:paraId="37D9E60B">
            <w:pPr>
              <w:spacing w:line="340" w:lineRule="exact"/>
              <w:rPr>
                <w:rFonts w:ascii="宋体" w:hAnsi="宋体"/>
                <w:color w:val="000000"/>
                <w:szCs w:val="21"/>
              </w:rPr>
            </w:pPr>
          </w:p>
          <w:p w14:paraId="309627A4">
            <w:pPr>
              <w:spacing w:line="340" w:lineRule="exact"/>
              <w:rPr>
                <w:rFonts w:ascii="宋体" w:hAnsi="宋体"/>
                <w:color w:val="000000"/>
                <w:szCs w:val="21"/>
              </w:rPr>
            </w:pPr>
          </w:p>
          <w:p w14:paraId="2F5251ED">
            <w:pPr>
              <w:spacing w:line="340" w:lineRule="exact"/>
              <w:rPr>
                <w:rFonts w:ascii="宋体" w:hAnsi="宋体"/>
                <w:color w:val="000000"/>
                <w:szCs w:val="21"/>
              </w:rPr>
            </w:pPr>
          </w:p>
          <w:p w14:paraId="41B9D6D4">
            <w:pPr>
              <w:spacing w:line="340" w:lineRule="exact"/>
              <w:rPr>
                <w:rFonts w:ascii="宋体" w:hAnsi="宋体"/>
                <w:color w:val="000000"/>
                <w:szCs w:val="21"/>
              </w:rPr>
            </w:pPr>
          </w:p>
          <w:p w14:paraId="1D5B1C18">
            <w:pPr>
              <w:spacing w:line="340" w:lineRule="exact"/>
              <w:rPr>
                <w:rFonts w:ascii="宋体" w:hAnsi="宋体"/>
                <w:color w:val="000000"/>
                <w:szCs w:val="21"/>
              </w:rPr>
            </w:pPr>
          </w:p>
          <w:p w14:paraId="2B94B83E">
            <w:pPr>
              <w:spacing w:line="340" w:lineRule="exact"/>
              <w:rPr>
                <w:rFonts w:hint="eastAsia" w:ascii="宋体" w:hAnsi="宋体"/>
                <w:color w:val="000000"/>
                <w:szCs w:val="21"/>
              </w:rPr>
            </w:pPr>
          </w:p>
          <w:p w14:paraId="2085094A">
            <w:pPr>
              <w:spacing w:line="340" w:lineRule="exact"/>
              <w:rPr>
                <w:rFonts w:hint="eastAsia"/>
                <w:color w:val="000000"/>
                <w:szCs w:val="21"/>
              </w:rPr>
            </w:pPr>
            <w:r>
              <w:rPr>
                <w:rFonts w:hint="eastAsia"/>
                <w:color w:val="000000"/>
                <w:szCs w:val="21"/>
              </w:rPr>
              <w:t>负责人签字：                                  （公章）</w:t>
            </w:r>
          </w:p>
          <w:p w14:paraId="512D49C3">
            <w:pPr>
              <w:spacing w:line="340" w:lineRule="exact"/>
              <w:rPr>
                <w:rFonts w:ascii="宋体" w:hAnsi="宋体"/>
                <w:color w:val="000000"/>
                <w:szCs w:val="21"/>
              </w:rPr>
            </w:pPr>
            <w:r>
              <w:rPr>
                <w:rFonts w:ascii="宋体" w:hAnsi="宋体"/>
                <w:color w:val="000000"/>
                <w:szCs w:val="21"/>
              </w:rPr>
              <w:t xml:space="preserve">                            </w:t>
            </w:r>
            <w:r>
              <w:rPr>
                <w:rFonts w:hint="eastAsia" w:ascii="宋体" w:hAnsi="宋体"/>
                <w:color w:val="000000"/>
                <w:szCs w:val="21"/>
              </w:rPr>
              <w:t xml:space="preserve">             </w:t>
            </w:r>
            <w:r>
              <w:rPr>
                <w:rFonts w:ascii="宋体" w:hAnsi="宋体"/>
                <w:color w:val="000000"/>
                <w:szCs w:val="21"/>
              </w:rPr>
              <w:t>年</w:t>
            </w:r>
            <w:r>
              <w:rPr>
                <w:rFonts w:hint="eastAsia" w:ascii="宋体" w:hAnsi="宋体"/>
                <w:color w:val="000000"/>
                <w:szCs w:val="21"/>
              </w:rPr>
              <w:t xml:space="preserve"> </w:t>
            </w:r>
            <w:r>
              <w:rPr>
                <w:rFonts w:ascii="宋体" w:hAnsi="宋体"/>
                <w:color w:val="000000"/>
                <w:szCs w:val="21"/>
              </w:rPr>
              <w:t xml:space="preserve">   月   </w:t>
            </w:r>
            <w:r>
              <w:rPr>
                <w:rFonts w:hint="eastAsia" w:ascii="宋体" w:hAnsi="宋体"/>
                <w:color w:val="000000"/>
                <w:szCs w:val="21"/>
              </w:rPr>
              <w:t xml:space="preserve"> </w:t>
            </w:r>
            <w:r>
              <w:rPr>
                <w:rFonts w:ascii="宋体" w:hAnsi="宋体"/>
                <w:color w:val="000000"/>
                <w:szCs w:val="21"/>
              </w:rPr>
              <w:t>日</w:t>
            </w:r>
          </w:p>
        </w:tc>
      </w:tr>
    </w:tbl>
    <w:p w14:paraId="7F285947">
      <w:pPr>
        <w:ind w:firstLine="6930" w:firstLineChars="3300"/>
        <w:jc w:val="left"/>
        <w:rPr>
          <w:rFonts w:hint="eastAsia"/>
        </w:rPr>
      </w:pPr>
      <w:r>
        <w:rPr>
          <w:rFonts w:hint="eastAsia"/>
        </w:rPr>
        <w:t xml:space="preserve">  校团委 制</w:t>
      </w:r>
    </w:p>
    <w:p w14:paraId="447EB420">
      <w:pPr>
        <w:rPr>
          <w:rFonts w:hint="eastAsia"/>
        </w:rPr>
      </w:pPr>
      <w:r>
        <w:rPr>
          <w:rFonts w:hint="eastAsia"/>
        </w:rPr>
        <w:t>（注：表格内容一律使用宋体5号字、单倍行距，A4纸正反双面打印）。</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1B1B8"/>
    <w:multiLevelType w:val="singleLevel"/>
    <w:tmpl w:val="92F1B1B8"/>
    <w:lvl w:ilvl="0" w:tentative="0">
      <w:start w:val="3"/>
      <w:numFmt w:val="decimal"/>
      <w:suff w:val="nothing"/>
      <w:lvlText w:val="（%1）"/>
      <w:lvlJc w:val="left"/>
    </w:lvl>
  </w:abstractNum>
  <w:abstractNum w:abstractNumId="1">
    <w:nsid w:val="050BB6BE"/>
    <w:multiLevelType w:val="singleLevel"/>
    <w:tmpl w:val="050BB6BE"/>
    <w:lvl w:ilvl="0" w:tentative="0">
      <w:start w:val="2"/>
      <w:numFmt w:val="decimal"/>
      <w:suff w:val="nothing"/>
      <w:lvlText w:val="（%1）"/>
      <w:lvlJc w:val="left"/>
    </w:lvl>
  </w:abstractNum>
  <w:abstractNum w:abstractNumId="2">
    <w:nsid w:val="4813CE75"/>
    <w:multiLevelType w:val="singleLevel"/>
    <w:tmpl w:val="4813CE75"/>
    <w:lvl w:ilvl="0" w:tentative="0">
      <w:start w:val="2"/>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420"/>
  <w:displayHorizontalDrawingGridEvery w:val="1"/>
  <w:displayVerticalDrawingGridEvery w:val="1"/>
  <w:characterSpacingControl w:val="compressPunctuation"/>
  <w:compat>
    <w:balanceSingleByteDoubleByteWidth/>
    <w:doNotLeaveBackslashAlone/>
    <w:ulTrailSpace/>
    <w:doNotExpandShiftReturn/>
    <w:adjustLineHeightInTable/>
    <w:useFELayout/>
    <w:compatSetting w:name="compatibilityMode" w:uri="http://schemas.microsoft.com/office/word" w:val="11"/>
  </w:compat>
  <w:rsids>
    <w:rsidRoot w:val="00000000"/>
    <w:rsid w:val="577406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4"/>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标题 11"/>
    <w:basedOn w:val="1"/>
    <w:uiPriority w:val="0"/>
    <w:pPr>
      <w:spacing w:before="100" w:beforeAutospacing="1" w:after="100" w:afterAutospacing="1"/>
      <w:jc w:val="left"/>
      <w:outlineLvl w:val="0"/>
    </w:pPr>
    <w:rPr>
      <w:rFonts w:hint="eastAsia" w:ascii="宋体" w:hAnsi="宋体" w:eastAsia="宋体"/>
      <w:b/>
      <w:bCs/>
      <w:kern w:val="44"/>
      <w:sz w:val="48"/>
      <w:szCs w:val="48"/>
      <w:lang w:val="en-US" w:eastAsia="zh-CN" w:bidi="ar"/>
    </w:rPr>
  </w:style>
  <w:style w:type="paragraph" w:customStyle="1" w:styleId="5">
    <w:name w:val="标题 31"/>
    <w:basedOn w:val="1"/>
    <w:uiPriority w:val="0"/>
    <w:pPr>
      <w:spacing w:before="100" w:beforeAutospacing="1" w:after="100" w:afterAutospacing="1"/>
      <w:jc w:val="left"/>
      <w:outlineLvl w:val="2"/>
    </w:pPr>
    <w:rPr>
      <w:rFonts w:hint="eastAsia" w:ascii="宋体" w:hAnsi="宋体" w:eastAsia="宋体"/>
      <w:b/>
      <w:bCs/>
      <w:kern w:val="0"/>
      <w:sz w:val="27"/>
      <w:szCs w:val="27"/>
      <w:lang w:val="en-US" w:eastAsia="zh-CN" w:bidi="ar"/>
    </w:rPr>
  </w:style>
  <w:style w:type="character" w:customStyle="1" w:styleId="6">
    <w:name w:val="默认段落字体1"/>
    <w:link w:val="1"/>
    <w:semiHidden/>
    <w:uiPriority w:val="0"/>
  </w:style>
  <w:style w:type="table" w:customStyle="1" w:styleId="7">
    <w:name w:val="普通表格1"/>
    <w:uiPriority w:val="0"/>
  </w:style>
  <w:style w:type="paragraph" w:customStyle="1" w:styleId="8">
    <w:name w:val="题注1"/>
    <w:basedOn w:val="1"/>
    <w:uiPriority w:val="0"/>
    <w:rPr>
      <w:rFonts w:ascii="Arial" w:hAnsi="Arial" w:eastAsia="黑体"/>
      <w:sz w:val="20"/>
    </w:rPr>
  </w:style>
  <w:style w:type="paragraph" w:customStyle="1" w:styleId="9">
    <w:name w:val="批注文字1"/>
    <w:basedOn w:val="1"/>
    <w:uiPriority w:val="0"/>
    <w:pPr>
      <w:jc w:val="left"/>
    </w:pPr>
  </w:style>
  <w:style w:type="paragraph" w:customStyle="1" w:styleId="10">
    <w:name w:val="页脚1"/>
    <w:basedOn w:val="1"/>
    <w:link w:val="11"/>
    <w:uiPriority w:val="0"/>
    <w:pPr>
      <w:tabs>
        <w:tab w:val="center" w:pos="4153"/>
        <w:tab w:val="right" w:pos="8306"/>
      </w:tabs>
      <w:snapToGrid w:val="0"/>
      <w:jc w:val="left"/>
    </w:pPr>
    <w:rPr>
      <w:sz w:val="18"/>
      <w:szCs w:val="18"/>
    </w:rPr>
  </w:style>
  <w:style w:type="character" w:customStyle="1" w:styleId="11">
    <w:name w:val="页脚 字符"/>
    <w:link w:val="10"/>
    <w:uiPriority w:val="0"/>
    <w:rPr>
      <w:kern w:val="2"/>
      <w:sz w:val="18"/>
      <w:szCs w:val="18"/>
    </w:rPr>
  </w:style>
  <w:style w:type="paragraph" w:customStyle="1" w:styleId="12">
    <w:name w:val="页眉1"/>
    <w:basedOn w:val="1"/>
    <w:link w:val="13"/>
    <w:uiPriority w:val="0"/>
    <w:pPr>
      <w:tabs>
        <w:tab w:val="center" w:pos="4153"/>
        <w:tab w:val="right" w:pos="8306"/>
      </w:tabs>
      <w:snapToGrid w:val="0"/>
      <w:jc w:val="center"/>
    </w:pPr>
    <w:rPr>
      <w:sz w:val="18"/>
      <w:szCs w:val="18"/>
    </w:rPr>
  </w:style>
  <w:style w:type="character" w:customStyle="1" w:styleId="13">
    <w:name w:val="页眉 字符"/>
    <w:link w:val="12"/>
    <w:qFormat/>
    <w:uiPriority w:val="0"/>
    <w:rPr>
      <w:kern w:val="2"/>
      <w:sz w:val="18"/>
      <w:szCs w:val="18"/>
    </w:rPr>
  </w:style>
  <w:style w:type="character" w:customStyle="1" w:styleId="14">
    <w:name w:val="要点1"/>
    <w:basedOn w:val="6"/>
    <w:link w:val="1"/>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3695</Words>
  <Characters>3952</Characters>
  <Lines>0</Lines>
  <Paragraphs>0</Paragraphs>
  <TotalTime>3</TotalTime>
  <ScaleCrop>false</ScaleCrop>
  <LinksUpToDate>false</LinksUpToDate>
  <CharactersWithSpaces>4225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2026-04-19T11:43:58Z</dcterms:created>
  <dc:creator>这是一个迷</dc:creator>
  <cp:lastModifiedBy>这是一个迷</cp:lastModifiedBy>
  <dcterms:modified xsi:type="dcterms:W3CDTF">2026-04-19T11:47:30Z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eyJoZGlkIjoiZjFmZWIzNDg2MmIzZjExOTIzMmViNTBmYTMwYTk0ZWYiLCJ1c2VySWQiOiI1OTY0OTQ0MDMifQ==</vt:lpwstr>
  </property>
  <property fmtid="{D5CDD505-2E9C-101B-9397-08002B2CF9AE}" pid="3" name="KSOProductBuildVer">
    <vt:lpwstr>2052-12.1.0.25225</vt:lpwstr>
  </property>
  <property fmtid="{D5CDD505-2E9C-101B-9397-08002B2CF9AE}" pid="4" name="ICV">
    <vt:lpwstr>618D4E8C5F864407B2675ECCBE1BB979_12</vt:lpwstr>
  </property>
</Properties>
</file>