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62D79" w14:textId="0C2A9559" w:rsidR="001334D1" w:rsidRDefault="00B432A4" w:rsidP="00D976CB">
      <w:pPr>
        <w:pStyle w:val="b63ee27f-4cf3-414c-9275-d88e3f90795e"/>
        <w:ind w:firstLine="520"/>
        <w:rPr>
          <w:rFonts w:hint="eastAsia"/>
        </w:rPr>
      </w:pPr>
      <w:r>
        <w:rPr>
          <w:rFonts w:hint="eastAsia"/>
        </w:rPr>
        <w:t>这里仅做结论展示，故事还是要你来编</w:t>
      </w:r>
    </w:p>
    <w:p w14:paraId="220B9B6B" w14:textId="5E2E1BFD" w:rsidR="00D976CB" w:rsidRDefault="00D976CB">
      <w:pPr>
        <w:ind w:firstLine="440"/>
        <w:rPr>
          <w:rFonts w:hint="eastAsia"/>
        </w:rPr>
      </w:pPr>
      <w:r>
        <w:rPr>
          <w:rFonts w:hint="eastAsia"/>
        </w:rPr>
        <w:t>所有测试基于训练轮次-400，测试轮次-100，神经元数量=600，</w:t>
      </w:r>
      <w:r w:rsidR="00D56FE9">
        <w:rPr>
          <w:rFonts w:hint="eastAsia"/>
        </w:rPr>
        <w:t>模块化[10,5]</w:t>
      </w:r>
      <w:r>
        <w:rPr>
          <w:rFonts w:hint="eastAsia"/>
        </w:rPr>
        <w:t>来进行</w:t>
      </w:r>
      <w:r w:rsidR="00D56FE9">
        <w:rPr>
          <w:rFonts w:hint="eastAsia"/>
        </w:rPr>
        <w:t>(之前的测试也说明了在网络结构不大的前提下，random效果最好</w:t>
      </w:r>
      <w:r w:rsidR="006C7930">
        <w:rPr>
          <w:rFonts w:hint="eastAsia"/>
        </w:rPr>
        <w:t>，但是这里还是选择模块化因为其结果更有利【更符合我想说明的结论】</w:t>
      </w:r>
      <w:r w:rsidR="00D56FE9">
        <w:rPr>
          <w:rFonts w:hint="eastAsia"/>
        </w:rPr>
        <w:t>)</w:t>
      </w:r>
    </w:p>
    <w:p w14:paraId="23D96880" w14:textId="220D41CC" w:rsidR="00B432A4" w:rsidRDefault="00D976CB" w:rsidP="00D976CB">
      <w:pPr>
        <w:pStyle w:val="566ba9ff-a5b0-4b6f-bbdf-c3ab41993fc2"/>
        <w:numPr>
          <w:ilvl w:val="0"/>
          <w:numId w:val="1"/>
        </w:numPr>
        <w:ind w:firstLineChars="0"/>
      </w:pPr>
      <w:r>
        <w:rPr>
          <w:rFonts w:hint="eastAsia"/>
        </w:rPr>
        <w:t>超参数搜索结果</w:t>
      </w:r>
    </w:p>
    <w:p w14:paraId="78AC4146" w14:textId="1185FD35" w:rsidR="00B432A4" w:rsidRDefault="00D976CB">
      <w:pPr>
        <w:ind w:firstLine="440"/>
        <w:rPr>
          <w:rFonts w:hint="eastAsia"/>
        </w:rPr>
      </w:pPr>
      <w:r>
        <w:rPr>
          <w:rFonts w:hint="eastAsia"/>
        </w:rPr>
        <w:t>单纯以任务性能来看（这里的搜索使用短延迟3s进行训练，长延迟6s用于判断性能，以测试模型的泛化能力）</w:t>
      </w:r>
    </w:p>
    <w:p w14:paraId="72EC535E" w14:textId="6387C2CE" w:rsidR="00B432A4" w:rsidRDefault="00D976CB" w:rsidP="00D976CB">
      <w:pPr>
        <w:pStyle w:val="a9"/>
        <w:numPr>
          <w:ilvl w:val="1"/>
          <w:numId w:val="1"/>
        </w:numPr>
        <w:ind w:firstLineChars="0"/>
      </w:pPr>
      <w:r>
        <w:t>G</w:t>
      </w:r>
      <w:r>
        <w:rPr>
          <w:rFonts w:hint="eastAsia"/>
        </w:rPr>
        <w:t>amma抑制项</w:t>
      </w:r>
      <w:r w:rsidR="000E2FE1">
        <w:t>—</w:t>
      </w:r>
      <w:r w:rsidR="000E2FE1">
        <w:rPr>
          <w:rFonts w:hint="eastAsia"/>
        </w:rPr>
        <w:t>低</w:t>
      </w:r>
      <w:r w:rsidR="000E2FE1" w:rsidRPr="000E2FE1">
        <w:t>alpha_r</w:t>
      </w:r>
      <w:r w:rsidR="000E2FE1">
        <w:rPr>
          <w:rFonts w:hint="eastAsia"/>
        </w:rPr>
        <w:t>（0.1</w:t>
      </w:r>
      <w:r w:rsidR="00715F2B">
        <w:rPr>
          <w:rFonts w:hint="eastAsia"/>
        </w:rPr>
        <w:t>-0.</w:t>
      </w:r>
      <w:r w:rsidR="00A52651">
        <w:rPr>
          <w:rFonts w:hint="eastAsia"/>
        </w:rPr>
        <w:t>5</w:t>
      </w:r>
      <w:r w:rsidR="000E2FE1">
        <w:rPr>
          <w:rFonts w:hint="eastAsia"/>
        </w:rPr>
        <w:t>）</w:t>
      </w:r>
      <w:r w:rsidR="00715F2B">
        <w:rPr>
          <w:rFonts w:hint="eastAsia"/>
        </w:rPr>
        <w:t>[意味着每次更新较</w:t>
      </w:r>
      <w:r w:rsidR="0036165D">
        <w:rPr>
          <w:rFonts w:hint="eastAsia"/>
        </w:rPr>
        <w:t>低</w:t>
      </w:r>
      <w:r w:rsidR="00715F2B">
        <w:rPr>
          <w:rFonts w:hint="eastAsia"/>
        </w:rPr>
        <w:t>的遗忘量]</w:t>
      </w:r>
      <w:r w:rsidR="000E2FE1">
        <w:rPr>
          <w:rFonts w:hint="eastAsia"/>
        </w:rPr>
        <w:t>对应</w:t>
      </w:r>
      <w:r w:rsidR="0047426B">
        <w:rPr>
          <w:rFonts w:hint="eastAsia"/>
        </w:rPr>
        <w:t>低Gamma抑制项，一般来说性能在gamma=0时达到最大</w:t>
      </w:r>
    </w:p>
    <w:p w14:paraId="714575AA" w14:textId="6DF772F8" w:rsidR="0047426B" w:rsidRDefault="0047426B" w:rsidP="00D976CB">
      <w:pPr>
        <w:pStyle w:val="a9"/>
        <w:numPr>
          <w:ilvl w:val="1"/>
          <w:numId w:val="1"/>
        </w:numPr>
        <w:ind w:firstLineChars="0"/>
      </w:pPr>
      <w:r>
        <w:rPr>
          <w:rFonts w:hint="eastAsia"/>
        </w:rPr>
        <w:t>光谱半径--一般pho较大时（&gt;1）性能较好，且短延迟任务表现优于长延迟表现，</w:t>
      </w:r>
      <w:r w:rsidR="00715F2B">
        <w:rPr>
          <w:rFonts w:hint="eastAsia"/>
        </w:rPr>
        <w:t>动力学表现一般（明显看到混沌放电现象</w:t>
      </w:r>
      <w:r w:rsidR="0036165D">
        <w:rPr>
          <w:rFonts w:hint="eastAsia"/>
        </w:rPr>
        <w:t>，这里仅可视化alpha=0.1的情况以作为说明</w:t>
      </w:r>
      <w:r w:rsidR="00715F2B">
        <w:rPr>
          <w:rFonts w:hint="eastAsia"/>
        </w:rPr>
        <w:t>）</w:t>
      </w:r>
    </w:p>
    <w:p w14:paraId="00032238" w14:textId="0AA12344" w:rsidR="00715F2B" w:rsidRDefault="00715F2B" w:rsidP="00D976CB">
      <w:pPr>
        <w:pStyle w:val="a9"/>
        <w:numPr>
          <w:ilvl w:val="1"/>
          <w:numId w:val="1"/>
        </w:numPr>
        <w:ind w:firstLineChars="0"/>
      </w:pPr>
      <w:r>
        <w:rPr>
          <w:rFonts w:hint="eastAsia"/>
        </w:rPr>
        <w:t>值得注意的一个趋势是随着alpha的上升，pho=0.9（临界混沌时）表现提升，但是仍然性能存在差距。</w:t>
      </w:r>
      <w:r w:rsidR="0036165D">
        <w:rPr>
          <w:rFonts w:hint="eastAsia"/>
        </w:rPr>
        <w:t>（详细可视化见文件，这里不进行粘贴）</w:t>
      </w:r>
    </w:p>
    <w:p w14:paraId="05BAB148" w14:textId="52471D6C" w:rsidR="0036165D" w:rsidRDefault="0036165D" w:rsidP="00A90CF2">
      <w:pPr>
        <w:pStyle w:val="a9"/>
        <w:numPr>
          <w:ilvl w:val="1"/>
          <w:numId w:val="1"/>
        </w:numPr>
        <w:ind w:firstLineChars="0"/>
      </w:pPr>
      <w:r>
        <w:rPr>
          <w:rFonts w:hint="eastAsia"/>
        </w:rPr>
        <w:t>较高的</w:t>
      </w:r>
      <w:r w:rsidRPr="000E2FE1">
        <w:t>alpha_r</w:t>
      </w:r>
      <w:r>
        <w:rPr>
          <w:rFonts w:hint="eastAsia"/>
        </w:rPr>
        <w:t>（</w:t>
      </w:r>
      <w:r>
        <w:rPr>
          <w:rFonts w:hint="eastAsia"/>
        </w:rPr>
        <w:t>&gt;0.6）对应</w:t>
      </w:r>
      <w:r>
        <w:rPr>
          <w:rFonts w:hint="eastAsia"/>
        </w:rPr>
        <w:t>pho=0.9</w:t>
      </w:r>
      <w:r w:rsidR="00A90CF2">
        <w:rPr>
          <w:rFonts w:hint="eastAsia"/>
        </w:rPr>
        <w:t>5</w:t>
      </w:r>
      <w:r>
        <w:rPr>
          <w:rFonts w:hint="eastAsia"/>
        </w:rPr>
        <w:t>（临界混沌时</w:t>
      </w:r>
      <w:r>
        <w:rPr>
          <w:rFonts w:hint="eastAsia"/>
        </w:rPr>
        <w:t>），高gamma值（&gt;0.5）时性能较高，且值得关注的是模型在长延迟任务上表现要由于短延迟任务</w:t>
      </w:r>
      <w:r w:rsidR="00A90CF2">
        <w:rPr>
          <w:rFonts w:hint="eastAsia"/>
        </w:rPr>
        <w:t>，动力学表示也更优（稀疏放电+阶梯传递）</w:t>
      </w:r>
    </w:p>
    <w:p w14:paraId="2D1B8E94" w14:textId="59A5E57A" w:rsidR="009847DB" w:rsidRPr="00D976CB" w:rsidRDefault="009847DB" w:rsidP="009847DB">
      <w:pPr>
        <w:pStyle w:val="566ba9ff-a5b0-4b6f-bbdf-c3ab41993fc2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和随机矩阵的比较</w:t>
      </w:r>
    </w:p>
    <w:p w14:paraId="16F32685" w14:textId="3128D7E0" w:rsidR="00B432A4" w:rsidRDefault="00BC1099" w:rsidP="00715F2B">
      <w:pPr>
        <w:ind w:firstLine="440"/>
      </w:pPr>
      <w:r>
        <w:rPr>
          <w:rFonts w:hint="eastAsia"/>
        </w:rPr>
        <w:t>在随机矩阵中</w:t>
      </w:r>
      <w:r w:rsidR="00FA56CD">
        <w:rPr>
          <w:rFonts w:hint="eastAsia"/>
        </w:rPr>
        <w:t>：</w:t>
      </w:r>
    </w:p>
    <w:p w14:paraId="0882D370" w14:textId="0455BEED" w:rsidR="00FA56CD" w:rsidRPr="0036165D" w:rsidRDefault="00FA56CD" w:rsidP="00FA56CD">
      <w:pPr>
        <w:pStyle w:val="a9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之前提到的</w:t>
      </w:r>
      <w:r>
        <w:t>A</w:t>
      </w:r>
      <w:r>
        <w:rPr>
          <w:rFonts w:hint="eastAsia"/>
        </w:rPr>
        <w:t>lpha提高，pho接近1.0，gamma越高的现象不见，普遍gamma=0，pho=1.0左右，效果最好。</w:t>
      </w:r>
      <w:r w:rsidR="00251732">
        <w:rPr>
          <w:rFonts w:hint="eastAsia"/>
        </w:rPr>
        <w:t>除非alpha特别低的情况（0.1），此时pho=1.2时效果最好。且模型短延迟任务</w:t>
      </w:r>
      <w:r w:rsidR="0096689E">
        <w:rPr>
          <w:rFonts w:hint="eastAsia"/>
        </w:rPr>
        <w:t>显著</w:t>
      </w:r>
      <w:r w:rsidR="00251732">
        <w:rPr>
          <w:rFonts w:hint="eastAsia"/>
        </w:rPr>
        <w:t>强于长延迟任务，动力学一般，但是也会出现暂态轨迹（这进一步说明实现暂态轨迹最关键的就是TRNN中引入的自抑制参数和相关设置，有扩展性）</w:t>
      </w:r>
    </w:p>
    <w:p w14:paraId="3174FE50" w14:textId="77777777" w:rsidR="00B432A4" w:rsidRDefault="00B432A4">
      <w:pPr>
        <w:ind w:firstLine="440"/>
      </w:pPr>
    </w:p>
    <w:p w14:paraId="590FDEF3" w14:textId="77777777" w:rsidR="00B432A4" w:rsidRDefault="00B432A4">
      <w:pPr>
        <w:ind w:firstLine="440"/>
      </w:pPr>
    </w:p>
    <w:p w14:paraId="16E81ED8" w14:textId="77777777" w:rsidR="00B432A4" w:rsidRDefault="00B432A4">
      <w:pPr>
        <w:ind w:firstLine="440"/>
        <w:rPr>
          <w:rFonts w:hint="eastAsia"/>
        </w:rPr>
      </w:pPr>
    </w:p>
    <w:sectPr w:rsidR="00B432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35D52"/>
    <w:multiLevelType w:val="multilevel"/>
    <w:tmpl w:val="7BAE2856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80" w:hanging="1800"/>
      </w:pPr>
      <w:rPr>
        <w:rFonts w:hint="default"/>
      </w:rPr>
    </w:lvl>
  </w:abstractNum>
  <w:abstractNum w:abstractNumId="1" w15:restartNumberingAfterBreak="0">
    <w:nsid w:val="37394B97"/>
    <w:multiLevelType w:val="hybridMultilevel"/>
    <w:tmpl w:val="6292F3EC"/>
    <w:lvl w:ilvl="0" w:tplc="9796FD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22573015">
    <w:abstractNumId w:val="0"/>
  </w:num>
  <w:num w:numId="2" w16cid:durableId="92017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BA"/>
    <w:rsid w:val="000E2FE1"/>
    <w:rsid w:val="001334D1"/>
    <w:rsid w:val="002363BF"/>
    <w:rsid w:val="00251732"/>
    <w:rsid w:val="0036165D"/>
    <w:rsid w:val="0047426B"/>
    <w:rsid w:val="00625327"/>
    <w:rsid w:val="006A018A"/>
    <w:rsid w:val="006C7930"/>
    <w:rsid w:val="00715F2B"/>
    <w:rsid w:val="00873F16"/>
    <w:rsid w:val="008A48BA"/>
    <w:rsid w:val="0096689E"/>
    <w:rsid w:val="00970D95"/>
    <w:rsid w:val="009847DB"/>
    <w:rsid w:val="00A52651"/>
    <w:rsid w:val="00A90CF2"/>
    <w:rsid w:val="00B432A4"/>
    <w:rsid w:val="00BC1099"/>
    <w:rsid w:val="00D56FE9"/>
    <w:rsid w:val="00D976CB"/>
    <w:rsid w:val="00FA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042D2D"/>
  <w15:chartTrackingRefBased/>
  <w15:docId w15:val="{78803BF7-A04D-47BE-BF3E-E7733031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48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8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8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8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8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8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8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8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48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4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4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48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48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48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48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48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48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48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4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8B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48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48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48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48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48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4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48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48BA"/>
    <w:rPr>
      <w:b/>
      <w:bCs/>
      <w:smallCaps/>
      <w:color w:val="0F4761" w:themeColor="accent1" w:themeShade="BF"/>
      <w:spacing w:val="5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B432A4"/>
    <w:pPr>
      <w:adjustRightInd w:val="0"/>
      <w:spacing w:before="0" w:after="0" w:line="288" w:lineRule="auto"/>
      <w:ind w:firstLine="0"/>
    </w:pPr>
    <w:rPr>
      <w:rFonts w:ascii="微软雅黑" w:eastAsia="微软雅黑" w:hAnsi="微软雅黑"/>
      <w:b/>
      <w:color w:val="000000"/>
      <w:sz w:val="24"/>
    </w:rPr>
  </w:style>
  <w:style w:type="character" w:customStyle="1" w:styleId="566ba9ff-a5b0-4b6f-bbdf-c3ab41993fc20">
    <w:name w:val="566ba9ff-a5b0-4b6f-bbdf-c3ab41993fc2 字符"/>
    <w:basedOn w:val="a0"/>
    <w:link w:val="566ba9ff-a5b0-4b6f-bbdf-c3ab41993fc2"/>
    <w:rsid w:val="00B432A4"/>
    <w:rPr>
      <w:rFonts w:ascii="微软雅黑" w:eastAsia="微软雅黑" w:hAnsi="微软雅黑" w:cstheme="majorBidi"/>
      <w:b/>
      <w:color w:val="000000"/>
      <w:sz w:val="24"/>
      <w:szCs w:val="2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B432A4"/>
    <w:pPr>
      <w:adjustRightInd w:val="0"/>
      <w:spacing w:line="288" w:lineRule="auto"/>
      <w:ind w:firstLine="0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B432A4"/>
    <w:rPr>
      <w:rFonts w:ascii="微软雅黑" w:eastAsia="微软雅黑" w:hAnsi="微软雅黑"/>
      <w:color w:val="000000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D976CB"/>
    <w:pPr>
      <w:adjustRightInd w:val="0"/>
      <w:spacing w:before="0" w:after="0" w:line="288" w:lineRule="auto"/>
      <w:ind w:firstLine="0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566ba9ff-a5b0-4b6f-bbdf-c3ab41993fc20"/>
    <w:link w:val="b63ee27f-4cf3-414c-9275-d88e3f90795e"/>
    <w:rsid w:val="00D976CB"/>
    <w:rPr>
      <w:rFonts w:ascii="微软雅黑" w:eastAsia="微软雅黑" w:hAnsi="微软雅黑" w:cstheme="majorBidi"/>
      <w:b/>
      <w:color w:val="000000"/>
      <w:sz w:val="2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Qiyao Shi</dc:creator>
  <cp:keywords/>
  <dc:description/>
  <cp:lastModifiedBy>Qiyao Shi</cp:lastModifiedBy>
  <cp:revision>9</cp:revision>
  <dcterms:created xsi:type="dcterms:W3CDTF">2025-12-18T13:16:00Z</dcterms:created>
  <dcterms:modified xsi:type="dcterms:W3CDTF">2025-12-19T08:36:00Z</dcterms:modified>
</cp:coreProperties>
</file>