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6"/>
          <w:szCs w:val="36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ind w:firstLine="357"/>
        <w:jc w:val="center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firstLine="357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лабораторной работе № 10,</w:t>
      </w:r>
    </w:p>
    <w:p w:rsidR="00000000" w:rsidDel="00000000" w:rsidP="00000000" w:rsidRDefault="00000000" w:rsidRPr="00000000" w14:paraId="00000018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вариант 11</w:t>
      </w:r>
    </w:p>
    <w:p w:rsidR="00000000" w:rsidDel="00000000" w:rsidP="00000000" w:rsidRDefault="00000000" w:rsidRPr="00000000" w14:paraId="00000019">
      <w:pPr>
        <w:widowControl w:val="0"/>
        <w:ind w:firstLine="357"/>
        <w:jc w:val="center"/>
        <w:rPr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(“Компьютерные сети”)</w:t>
      </w:r>
    </w:p>
    <w:p w:rsidR="00000000" w:rsidDel="00000000" w:rsidP="00000000" w:rsidRDefault="00000000" w:rsidRPr="00000000" w14:paraId="0000001A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студента 3-го курса 12-ой группы</w:t>
      </w:r>
    </w:p>
    <w:p w:rsidR="00000000" w:rsidDel="00000000" w:rsidP="00000000" w:rsidRDefault="00000000" w:rsidRPr="00000000" w14:paraId="0000001B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left"/>
        <w:tblInd w:w="-108.0" w:type="dxa"/>
        <w:tblLayout w:type="fixed"/>
        <w:tblLook w:val="0000"/>
      </w:tblPr>
      <w:tblGrid>
        <w:gridCol w:w="3708"/>
        <w:gridCol w:w="2880"/>
        <w:gridCol w:w="3060"/>
        <w:tblGridChange w:id="0">
          <w:tblGrid>
            <w:gridCol w:w="3708"/>
            <w:gridCol w:w="2880"/>
            <w:gridCol w:w="3060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jc w:val="righ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0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Горячкин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8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2024 г.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headerReference r:id="rId9" w:type="even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firstLine="426.0000000000001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Задание  на лабораторную работу №10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Вырезать из таблицы  и вставить в отчет исходные данные вашего варианта задания. </w:t>
        <w:br w:type="textWrapping"/>
        <w:t xml:space="preserve">Перед сохранением файла с отчетом  в колонтитуле   обновить поле “FileName”.</w:t>
        <w:br w:type="textWrapping"/>
        <w:t xml:space="preserve">То есть должно стоять имя файла вашего отчета. </w:t>
        <w:br w:type="textWrapping"/>
        <w:t xml:space="preserve">Убрать имя user-a и вставить свое ФИО.</w:t>
        <w:br w:type="textWrapping"/>
        <w:t xml:space="preserve">Не забываем вставить титульный лист</w:t>
      </w:r>
    </w:p>
    <w:p w:rsidR="00000000" w:rsidDel="00000000" w:rsidP="00000000" w:rsidRDefault="00000000" w:rsidRPr="00000000" w14:paraId="00000038">
      <w:pPr>
        <w:ind w:firstLine="566.9999999999999"/>
        <w:jc w:val="center"/>
        <w:rPr>
          <w:color w:val="800000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3063.0" w:type="dxa"/>
            <w:jc w:val="left"/>
            <w:tblInd w:w="-180.0" w:type="dxa"/>
            <w:tbl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  <w:insideH w:color="000000" w:space="0" w:sz="12" w:val="single"/>
              <w:insideV w:color="000000" w:space="0" w:sz="12" w:val="single"/>
            </w:tblBorders>
            <w:tblLayout w:type="fixed"/>
            <w:tblLook w:val="0000"/>
          </w:tblPr>
          <w:tblGrid>
            <w:gridCol w:w="1145"/>
            <w:gridCol w:w="1918"/>
            <w:tblGridChange w:id="0">
              <w:tblGrid>
                <w:gridCol w:w="1145"/>
                <w:gridCol w:w="191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fff00" w:val="clear"/>
                <w:vAlign w:val="center"/>
              </w:tcPr>
              <w:p w:rsidR="00000000" w:rsidDel="00000000" w:rsidP="00000000" w:rsidRDefault="00000000" w:rsidRPr="00000000" w14:paraId="00000039">
                <w:pPr>
                  <w:spacing w:line="36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000080"/>
                    <w:sz w:val="24"/>
                    <w:szCs w:val="24"/>
                    <w:rtl w:val="0"/>
                  </w:rPr>
                  <w:t xml:space="preserve">Вариант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fff00" w:val="clear"/>
                <w:vAlign w:val="center"/>
              </w:tcPr>
              <w:p w:rsidR="00000000" w:rsidDel="00000000" w:rsidP="00000000" w:rsidRDefault="00000000" w:rsidRPr="00000000" w14:paraId="0000003A">
                <w:pPr>
                  <w:spacing w:line="36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i w:val="1"/>
                    <w:sz w:val="24"/>
                    <w:szCs w:val="24"/>
                    <w:rtl w:val="0"/>
                  </w:rPr>
                  <w:t xml:space="preserve">Сеть 1 - 4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76" w:hRule="atLeast"/>
              <w:tblHeader w:val="0"/>
            </w:trPr>
            <w:tc>
              <w:tcPr>
                <w:tcBorders>
                  <w:bottom w:color="000000" w:space="0" w:sz="12" w:val="single"/>
                </w:tcBorders>
                <w:vAlign w:val="center"/>
              </w:tcPr>
              <w:p w:rsidR="00000000" w:rsidDel="00000000" w:rsidP="00000000" w:rsidRDefault="00000000" w:rsidRPr="00000000" w14:paraId="0000003B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11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12" w:val="single"/>
                </w:tcBorders>
                <w:vAlign w:val="center"/>
              </w:tcPr>
              <w:p w:rsidR="00000000" w:rsidDel="00000000" w:rsidP="00000000" w:rsidRDefault="00000000" w:rsidRPr="00000000" w14:paraId="0000003C">
                <w:pPr>
                  <w:ind w:firstLine="6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177.16.0.0/18</w:t>
                </w:r>
              </w:p>
              <w:p w:rsidR="00000000" w:rsidDel="00000000" w:rsidP="00000000" w:rsidRDefault="00000000" w:rsidRPr="00000000" w14:paraId="0000003D">
                <w:pPr>
                  <w:ind w:firstLine="6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177.17.0.0/18</w:t>
                </w:r>
              </w:p>
              <w:p w:rsidR="00000000" w:rsidDel="00000000" w:rsidP="00000000" w:rsidRDefault="00000000" w:rsidRPr="00000000" w14:paraId="0000003E">
                <w:pPr>
                  <w:ind w:firstLine="6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177.18.0.0/18</w:t>
                </w:r>
              </w:p>
              <w:p w:rsidR="00000000" w:rsidDel="00000000" w:rsidP="00000000" w:rsidRDefault="00000000" w:rsidRPr="00000000" w14:paraId="0000003F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177.20.0.0/18</w:t>
                </w:r>
              </w:p>
            </w:tc>
          </w:tr>
        </w:tbl>
      </w:sdtContent>
    </w:sdt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566.99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275.590551181102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Реализуйте схему, которая изображена на рисунке 1. Имена хостов и маршрутизаторов подписать  по уже принятым правилам.</w:t>
        <w:br w:type="textWrapping"/>
        <w:br w:type="textWrapping"/>
      </w: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7120253" cy="5261513"/>
            <wp:effectExtent b="0" l="0" r="0" t="0"/>
            <wp:docPr id="10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0253" cy="526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Рисунок 1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интерфейсы маршрутизаторов и узлов. </w:t>
        <w:br w:type="textWrapping"/>
        <w:t xml:space="preserve">Сохраните текущую конфигурацию в качестве начальной в привилегированном режиме</w:t>
        <w:br w:type="textWrapping"/>
        <w:t xml:space="preserve">Вставить скриншоты конфигурирования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достаточно одного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маршрутизатора и хоста на ваш выбор.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3111500"/>
            <wp:effectExtent b="0" l="0" r="0" t="0"/>
            <wp:docPr id="10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5626100"/>
            <wp:effectExtent b="0" l="0" r="0" t="0"/>
            <wp:docPr id="10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Заполните таблицу 1. По аналогии как в лабораторной работе №11.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</w:t>
      </w:r>
      <w:r w:rsidDel="00000000" w:rsidR="00000000" w:rsidRPr="00000000">
        <w:rPr>
          <w:rtl w:val="0"/>
        </w:rPr>
      </w:r>
    </w:p>
    <w:tbl>
      <w:tblPr>
        <w:tblStyle w:val="Table3"/>
        <w:tblW w:w="9945.0" w:type="dxa"/>
        <w:jc w:val="left"/>
        <w:tblInd w:w="-4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3165"/>
        <w:gridCol w:w="3315"/>
        <w:gridCol w:w="2865"/>
        <w:tblGridChange w:id="0">
          <w:tblGrid>
            <w:gridCol w:w="600"/>
            <w:gridCol w:w="3165"/>
            <w:gridCol w:w="3315"/>
            <w:gridCol w:w="2865"/>
          </w:tblGrid>
        </w:tblGridChange>
      </w:tblGrid>
      <w:tr>
        <w:trPr>
          <w:cantSplit w:val="0"/>
          <w:trHeight w:val="6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n/n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7" w:right="0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ind w:left="357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ind w:left="357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177.16.0.1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177.16.0.2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177.16.0.3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177.20.0.1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center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id(R1)=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id(R2)=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57" w:right="0" w:firstLine="0"/>
              <w:jc w:val="left"/>
              <w:rPr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id(R3)=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177.20.0.1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Привести хотя бы один скриншот получения ID - маршрутизатора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8.661417322834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OSPF-процесс вначале на маршрутизаторе с наивысшим ID, чтобы он стал DR-маршрутизатором. </w:t>
        <w:br w:type="textWrapping"/>
      </w: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605564" cy="2064239"/>
            <wp:effectExtent b="0" l="0" r="0" t="0"/>
            <wp:docPr id="10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64" cy="2064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8.6614173228347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595457" cy="3012348"/>
            <wp:effectExtent b="0" l="0" r="0" t="0"/>
            <wp:docPr id="10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5457" cy="3012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8.661417322834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OSPF-процесс на маршрутизаторе со вторым наивысшим ID, чтобы он стал BDR-маршрутизатором. </w:t>
        <w:br w:type="textWrapping"/>
      </w: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335213" cy="3771619"/>
            <wp:effectExtent b="0" l="0" r="0" t="0"/>
            <wp:docPr id="10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213" cy="377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8.6614173228347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092885" cy="4764948"/>
            <wp:effectExtent b="0" l="0" r="0" t="0"/>
            <wp:docPr id="10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2885" cy="476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OSPF-процесс на маршрутизаторе с самым низким ID, чтобы он стал DRother-маршрутизатором. </w:t>
        <w:br w:type="textWrapping"/>
      </w: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3263900"/>
            <wp:effectExtent b="0" l="0" r="0" t="0"/>
            <wp:docPr id="10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0250" cy="4775200"/>
            <wp:effectExtent b="0" l="0" r="0" t="0"/>
            <wp:docPr id="104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Процесс конфигурирования и результаты тестирования с помощью команды show ip ospf neighbor должны быть  представлены в отчете и прокомментированы.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2959100"/>
            <wp:effectExtent b="0" l="0" r="0" t="0"/>
            <wp:docPr id="10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2286000"/>
            <wp:effectExtent b="0" l="0" r="0" t="0"/>
            <wp:docPr id="10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2679700"/>
            <wp:effectExtent b="0" l="0" r="0" t="0"/>
            <wp:docPr id="10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Проверить взаимодостижимость всех  узлов пользователей. </w:t>
        <w:br w:type="textWrapping"/>
        <w:t xml:space="preserve">Результат проверки представить в отчете (использовать инструменты пакета). </w:t>
        <w:br w:type="textWrapping"/>
        <w:t xml:space="preserve">Вставить скриншоты таблиц маршрутизации всех трех марщрутизаторов (использовать инструмент лупа, и  все три таблицы маршрутизации желательно поместить на одном рисунке вместе со схемой сети).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-992.1259842519685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735263" cy="5580338"/>
            <wp:effectExtent b="0" l="0" r="0" t="0"/>
            <wp:docPr id="10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5263" cy="558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-1133.8582677165355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992772" cy="638763"/>
            <wp:effectExtent b="0" l="0" r="0" t="0"/>
            <wp:docPr id="10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2772" cy="63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-1133.8582677165355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920214" cy="3071954"/>
            <wp:effectExtent b="0" l="0" r="0" t="0"/>
            <wp:docPr id="10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0214" cy="3071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-1133.8582677165355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рисунок 1, создайте новый рисунок 2, на котором подпишите  статус порта каждого маршрутизатора:  DR, BDR и Drother и их  ID.</w:t>
        <w:br w:type="textWrapping"/>
      </w: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6849563" cy="4390745"/>
            <wp:effectExtent b="0" l="0" r="0" t="0"/>
            <wp:docPr id="10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9563" cy="439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Заполните таблицу 2 с вашими данными. Первые строки можем перенести из таблицы 1.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Таблица 2</w:t>
      </w:r>
    </w:p>
    <w:tbl>
      <w:tblPr>
        <w:tblStyle w:val="Table4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e7e7e7" w:val="clear"/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e7e7e7" w:val="clear"/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e7e7e7" w:val="clear"/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R3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Занести в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Занести в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Занести в</w:t>
            </w:r>
          </w:p>
        </w:tc>
      </w:tr>
      <w:tr>
        <w:trPr>
          <w:cantSplit w:val="0"/>
          <w:trHeight w:val="80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line="360" w:lineRule="auto"/>
              <w:ind w:left="35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1) 177.16.0.1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ind w:left="357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2) 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line="360" w:lineRule="auto"/>
              <w:ind w:left="35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1) 177.16.0.2</w:t>
            </w:r>
          </w:p>
          <w:p w:rsidR="00000000" w:rsidDel="00000000" w:rsidP="00000000" w:rsidRDefault="00000000" w:rsidRPr="00000000" w14:paraId="0000007D">
            <w:pPr>
              <w:spacing w:line="360" w:lineRule="auto"/>
              <w:ind w:left="357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2) 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line="360" w:lineRule="auto"/>
              <w:ind w:left="35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1)177.16.0.3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ind w:left="357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2) 177.20.0.1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ID-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ID-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ID-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177.20.0.1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1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Priority=1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Priority=1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Priority=1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Drother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BDR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Выдать старые отношения соседства (до изменения приоритета).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0250" cy="6934200"/>
            <wp:effectExtent b="0" l="0" r="0" t="0"/>
            <wp:docPr id="10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Сохраните модель №1. </w:t>
        <w:br w:type="textWrapping"/>
        <w:t xml:space="preserve">Далее работаем с моделью №2 (копия модели №1)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Исследуем, как проходят OSPF-процессы после изменения приоритетов.</w:t>
        <w:br w:type="textWrapping"/>
        <w:t xml:space="preserve">Используйте команду ip ospf priority interface, чтобы изменить приоритет OSPF маршрутизаторов на следующие значения: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4674705" cy="9463229"/>
            <wp:effectExtent b="0" l="0" r="0" t="0"/>
            <wp:docPr id="10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705" cy="9463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Закройте и опять активируйте интерфейсы FastEthernet0/0, чтобы запустить OSPF-процессы.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команды show ip ospf neighbor  для проверки отношений соседства, show ip ospf interface, поясните, что получилось в результате изменения приоритета OSPF маршрутизаторов.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Новые: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6515100"/>
            <wp:effectExtent b="0" l="0" r="0" t="0"/>
            <wp:docPr id="10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Старые:</w:t>
      </w:r>
    </w:p>
    <w:p w:rsidR="00000000" w:rsidDel="00000000" w:rsidP="00000000" w:rsidRDefault="00000000" w:rsidRPr="00000000" w14:paraId="00000093">
      <w:pPr>
        <w:spacing w:after="240" w:lineRule="auto"/>
        <w:ind w:left="0" w:firstLine="0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6934200"/>
            <wp:effectExtent b="0" l="0" r="0" t="0"/>
            <wp:docPr id="10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2641600"/>
            <wp:effectExtent b="0" l="0" r="0" t="0"/>
            <wp:docPr id="10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42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Хотя маршрутизатор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R2</w:t>
      </w:r>
      <w:r w:rsidDel="00000000" w:rsidR="00000000" w:rsidRPr="00000000">
        <w:rPr>
          <w:sz w:val="28"/>
          <w:szCs w:val="28"/>
          <w:rtl w:val="0"/>
        </w:rPr>
        <w:t xml:space="preserve"> обладает более высоким ID, чем у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R1</w:t>
      </w:r>
      <w:r w:rsidDel="00000000" w:rsidR="00000000" w:rsidRPr="00000000">
        <w:rPr>
          <w:sz w:val="28"/>
          <w:szCs w:val="28"/>
          <w:rtl w:val="0"/>
        </w:rPr>
        <w:t xml:space="preserve">, маршрутизатор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R2</w:t>
      </w:r>
      <w:r w:rsidDel="00000000" w:rsidR="00000000" w:rsidRPr="00000000">
        <w:rPr>
          <w:sz w:val="28"/>
          <w:szCs w:val="28"/>
          <w:rtl w:val="0"/>
        </w:rPr>
        <w:t xml:space="preserve"> установился в состояние DRother, поскольку приоритет OSPF был установлен на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По аналоги как в пункте 9  создайте рисунок 3. </w:t>
        <w:br w:type="textWrapping"/>
        <w:t xml:space="preserve">На рисунке 3 подпишите приоритеты и статус. </w:t>
        <w:br w:type="textWrapping"/>
        <w:t xml:space="preserve">Сравните рисунки 2 и 3 и сделайте вывод.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250" cy="3911600"/>
            <wp:effectExtent b="0" l="0" r="0" t="0"/>
            <wp:docPr id="104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sz w:val="30"/>
          <w:szCs w:val="30"/>
          <w:rtl w:val="0"/>
        </w:rPr>
        <w:t xml:space="preserve">Изменение приоритетов OSPF существенно влияет на выбор DR и BDR. Установив более высокий приоритет на R1, он стал DR, а R2 — DROther, тк приоритет = 0. После изменения приоритетов на модели №2, уменьшение приоритета R3 до 100 сделало его BDR, а R1 с наименьшим Router ID, но с приоритетом 255, стал DR. Это демонстрирует, что приоритет OSPF имеет первостепенное значение при выборе DR и BDR, а Router ID рассматривается в случае равных приоритетов.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Заполнить таблицу 3 (первые строки это копия таблицы 2 пункта 10). Проанализировать содержимое таблицы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357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</w:p>
    <w:tbl>
      <w:tblPr>
        <w:tblStyle w:val="Table5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rHeight w:val="6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7e7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7e7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7e7" w:val="clear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Занести 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Занести 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Занести в</w:t>
            </w:r>
          </w:p>
        </w:tc>
      </w:tr>
      <w:tr>
        <w:trPr>
          <w:cantSplit w:val="0"/>
          <w:trHeight w:val="80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line="360" w:lineRule="auto"/>
              <w:ind w:left="35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1) 177.16.0.1</w:t>
            </w:r>
          </w:p>
          <w:p w:rsidR="00000000" w:rsidDel="00000000" w:rsidP="00000000" w:rsidRDefault="00000000" w:rsidRPr="00000000" w14:paraId="000000A3">
            <w:pPr>
              <w:spacing w:line="360" w:lineRule="auto"/>
              <w:ind w:left="357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2) 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line="360" w:lineRule="auto"/>
              <w:ind w:left="35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1) 177.16.0.2</w:t>
            </w:r>
          </w:p>
          <w:p w:rsidR="00000000" w:rsidDel="00000000" w:rsidP="00000000" w:rsidRDefault="00000000" w:rsidRPr="00000000" w14:paraId="000000A5">
            <w:pPr>
              <w:spacing w:line="360" w:lineRule="auto"/>
              <w:ind w:left="357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2) 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line="360" w:lineRule="auto"/>
              <w:ind w:left="357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1)177.16.0.3</w:t>
            </w:r>
          </w:p>
          <w:p w:rsidR="00000000" w:rsidDel="00000000" w:rsidP="00000000" w:rsidRDefault="00000000" w:rsidRPr="00000000" w14:paraId="000000A7">
            <w:pPr>
              <w:spacing w:line="360" w:lineRule="auto"/>
              <w:ind w:left="357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2) 177.20.0.1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7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7e7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 изменения приоритета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ID-177.17.0.1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ID-177.18.0.1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ID-177.20.0.1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Priority=1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Priority=1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Priority=1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Drother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BDR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9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7e7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После изменения приоритета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left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ID-177.17.0.1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ID-177.18.0.1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ID-177.20.0.1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left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Priority=255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Priority=0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Priority=100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Drother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ccffcc" w:val="clear"/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BDR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Style w:val="Heading3"/>
        <w:keepNext w:val="0"/>
        <w:keepLines w:val="0"/>
        <w:rPr>
          <w:sz w:val="26"/>
          <w:szCs w:val="26"/>
        </w:rPr>
      </w:pPr>
      <w:bookmarkStart w:colFirst="0" w:colLast="0" w:name="_heading=h.7p06usadfpmg" w:id="4"/>
      <w:bookmarkEnd w:id="4"/>
      <w:r w:rsidDel="00000000" w:rsidR="00000000" w:rsidRPr="00000000">
        <w:rPr>
          <w:sz w:val="26"/>
          <w:szCs w:val="26"/>
          <w:rtl w:val="0"/>
        </w:rPr>
        <w:t xml:space="preserve">Анализ Таблицы 3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 изменения приоритета: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R1</w:t>
      </w:r>
      <w:r w:rsidDel="00000000" w:rsidR="00000000" w:rsidRPr="00000000">
        <w:rPr>
          <w:sz w:val="28"/>
          <w:szCs w:val="28"/>
          <w:rtl w:val="0"/>
        </w:rPr>
        <w:t xml:space="preserve"> (ID: 177.17.0.1) имел приоритет </w:t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 и статус </w:t>
      </w:r>
      <w:r w:rsidDel="00000000" w:rsidR="00000000" w:rsidRPr="00000000">
        <w:rPr>
          <w:b w:val="1"/>
          <w:sz w:val="28"/>
          <w:szCs w:val="28"/>
          <w:rtl w:val="0"/>
        </w:rPr>
        <w:t xml:space="preserve">Drother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R2</w:t>
      </w:r>
      <w:r w:rsidDel="00000000" w:rsidR="00000000" w:rsidRPr="00000000">
        <w:rPr>
          <w:sz w:val="28"/>
          <w:szCs w:val="28"/>
          <w:rtl w:val="0"/>
        </w:rPr>
        <w:t xml:space="preserve"> (ID: 177.18.0.1) имел приоритет </w:t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 и статус </w:t>
      </w:r>
      <w:r w:rsidDel="00000000" w:rsidR="00000000" w:rsidRPr="00000000">
        <w:rPr>
          <w:b w:val="1"/>
          <w:sz w:val="28"/>
          <w:szCs w:val="28"/>
          <w:rtl w:val="0"/>
        </w:rPr>
        <w:t xml:space="preserve">BDR</w:t>
      </w:r>
      <w:r w:rsidDel="00000000" w:rsidR="00000000" w:rsidRPr="00000000">
        <w:rPr>
          <w:sz w:val="28"/>
          <w:szCs w:val="28"/>
          <w:rtl w:val="0"/>
        </w:rPr>
        <w:t xml:space="preserve"> (Backup Designated Router).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R3</w:t>
      </w:r>
      <w:r w:rsidDel="00000000" w:rsidR="00000000" w:rsidRPr="00000000">
        <w:rPr>
          <w:sz w:val="28"/>
          <w:szCs w:val="28"/>
          <w:rtl w:val="0"/>
        </w:rPr>
        <w:t xml:space="preserve"> (ID: 177.20.0.1) имел приоритет </w:t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 и статус </w:t>
      </w:r>
      <w:r w:rsidDel="00000000" w:rsidR="00000000" w:rsidRPr="00000000">
        <w:rPr>
          <w:b w:val="1"/>
          <w:sz w:val="28"/>
          <w:szCs w:val="28"/>
          <w:rtl w:val="0"/>
        </w:rPr>
        <w:t xml:space="preserve">DR</w:t>
      </w:r>
      <w:r w:rsidDel="00000000" w:rsidR="00000000" w:rsidRPr="00000000">
        <w:rPr>
          <w:sz w:val="28"/>
          <w:szCs w:val="28"/>
          <w:rtl w:val="0"/>
        </w:rPr>
        <w:t xml:space="preserve"> (Designated Router).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стандартных настройках OSPF с одинаковыми приоритетами выбор DR и BDR определяется на основе Router ID. В данном случае, R3 с наивысшим Router ID стал DR, а R2 — BDR.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После изменения приоритета: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R1</w:t>
      </w:r>
      <w:r w:rsidDel="00000000" w:rsidR="00000000" w:rsidRPr="00000000">
        <w:rPr>
          <w:sz w:val="28"/>
          <w:szCs w:val="28"/>
          <w:rtl w:val="0"/>
        </w:rPr>
        <w:t xml:space="preserve"> (ID: 177.17.0.1) приоритет увеличен до </w:t>
      </w:r>
      <w:r w:rsidDel="00000000" w:rsidR="00000000" w:rsidRPr="00000000">
        <w:rPr>
          <w:b w:val="1"/>
          <w:sz w:val="28"/>
          <w:szCs w:val="28"/>
          <w:rtl w:val="0"/>
        </w:rPr>
        <w:t xml:space="preserve">255</w:t>
      </w:r>
      <w:r w:rsidDel="00000000" w:rsidR="00000000" w:rsidRPr="00000000">
        <w:rPr>
          <w:sz w:val="28"/>
          <w:szCs w:val="28"/>
          <w:rtl w:val="0"/>
        </w:rPr>
        <w:t xml:space="preserve">, что является максимальным значением. Это гарантирует, что R1 станет </w:t>
      </w:r>
      <w:r w:rsidDel="00000000" w:rsidR="00000000" w:rsidRPr="00000000">
        <w:rPr>
          <w:b w:val="1"/>
          <w:sz w:val="28"/>
          <w:szCs w:val="28"/>
          <w:rtl w:val="0"/>
        </w:rPr>
        <w:t xml:space="preserve">DR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R2</w:t>
      </w:r>
      <w:r w:rsidDel="00000000" w:rsidR="00000000" w:rsidRPr="00000000">
        <w:rPr>
          <w:sz w:val="28"/>
          <w:szCs w:val="28"/>
          <w:rtl w:val="0"/>
        </w:rPr>
        <w:t xml:space="preserve"> (ID: 177.18.0.1) приоритет установлен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0</w:t>
      </w:r>
      <w:r w:rsidDel="00000000" w:rsidR="00000000" w:rsidRPr="00000000">
        <w:rPr>
          <w:sz w:val="28"/>
          <w:szCs w:val="28"/>
          <w:rtl w:val="0"/>
        </w:rPr>
        <w:t xml:space="preserve">, что исключает его из процесса выбора DR/BDR, и он становится </w:t>
      </w:r>
      <w:r w:rsidDel="00000000" w:rsidR="00000000" w:rsidRPr="00000000">
        <w:rPr>
          <w:b w:val="1"/>
          <w:sz w:val="28"/>
          <w:szCs w:val="28"/>
          <w:rtl w:val="0"/>
        </w:rPr>
        <w:t xml:space="preserve">Drother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R3</w:t>
      </w:r>
      <w:r w:rsidDel="00000000" w:rsidR="00000000" w:rsidRPr="00000000">
        <w:rPr>
          <w:sz w:val="28"/>
          <w:szCs w:val="28"/>
          <w:rtl w:val="0"/>
        </w:rPr>
        <w:t xml:space="preserve"> (ID: 177.20.0.1) приоритет увеличен до </w:t>
      </w:r>
      <w:r w:rsidDel="00000000" w:rsidR="00000000" w:rsidRPr="00000000">
        <w:rPr>
          <w:b w:val="1"/>
          <w:sz w:val="28"/>
          <w:szCs w:val="28"/>
          <w:rtl w:val="0"/>
        </w:rPr>
        <w:t xml:space="preserve">100</w:t>
      </w:r>
      <w:r w:rsidDel="00000000" w:rsidR="00000000" w:rsidRPr="00000000">
        <w:rPr>
          <w:sz w:val="28"/>
          <w:szCs w:val="28"/>
          <w:rtl w:val="0"/>
        </w:rPr>
        <w:t xml:space="preserve">, что выше, чем у других маршрутизаторов (кроме R1). Таким образом, R3 становится </w:t>
      </w:r>
      <w:r w:rsidDel="00000000" w:rsidR="00000000" w:rsidRPr="00000000">
        <w:rPr>
          <w:b w:val="1"/>
          <w:sz w:val="28"/>
          <w:szCs w:val="28"/>
          <w:rtl w:val="0"/>
        </w:rPr>
        <w:t xml:space="preserve">BDR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Изменение приоритетов OSPF позволило точно контролировать выбор ролей DR и BDR в сети: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R1</w:t>
      </w:r>
      <w:r w:rsidDel="00000000" w:rsidR="00000000" w:rsidRPr="00000000">
        <w:rPr>
          <w:sz w:val="28"/>
          <w:szCs w:val="28"/>
          <w:rtl w:val="0"/>
        </w:rPr>
        <w:t xml:space="preserve"> стал </w:t>
      </w:r>
      <w:r w:rsidDel="00000000" w:rsidR="00000000" w:rsidRPr="00000000">
        <w:rPr>
          <w:b w:val="1"/>
          <w:sz w:val="28"/>
          <w:szCs w:val="28"/>
          <w:rtl w:val="0"/>
        </w:rPr>
        <w:t xml:space="preserve">DR</w:t>
      </w:r>
      <w:r w:rsidDel="00000000" w:rsidR="00000000" w:rsidRPr="00000000">
        <w:rPr>
          <w:sz w:val="28"/>
          <w:szCs w:val="28"/>
          <w:rtl w:val="0"/>
        </w:rPr>
        <w:t xml:space="preserve"> благодаря максимально возможному приоритету.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R2</w:t>
      </w:r>
      <w:r w:rsidDel="00000000" w:rsidR="00000000" w:rsidRPr="00000000">
        <w:rPr>
          <w:sz w:val="28"/>
          <w:szCs w:val="28"/>
          <w:rtl w:val="0"/>
        </w:rPr>
        <w:t xml:space="preserve"> исключен из процесса выбора и стал </w:t>
      </w:r>
      <w:r w:rsidDel="00000000" w:rsidR="00000000" w:rsidRPr="00000000">
        <w:rPr>
          <w:b w:val="1"/>
          <w:sz w:val="28"/>
          <w:szCs w:val="28"/>
          <w:rtl w:val="0"/>
        </w:rPr>
        <w:t xml:space="preserve">Drother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R3</w:t>
      </w:r>
      <w:r w:rsidDel="00000000" w:rsidR="00000000" w:rsidRPr="00000000">
        <w:rPr>
          <w:sz w:val="28"/>
          <w:szCs w:val="28"/>
          <w:rtl w:val="0"/>
        </w:rPr>
        <w:t xml:space="preserve"> занял позицию </w:t>
      </w:r>
      <w:r w:rsidDel="00000000" w:rsidR="00000000" w:rsidRPr="00000000">
        <w:rPr>
          <w:b w:val="1"/>
          <w:sz w:val="28"/>
          <w:szCs w:val="28"/>
          <w:rtl w:val="0"/>
        </w:rPr>
        <w:t xml:space="preserve">BDR</w:t>
      </w:r>
      <w:r w:rsidDel="00000000" w:rsidR="00000000" w:rsidRPr="00000000">
        <w:rPr>
          <w:sz w:val="28"/>
          <w:szCs w:val="28"/>
          <w:rtl w:val="0"/>
        </w:rPr>
        <w:t xml:space="preserve"> благодаря высокому, но не максимальному приоритету.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Это демонстрирует, как настройка приоритетов в OSPF влияет на распределение ролей маршрутизаторов, обеспечивая гибкость и контроль над топологией сети.</w:t>
      </w:r>
    </w:p>
    <w:p w:rsidR="00000000" w:rsidDel="00000000" w:rsidP="00000000" w:rsidRDefault="00000000" w:rsidRPr="00000000" w14:paraId="000000D0">
      <w:pPr>
        <w:spacing w:after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0.7874015748032" w:right="850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ourier New"/>
  <w:font w:name="Arial Black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357" w:right="0" w:firstLine="567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357" w:right="36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357" w:right="0" w:firstLine="567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357" w:right="360" w:firstLine="0"/>
      <w:jc w:val="both"/>
      <w:rPr>
        <w:rFonts w:ascii="Courier New" w:cs="Courier New" w:eastAsia="Courier New" w:hAnsi="Courier New"/>
        <w:b w:val="0"/>
        <w:i w:val="0"/>
        <w:smallCaps w:val="0"/>
        <w:strike w:val="0"/>
        <w:color w:val="0000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b w:val="0"/>
        <w:i w:val="0"/>
        <w:sz w:val="24"/>
        <w:szCs w:val="24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360" w:lineRule="auto"/>
      <w:ind w:left="357"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="357" w:leftChars="-1" w:rightChars="0" w:firstLine="567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="357" w:leftChars="-1" w:rightChars="0" w:firstLine="567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line="360" w:lineRule="auto"/>
      <w:ind w:left="720" w:leftChars="-1" w:rightChars="0" w:firstLine="567" w:firstLineChars="-1"/>
      <w:contextualSpacing w:val="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360" w:lineRule="auto"/>
      <w:ind w:left="357"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360" w:lineRule="auto"/>
      <w:ind w:left="357"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1Знак">
    <w:name w:val="Заголовок 1 Знак"/>
    <w:next w:val="Заголовок1Знак"/>
    <w:autoRedefine w:val="0"/>
    <w:hidden w:val="0"/>
    <w:qFormat w:val="0"/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ru-RU" w:val="ru-RU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4.png"/><Relationship Id="rId25" Type="http://schemas.openxmlformats.org/officeDocument/2006/relationships/image" Target="media/image7.png"/><Relationship Id="rId28" Type="http://schemas.openxmlformats.org/officeDocument/2006/relationships/image" Target="media/image8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30" Type="http://schemas.openxmlformats.org/officeDocument/2006/relationships/image" Target="media/image21.png"/><Relationship Id="rId11" Type="http://schemas.openxmlformats.org/officeDocument/2006/relationships/image" Target="media/image19.png"/><Relationship Id="rId10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fOsXpSOI1wHgANNVdaPzrIR+zw==">CgMxLjAaHwoBMBIaChgIB0IUCgtBcmlhbCBCbGFjaxIFQXJpYWwaHwoBMRIaChgICVIUChJ0YWJsZS5wcHl3c3MzeW9qam0yCGguZ2pkZ3hzMgloLjMwajB6bGwyCWguMWZvYjl0ZTIJaC4zem55c2g3Mg5oLjdwMDZ1c2FkZnBtZzgAciExSU02MG4xT2F2ZWFxbmpvRVhiUzYza24zOEZ4YmJYZ2c=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2022-11-28T10:02:00Z</dcterms:created>
  <dc:creator>gorvv</dc:creator>
</cp:coreProperties>
</file>