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Лабораторная  работа №4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Минск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Задание 1. Корректно заданные сетевые адреса и маски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только корректно заданные IP-адреса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(согласно их соответствия классам IP-адресов), которые могут назначаться интерфейсам ПК и маршрутизаторам.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Найдите корректно заданные маски подсетей.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Выполните их преобразование в двоичную форму (только корректно заданных).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первых трех строках пример заполнения таблицы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9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714"/>
        <w:gridCol w:w="30"/>
        <w:gridCol w:w="2027"/>
        <w:gridCol w:w="139"/>
        <w:gridCol w:w="1072"/>
        <w:gridCol w:w="1065"/>
        <w:gridCol w:w="1065"/>
        <w:gridCol w:w="1065"/>
        <w:gridCol w:w="2292"/>
        <w:tblGridChange w:id="0">
          <w:tblGrid>
            <w:gridCol w:w="714"/>
            <w:gridCol w:w="30"/>
            <w:gridCol w:w="2027"/>
            <w:gridCol w:w="139"/>
            <w:gridCol w:w="1072"/>
            <w:gridCol w:w="1065"/>
            <w:gridCol w:w="1065"/>
            <w:gridCol w:w="1065"/>
            <w:gridCol w:w="22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–адрес или маска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 (или маска) в виде двоичного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(маска, адрес интерфейса класса)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10.0.011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000001010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00001011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Класса  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255.254.255.255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11111110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. .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. . . . . . . . . . . . .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 Определение адреса сети, диапазонов адресов узлов и числа узлов на основе маски подсети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Заданы IP-адрес и маска подсети (по вариантам). Определите сетевую (Net) и узловую (Host) части адреса, префикс маски и, на основе оставшегося для узлов числа разрядов, вычислите, сколько можно создать узлов в такой сети.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Варианты задания 2.1.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1"/>
        <w:tblW w:w="7768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88"/>
        <w:gridCol w:w="2840"/>
        <w:gridCol w:w="2840"/>
        <w:tblGridChange w:id="0">
          <w:tblGrid>
            <w:gridCol w:w="2088"/>
            <w:gridCol w:w="2840"/>
            <w:gridCol w:w="284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IP-адрес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Маска подсети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157.98.255.254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255.255.248.0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187.209.246.126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255.255.224.0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132.101.22.70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255.255.255.128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164.156.129.200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255.255.192.0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131.131.131.131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255.255.224.0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155.79.209.96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170.98.143.124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11.62.216.1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176.141.64.58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179.198.213.239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255.255.192.0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192.168.203.100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255.255.128.0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153.25.143.245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255.224.0.0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178.134.65.120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255.255.240.0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171.81.144.120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176.141.64.65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139.104.224.205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255.192.0.0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192.195.156.223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164.24.25.167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133.85.78.78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255.255.240.0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130.62.216.234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166.180.103.75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255.252.0.0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141.36.193.132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255.248.0.0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133.160.190.141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255.255.255.128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169.31.36.247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255.240.0.0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157.5.67.158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255.255.192.0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179.198.211.239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255.255.128.0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178.134.65.120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255.255.240.0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представить в виде таблицы (в таблице предложен пример заполнения  таблицы для   IP-адреса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98.98.255.254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с маской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255.255.248.0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1800"/>
        <w:gridCol w:w="1350"/>
        <w:gridCol w:w="1350"/>
        <w:gridCol w:w="1350"/>
        <w:gridCol w:w="1350"/>
        <w:tblGridChange w:id="0">
          <w:tblGrid>
            <w:gridCol w:w="2268"/>
            <w:gridCol w:w="1800"/>
            <w:gridCol w:w="1350"/>
            <w:gridCol w:w="1350"/>
            <w:gridCol w:w="1350"/>
            <w:gridCol w:w="1350"/>
          </w:tblGrid>
        </w:tblGridChange>
      </w:tblGrid>
      <w:tr>
        <w:trPr>
          <w:cantSplit w:val="0"/>
          <w:trHeight w:val="6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IP-адрес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98. 98. 255. 254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0110010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0110010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11111111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11111110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255.255.248.0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11111111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11111111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11111000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00000000</w:t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Префикс маски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gridSpan w:val="4"/>
            <w:vMerge w:val="restart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Кол_хостов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2046</w:t>
            </w:r>
          </w:p>
        </w:tc>
        <w:tc>
          <w:tcPr>
            <w:gridSpan w:val="4"/>
            <w:vMerge w:val="continue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Host части адреса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98.98.248.0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0110010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0110010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00000000</w:t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0.0.7.254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00000000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00000000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00000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11111110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По заданному IP-адресу(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179.131.126.237/25 и 179.37.231.128/30)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с префиксом маски некоторого сетевого  интерфейса определить IP-адрес сети (Net) и маску. Для сети с найденным IP-адресом (Net) определить количество IP-адресов (кол-во хостов), которые можно назначить узлам сети, указать первый (First) и последний (Last) IP-адреса этого диапазона, указать также широковещательный адрес (Broadcast).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344920" cy="2008505"/>
            <wp:effectExtent b="0" l="0" r="0" t="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2008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представить в виде таблицы </w:t>
        <w:br w:type="textWrapping"/>
        <w:t xml:space="preserve">(в таблице ниже для примера рассмотрен IP - адрес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16.16.102.120/25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4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4"/>
        <w:gridCol w:w="2018"/>
        <w:gridCol w:w="1284"/>
        <w:gridCol w:w="1285"/>
        <w:gridCol w:w="1285"/>
        <w:gridCol w:w="1285"/>
        <w:tblGridChange w:id="0">
          <w:tblGrid>
            <w:gridCol w:w="2414"/>
            <w:gridCol w:w="2018"/>
            <w:gridCol w:w="1284"/>
            <w:gridCol w:w="1285"/>
            <w:gridCol w:w="1285"/>
            <w:gridCol w:w="128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16.16.102.120/25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10 c/c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Октет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Октет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Октет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Октет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Адрес сети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16.16.102.0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01100110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Маска сети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Количество назначаемых узлов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Первый используемый адрес хоста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16.16.102.1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01100110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Последний используемыйадрес хоста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16.16.102.126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01100110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01111110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Широковещательный  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16.16.102.127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01100110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0111111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Варианты задания 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приведены в таблице ниже: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010.0" w:type="dxa"/>
        <w:jc w:val="left"/>
        <w:tblInd w:w="17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45"/>
        <w:gridCol w:w="2313"/>
        <w:gridCol w:w="2552"/>
        <w:tblGridChange w:id="0">
          <w:tblGrid>
            <w:gridCol w:w="1145"/>
            <w:gridCol w:w="2313"/>
            <w:gridCol w:w="2552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 интерфейса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 интерфейса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130.62.216.234/20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170.16.102.120/25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132.101.22.70/28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145.129.153.215/21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170.98.143.124/17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189.102.224.205/29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185.206.219.63/29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179.198.213.239/26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140.135.20.158/22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145.105.200.158/18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139.224.191.247/25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179.198.213.239/20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176.141.64.65/26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179.37.231.128/30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155.79.209.96/23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132.101.22.70/28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176.141.64.58/26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145.129.153.215/21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11.62.216.1/20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133.85.78.78/25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135.151.116.140/27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179.37.231.128/30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170.16.102.120/25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200.173.202.221/28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179.37.231.128/30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140.135.20.158/22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196.105.157.223/23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185.206.219.63/29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189.102.224.205/29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179.198.213.239/26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179.198.213.239/26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170.16.102.120/20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187.16.117.129/18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132.101.22.70/28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187.209.246.126/25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69.105.110.13/18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133.85.78.78/25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169.165.113.175/17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163.21.140.111/28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145.129.153.215/20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179.131.126.237/25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179.37.231.128/30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132.101.22.70/28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169.165.113.175/17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157.98.255.254/17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132.101.22.70/28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145.129.153.215/21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139.224.191.247/28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169.165.113.175/17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139.224.191.247/27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164.6.250.31/29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157.98.255.254/17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179.37.231.128/30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140.135.20.158/22</w:t>
            </w:r>
          </w:p>
        </w:tc>
      </w:tr>
    </w:tbl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Verdan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ff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ff0000"/>
        <w:sz w:val="20"/>
        <w:szCs w:val="20"/>
        <w:u w:val="none"/>
        <w:shd w:fill="auto" w:val="clear"/>
        <w:vertAlign w:val="baseline"/>
        <w:rtl w:val="0"/>
      </w:rPr>
      <w:t xml:space="preserve">Лабораторная работа выполняется на занятии на </w:t>
      <w:br w:type="textWrapping"/>
      <w:t xml:space="preserve">листе бумаги и сдается преподавателю в конце пары.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5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7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9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1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3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5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7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9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17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und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eastAsia="Calibri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Times New Roman" w:cs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styleId="apple-style-span">
    <w:name w:val="apple-style-span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line="360" w:lineRule="auto"/>
      <w:ind w:left="720" w:leftChars="-1" w:rightChars="0" w:firstLine="567" w:firstLineChars="-1"/>
      <w:contextualSpacing w:val="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und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ListParagraph">
    <w:name w:val="List Paragraph"/>
    <w:basedOn w:val="Обычный"/>
    <w:next w:val="ListParagraph"/>
    <w:autoRedefine w:val="0"/>
    <w:hidden w:val="0"/>
    <w:qFormat w:val="0"/>
    <w:pPr>
      <w:suppressAutoHyphens w:val="1"/>
      <w:spacing w:line="360" w:lineRule="auto"/>
      <w:ind w:left="720"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JYT92RJwcezD70ARL237gh9odw==">CgMxLjAyCGguZ2pkZ3hzMgloLjMwajB6bGwyCWguMWZvYjl0ZTIJaC4zem55c2g3OAByITE3WHZPOFdLTUljZlJmM0JBZWZqQ09ILWNWMXNoNUhWcA==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2020-09-25T11:00:00Z</dcterms:created>
  <dc:creator>BSU</dc:creator>
</cp:coreProperties>
</file>