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34FD" w14:textId="78248364" w:rsidR="009F02EB" w:rsidRDefault="00380978" w:rsidP="00956787">
      <w:pPr>
        <w:ind w:firstLine="0"/>
        <w:jc w:val="right"/>
        <w:rPr>
          <w:lang w:val="uk-UA"/>
        </w:rPr>
      </w:pPr>
      <w:r>
        <w:rPr>
          <w:lang w:val="uk-UA"/>
        </w:rPr>
        <w:t>Сторожук О.Д.</w:t>
      </w:r>
    </w:p>
    <w:p w14:paraId="2BD196D4" w14:textId="2FB3E0F5" w:rsidR="00380978" w:rsidRDefault="005664A2" w:rsidP="00956787">
      <w:pPr>
        <w:ind w:firstLine="0"/>
        <w:jc w:val="right"/>
        <w:rPr>
          <w:lang w:val="uk-UA"/>
        </w:rPr>
      </w:pPr>
      <w:r>
        <w:rPr>
          <w:lang w:val="uk-UA"/>
        </w:rPr>
        <w:t>КН-</w:t>
      </w:r>
      <w:r w:rsidR="008F2BF9">
        <w:rPr>
          <w:lang w:val="ru-RU"/>
        </w:rPr>
        <w:t>Н</w:t>
      </w:r>
      <w:r>
        <w:rPr>
          <w:lang w:val="uk-UA"/>
        </w:rPr>
        <w:t>921б</w:t>
      </w:r>
    </w:p>
    <w:p w14:paraId="7611FE5C" w14:textId="57B6AA0D" w:rsidR="00380978" w:rsidRDefault="00D7059E" w:rsidP="00956787">
      <w:pPr>
        <w:ind w:firstLine="0"/>
        <w:jc w:val="center"/>
        <w:rPr>
          <w:lang w:val="uk-UA"/>
        </w:rPr>
      </w:pPr>
      <w:r>
        <w:rPr>
          <w:lang w:val="uk-UA"/>
        </w:rPr>
        <w:t xml:space="preserve">Лабораторна робота </w:t>
      </w:r>
      <w:r w:rsidR="00677AA6">
        <w:rPr>
          <w:lang w:val="uk-UA"/>
        </w:rPr>
        <w:t>№</w:t>
      </w:r>
      <w:r w:rsidR="002D492B">
        <w:rPr>
          <w:lang w:val="uk-UA"/>
        </w:rPr>
        <w:t>2</w:t>
      </w:r>
    </w:p>
    <w:p w14:paraId="133672EA" w14:textId="421457AF" w:rsidR="00677AA6" w:rsidRDefault="00C349C1" w:rsidP="00956787">
      <w:pPr>
        <w:ind w:firstLine="0"/>
        <w:jc w:val="center"/>
        <w:rPr>
          <w:lang w:val="uk-UA"/>
        </w:rPr>
      </w:pPr>
      <w:r>
        <w:rPr>
          <w:lang w:val="uk-UA"/>
        </w:rPr>
        <w:t>Тема роботи: «</w:t>
      </w:r>
      <w:r w:rsidR="002D492B">
        <w:rPr>
          <w:lang w:val="uk-UA"/>
        </w:rPr>
        <w:t>Елементарний перцептрон Розенблатта</w:t>
      </w:r>
      <w:r>
        <w:rPr>
          <w:lang w:val="uk-UA"/>
        </w:rPr>
        <w:t>»</w:t>
      </w:r>
    </w:p>
    <w:p w14:paraId="5597C56E" w14:textId="37303A17" w:rsidR="00D8353F" w:rsidRDefault="00D8353F" w:rsidP="00956787">
      <w:pPr>
        <w:ind w:firstLine="0"/>
        <w:rPr>
          <w:lang w:val="uk-UA"/>
        </w:rPr>
      </w:pPr>
      <w:r>
        <w:rPr>
          <w:lang w:val="uk-UA"/>
        </w:rPr>
        <w:t>Мета роботи:</w:t>
      </w:r>
      <w:r w:rsidR="00372C3A">
        <w:rPr>
          <w:lang w:val="uk-UA"/>
        </w:rPr>
        <w:t xml:space="preserve"> </w:t>
      </w:r>
      <w:r w:rsidR="00613C12">
        <w:rPr>
          <w:lang w:val="uk-UA"/>
        </w:rPr>
        <w:t xml:space="preserve">отримання й закріплення знань, формування практичних навичок роботи із </w:t>
      </w:r>
      <w:r w:rsidR="001E650D">
        <w:rPr>
          <w:lang w:val="uk-UA"/>
        </w:rPr>
        <w:t>найпростішою нейронною мережею, розробленою Розенблаттом</w:t>
      </w:r>
      <w:r w:rsidR="00613C12">
        <w:rPr>
          <w:lang w:val="uk-UA"/>
        </w:rPr>
        <w:t>.</w:t>
      </w:r>
    </w:p>
    <w:p w14:paraId="5372B153" w14:textId="7209B0C4" w:rsidR="00B91B4C" w:rsidRDefault="00B91B4C" w:rsidP="00D8353F">
      <w:pPr>
        <w:rPr>
          <w:lang w:val="uk-UA"/>
        </w:rPr>
      </w:pPr>
    </w:p>
    <w:p w14:paraId="78CF3374" w14:textId="248584C4" w:rsidR="00B91B4C" w:rsidRDefault="00C97BEA" w:rsidP="00C97BEA">
      <w:pPr>
        <w:ind w:firstLine="0"/>
        <w:jc w:val="center"/>
        <w:rPr>
          <w:lang w:val="uk-UA"/>
        </w:rPr>
      </w:pPr>
      <w:r>
        <w:rPr>
          <w:lang w:val="uk-UA"/>
        </w:rPr>
        <w:t>ЗАВДАННЯ ДО ВИКОНАННЯ</w:t>
      </w:r>
    </w:p>
    <w:p w14:paraId="21DB812D" w14:textId="2B6C2E8B" w:rsidR="00B91B4C" w:rsidRDefault="00FD6805" w:rsidP="00D8353F">
      <w:pPr>
        <w:rPr>
          <w:lang w:val="uk-UA"/>
        </w:rPr>
      </w:pPr>
      <w:r>
        <w:rPr>
          <w:lang w:val="uk-UA"/>
        </w:rPr>
        <w:t xml:space="preserve">Розробити структуру </w:t>
      </w:r>
      <w:r w:rsidR="00481A44">
        <w:rPr>
          <w:lang w:val="uk-UA"/>
        </w:rPr>
        <w:t>елементарного перцептрона</w:t>
      </w:r>
      <w:r>
        <w:rPr>
          <w:lang w:val="uk-UA"/>
        </w:rPr>
        <w:t>, як</w:t>
      </w:r>
      <w:r w:rsidR="00481A44">
        <w:rPr>
          <w:lang w:val="uk-UA"/>
        </w:rPr>
        <w:t>ий</w:t>
      </w:r>
      <w:r>
        <w:rPr>
          <w:lang w:val="uk-UA"/>
        </w:rPr>
        <w:t xml:space="preserve"> здат</w:t>
      </w:r>
      <w:r w:rsidR="00481A44">
        <w:rPr>
          <w:lang w:val="uk-UA"/>
        </w:rPr>
        <w:t>ний</w:t>
      </w:r>
      <w:r>
        <w:rPr>
          <w:lang w:val="uk-UA"/>
        </w:rPr>
        <w:t xml:space="preserve"> розпізнавати </w:t>
      </w:r>
      <w:r w:rsidR="00481A44">
        <w:rPr>
          <w:lang w:val="uk-UA"/>
        </w:rPr>
        <w:t>дві букви з імені та прізвища:</w:t>
      </w:r>
      <w:r>
        <w:rPr>
          <w:lang w:val="uk-UA"/>
        </w:rPr>
        <w:t xml:space="preserve"> </w:t>
      </w:r>
      <w:r w:rsidR="00481A44">
        <w:rPr>
          <w:lang w:val="uk-UA"/>
        </w:rPr>
        <w:t>Л, А</w:t>
      </w:r>
      <w:r>
        <w:rPr>
          <w:lang w:val="uk-UA"/>
        </w:rPr>
        <w:t>. При цьому:</w:t>
      </w:r>
    </w:p>
    <w:p w14:paraId="1DF76C42" w14:textId="05692B31" w:rsidR="00FD6805" w:rsidRDefault="00FD6805" w:rsidP="00D8353F">
      <w:pPr>
        <w:rPr>
          <w:lang w:val="ru-RU"/>
        </w:rPr>
      </w:pPr>
      <w:r>
        <w:rPr>
          <w:lang w:val="uk-UA"/>
        </w:rPr>
        <w:t>- число рецептор</w:t>
      </w:r>
      <w:r w:rsidR="00504673">
        <w:rPr>
          <w:lang w:val="uk-UA"/>
        </w:rPr>
        <w:t>них нейронів</w:t>
      </w:r>
      <w:r>
        <w:rPr>
          <w:lang w:val="uk-UA"/>
        </w:rPr>
        <w:t xml:space="preserve"> складає 25</w:t>
      </w:r>
      <w:r w:rsidR="000E33FC">
        <w:rPr>
          <w:lang w:val="ru-RU"/>
        </w:rPr>
        <w:t>, для забезпечення оптимальної деталізації та можливості для розпізнавання вхідного символу;</w:t>
      </w:r>
    </w:p>
    <w:p w14:paraId="2EAAB18C" w14:textId="03F34C60" w:rsidR="004F228C" w:rsidRPr="000E33FC" w:rsidRDefault="004F228C" w:rsidP="00D8353F">
      <w:pPr>
        <w:rPr>
          <w:lang w:val="uk-UA"/>
        </w:rPr>
      </w:pPr>
      <w:r>
        <w:rPr>
          <w:lang w:val="ru-RU"/>
        </w:rPr>
        <w:t xml:space="preserve">- числе асоціативних нейронів </w:t>
      </w:r>
      <w:r w:rsidR="00E90004">
        <w:rPr>
          <w:lang w:val="ru-RU"/>
        </w:rPr>
        <w:t>дорівнює</w:t>
      </w:r>
      <w:r>
        <w:rPr>
          <w:lang w:val="ru-RU"/>
        </w:rPr>
        <w:t xml:space="preserve"> </w:t>
      </w:r>
      <w:r w:rsidR="008D561A">
        <w:rPr>
          <w:lang w:val="ru-RU"/>
        </w:rPr>
        <w:t>8</w:t>
      </w:r>
      <w:r w:rsidR="00863C86">
        <w:rPr>
          <w:lang w:val="ru-RU"/>
        </w:rPr>
        <w:t>;</w:t>
      </w:r>
    </w:p>
    <w:p w14:paraId="48FD733E" w14:textId="675A7A27" w:rsidR="00FD6805" w:rsidRDefault="00FD6805" w:rsidP="00D8353F">
      <w:pPr>
        <w:rPr>
          <w:lang w:val="uk-UA"/>
        </w:rPr>
      </w:pPr>
      <w:r>
        <w:rPr>
          <w:lang w:val="uk-UA"/>
        </w:rPr>
        <w:t xml:space="preserve">- </w:t>
      </w:r>
      <w:r w:rsidR="00863C86">
        <w:rPr>
          <w:lang w:val="uk-UA"/>
        </w:rPr>
        <w:t xml:space="preserve">1 вихідний </w:t>
      </w:r>
      <w:r w:rsidR="00863C86">
        <w:t>R</w:t>
      </w:r>
      <w:r w:rsidR="00863C86" w:rsidRPr="00863C86">
        <w:rPr>
          <w:lang w:val="ru-RU"/>
        </w:rPr>
        <w:t>-</w:t>
      </w:r>
      <w:r w:rsidR="00863C86">
        <w:rPr>
          <w:lang w:val="ru-RU"/>
        </w:rPr>
        <w:t>нейрон</w:t>
      </w:r>
      <w:r w:rsidR="000E33FC">
        <w:rPr>
          <w:lang w:val="uk-UA"/>
        </w:rPr>
        <w:t>.</w:t>
      </w:r>
    </w:p>
    <w:p w14:paraId="150D1B63" w14:textId="6109D357" w:rsidR="00DB33F8" w:rsidRDefault="00DB33F8" w:rsidP="00D8353F">
      <w:pPr>
        <w:rPr>
          <w:lang w:val="uk-UA"/>
        </w:rPr>
      </w:pPr>
      <w:r>
        <w:rPr>
          <w:lang w:val="uk-UA"/>
        </w:rPr>
        <w:t xml:space="preserve">- </w:t>
      </w:r>
      <w:r w:rsidR="00567BAD">
        <w:rPr>
          <w:lang w:val="uk-UA"/>
        </w:rPr>
        <w:t xml:space="preserve">поріг для активації А-нейронів </w:t>
      </w:r>
      <w:r w:rsidR="005611F7">
        <w:rPr>
          <w:lang w:val="uk-UA"/>
        </w:rPr>
        <w:t>задається користувачем</w:t>
      </w:r>
      <w:r w:rsidR="004D1D06">
        <w:rPr>
          <w:lang w:val="uk-UA"/>
        </w:rPr>
        <w:t>. Активація А-нейрону розраховується за формулою, наведеною нижче.</w:t>
      </w:r>
    </w:p>
    <w:p w14:paraId="4DDC52CF" w14:textId="37D77B87" w:rsidR="00DF67B1" w:rsidRDefault="004D1D06" w:rsidP="002A0385">
      <w:pPr>
        <w:jc w:val="center"/>
        <w:rPr>
          <w:lang w:val="uk-UA"/>
        </w:rPr>
      </w:pPr>
      <w:r>
        <w:rPr>
          <w:noProof/>
        </w:rPr>
        <w:drawing>
          <wp:inline distT="0" distB="0" distL="0" distR="0" wp14:anchorId="0865997A" wp14:editId="379A0924">
            <wp:extent cx="2372360" cy="652145"/>
            <wp:effectExtent l="0" t="0" r="889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5"/>
                    <a:srcRect r="1147"/>
                    <a:stretch/>
                  </pic:blipFill>
                  <pic:spPr bwMode="auto">
                    <a:xfrm>
                      <a:off x="0" y="0"/>
                      <a:ext cx="2392470" cy="657673"/>
                    </a:xfrm>
                    <a:prstGeom prst="rect">
                      <a:avLst/>
                    </a:prstGeom>
                    <a:ln>
                      <a:noFill/>
                    </a:ln>
                    <a:extLst>
                      <a:ext uri="{53640926-AAD7-44D8-BBD7-CCE9431645EC}">
                        <a14:shadowObscured xmlns:a14="http://schemas.microsoft.com/office/drawing/2010/main"/>
                      </a:ext>
                    </a:extLst>
                  </pic:spPr>
                </pic:pic>
              </a:graphicData>
            </a:graphic>
          </wp:inline>
        </w:drawing>
      </w:r>
    </w:p>
    <w:p w14:paraId="272FAA09" w14:textId="77777777" w:rsidR="002A0385" w:rsidRDefault="002A0385" w:rsidP="002A0385">
      <w:pPr>
        <w:jc w:val="center"/>
        <w:rPr>
          <w:lang w:val="uk-UA"/>
        </w:rPr>
      </w:pPr>
    </w:p>
    <w:p w14:paraId="5373E8D1" w14:textId="21EEAE99" w:rsidR="00D176B9" w:rsidRDefault="005D2589" w:rsidP="002A0385">
      <w:pPr>
        <w:ind w:firstLine="0"/>
        <w:jc w:val="center"/>
        <w:rPr>
          <w:lang w:val="uk-UA"/>
        </w:rPr>
      </w:pPr>
      <w:r>
        <w:rPr>
          <w:lang w:val="uk-UA"/>
        </w:rPr>
        <w:t>ХІД РОБОТИ</w:t>
      </w:r>
    </w:p>
    <w:p w14:paraId="5CACEFB5" w14:textId="6797EBEB" w:rsidR="002A0385" w:rsidRDefault="00BB50AE" w:rsidP="002A0385">
      <w:pPr>
        <w:rPr>
          <w:lang w:val="uk-UA"/>
        </w:rPr>
      </w:pPr>
      <w:r>
        <w:rPr>
          <w:lang w:val="uk-UA"/>
        </w:rPr>
        <w:t>Перед початком розпізнавання символів необхідно проробити послідовність кроків для налаштування системи.</w:t>
      </w:r>
    </w:p>
    <w:p w14:paraId="4A4284E4" w14:textId="4E93BF49" w:rsidR="00BB50AE" w:rsidRDefault="00BB50AE" w:rsidP="002A0385">
      <w:pPr>
        <w:rPr>
          <w:lang w:val="uk-UA"/>
        </w:rPr>
      </w:pPr>
      <w:r>
        <w:rPr>
          <w:lang w:val="uk-UA"/>
        </w:rPr>
        <w:t>Спочатку програма генерує ваги зв’язків між сенсорними, асоціативними та рефлективними нейронами, як це показано на рис 3.1 і рис 3.2. Користувач має можливість власноруч скорегувати усі зв’язки.</w:t>
      </w:r>
    </w:p>
    <w:p w14:paraId="151E2EB6" w14:textId="77777777" w:rsidR="00BB50AE" w:rsidRDefault="00BB50AE" w:rsidP="002A0385">
      <w:pPr>
        <w:rPr>
          <w:lang w:val="uk-UA"/>
        </w:rPr>
      </w:pPr>
    </w:p>
    <w:p w14:paraId="47CB5446" w14:textId="41F2B1C4" w:rsidR="00BB50AE" w:rsidRDefault="00BB50AE" w:rsidP="00BB50AE">
      <w:pPr>
        <w:jc w:val="center"/>
        <w:rPr>
          <w:lang w:val="uk-UA"/>
        </w:rPr>
      </w:pPr>
      <w:r>
        <w:rPr>
          <w:noProof/>
        </w:rPr>
        <w:lastRenderedPageBreak/>
        <w:drawing>
          <wp:inline distT="0" distB="0" distL="0" distR="0" wp14:anchorId="6009D2C3" wp14:editId="2B43E84E">
            <wp:extent cx="5940425" cy="1505585"/>
            <wp:effectExtent l="0" t="0" r="317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40425" cy="1505585"/>
                    </a:xfrm>
                    <a:prstGeom prst="rect">
                      <a:avLst/>
                    </a:prstGeom>
                  </pic:spPr>
                </pic:pic>
              </a:graphicData>
            </a:graphic>
          </wp:inline>
        </w:drawing>
      </w:r>
    </w:p>
    <w:p w14:paraId="169A8825" w14:textId="7E99CDA2" w:rsidR="00BB50AE" w:rsidRDefault="00BB50AE" w:rsidP="00BB50AE">
      <w:pPr>
        <w:jc w:val="center"/>
        <w:rPr>
          <w:lang w:val="uk-UA"/>
        </w:rPr>
      </w:pPr>
      <w:r>
        <w:rPr>
          <w:lang w:val="uk-UA"/>
        </w:rPr>
        <w:t xml:space="preserve">Рисунок </w:t>
      </w:r>
      <w:r w:rsidR="00340000">
        <w:rPr>
          <w:lang w:val="uk-UA"/>
        </w:rPr>
        <w:t>2</w:t>
      </w:r>
      <w:r>
        <w:rPr>
          <w:lang w:val="uk-UA"/>
        </w:rPr>
        <w:t>.1 – Ваги зв’язків між сенсорними та асоціативними нейронами</w:t>
      </w:r>
    </w:p>
    <w:p w14:paraId="7EA06160" w14:textId="69C4A026" w:rsidR="00BB50AE" w:rsidRDefault="00BB50AE" w:rsidP="00BB50AE">
      <w:pPr>
        <w:jc w:val="center"/>
        <w:rPr>
          <w:lang w:val="uk-UA"/>
        </w:rPr>
      </w:pPr>
    </w:p>
    <w:p w14:paraId="3740D0CF" w14:textId="2D090D08" w:rsidR="00BB50AE" w:rsidRDefault="00D967D2" w:rsidP="00BB50AE">
      <w:pPr>
        <w:jc w:val="center"/>
        <w:rPr>
          <w:lang w:val="uk-UA"/>
        </w:rPr>
      </w:pPr>
      <w:r>
        <w:rPr>
          <w:noProof/>
        </w:rPr>
        <w:drawing>
          <wp:inline distT="0" distB="0" distL="0" distR="0" wp14:anchorId="5616B4F0" wp14:editId="2F5A0F48">
            <wp:extent cx="5940425" cy="3308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314" cy="333112"/>
                    </a:xfrm>
                    <a:prstGeom prst="rect">
                      <a:avLst/>
                    </a:prstGeom>
                  </pic:spPr>
                </pic:pic>
              </a:graphicData>
            </a:graphic>
          </wp:inline>
        </w:drawing>
      </w:r>
    </w:p>
    <w:p w14:paraId="6A1F585D" w14:textId="643F01DA" w:rsidR="008B63E9" w:rsidRDefault="00D967D2" w:rsidP="00BB50AE">
      <w:pPr>
        <w:jc w:val="center"/>
        <w:rPr>
          <w:lang w:val="uk-UA"/>
        </w:rPr>
      </w:pPr>
      <w:r>
        <w:rPr>
          <w:lang w:val="uk-UA"/>
        </w:rPr>
        <w:t xml:space="preserve">Рисунок </w:t>
      </w:r>
      <w:r w:rsidR="00340000">
        <w:rPr>
          <w:lang w:val="uk-UA"/>
        </w:rPr>
        <w:t>2</w:t>
      </w:r>
      <w:r>
        <w:rPr>
          <w:lang w:val="uk-UA"/>
        </w:rPr>
        <w:t>.2 – Ваги зв’язків між асоціативними та рефлекторними нейронами</w:t>
      </w:r>
    </w:p>
    <w:p w14:paraId="75A8E0BE" w14:textId="6AC2D6AD" w:rsidR="00DB616C" w:rsidRDefault="00DB616C" w:rsidP="00BB50AE">
      <w:pPr>
        <w:jc w:val="center"/>
        <w:rPr>
          <w:lang w:val="uk-UA"/>
        </w:rPr>
      </w:pPr>
    </w:p>
    <w:p w14:paraId="765959D7" w14:textId="2C6C3622" w:rsidR="00DB616C" w:rsidRDefault="00DB616C" w:rsidP="00DB616C">
      <w:pPr>
        <w:rPr>
          <w:lang w:val="uk-UA"/>
        </w:rPr>
      </w:pPr>
      <w:r>
        <w:rPr>
          <w:lang w:val="uk-UA"/>
        </w:rPr>
        <w:t>Далі задаються еталонні символи, за допомогою яких система далі отримує базові вхідні та вихідні значення. Для цього необхідно описати символи відповідно до рефлективних вихідних значень -1 та 1. Та</w:t>
      </w:r>
      <w:r w:rsidR="00C9289E" w:rsidRPr="00C9289E">
        <w:rPr>
          <w:lang w:val="ru-RU"/>
        </w:rPr>
        <w:t xml:space="preserve"> </w:t>
      </w:r>
      <w:r w:rsidR="00C9289E">
        <w:rPr>
          <w:lang w:val="uk-UA"/>
        </w:rPr>
        <w:t>розраховуються значення вхідних асоціативних нейронів</w:t>
      </w:r>
      <w:r>
        <w:rPr>
          <w:lang w:val="uk-UA"/>
        </w:rPr>
        <w:t xml:space="preserve"> за формулою</w:t>
      </w:r>
      <w:r w:rsidR="00C9289E">
        <w:rPr>
          <w:lang w:val="uk-UA"/>
        </w:rPr>
        <w:t xml:space="preserve"> нижче</w:t>
      </w:r>
      <w:r>
        <w:rPr>
          <w:lang w:val="uk-UA"/>
        </w:rPr>
        <w:t xml:space="preserve">: </w:t>
      </w:r>
    </w:p>
    <w:p w14:paraId="5DB7CCA0" w14:textId="2A93D2F4" w:rsidR="00DB616C" w:rsidRPr="007E25EF" w:rsidRDefault="00DB616C" w:rsidP="00DB616C">
      <w:pPr>
        <w:rPr>
          <w:rFonts w:eastAsiaTheme="minorEastAsia"/>
          <w:i/>
          <w:lang w:val="uk-UA"/>
        </w:rPr>
      </w:pPr>
      <w:r w:rsidRPr="00DB616C">
        <w:rPr>
          <w:i/>
          <w:iCs/>
        </w:rPr>
        <w:t>U</w:t>
      </w:r>
      <w:r w:rsidRPr="00DB616C">
        <w:rPr>
          <w:vertAlign w:val="subscript"/>
          <w:lang w:val="ru-RU"/>
        </w:rPr>
        <w:t>вх Аі</w:t>
      </w:r>
      <m:oMath>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rPr>
              <m:t>j</m:t>
            </m:r>
            <m:r>
              <w:rPr>
                <w:rFonts w:ascii="Cambria Math" w:hAnsi="Cambria Math"/>
                <w:lang w:val="ru-RU"/>
              </w:rPr>
              <m:t>=1</m:t>
            </m:r>
          </m:sub>
          <m:sup>
            <m:r>
              <w:rPr>
                <w:rFonts w:ascii="Cambria Math" w:hAnsi="Cambria Math"/>
                <w:lang w:val="uk-UA"/>
              </w:rPr>
              <m:t>25</m:t>
            </m:r>
          </m:sup>
          <m:e>
            <m:sSub>
              <m:sSubPr>
                <m:ctrlPr>
                  <w:rPr>
                    <w:rFonts w:ascii="Cambria Math" w:hAnsi="Cambria Math"/>
                    <w:i/>
                    <w:lang w:val="uk-UA"/>
                  </w:rPr>
                </m:ctrlPr>
              </m:sSubPr>
              <m:e>
                <m:r>
                  <w:rPr>
                    <w:rFonts w:ascii="Cambria Math" w:hAnsi="Cambria Math"/>
                    <w:lang w:val="uk-UA"/>
                  </w:rPr>
                  <m:t>U</m:t>
                </m:r>
              </m:e>
              <m:sub>
                <m:r>
                  <w:rPr>
                    <w:rFonts w:ascii="Cambria Math" w:hAnsi="Cambria Math"/>
                    <w:lang w:val="ru-RU"/>
                  </w:rPr>
                  <m:t xml:space="preserve">вих </m:t>
                </m:r>
                <m:sSub>
                  <m:sSubPr>
                    <m:ctrlPr>
                      <w:rPr>
                        <w:rFonts w:ascii="Cambria Math" w:hAnsi="Cambria Math"/>
                        <w:i/>
                      </w:rPr>
                    </m:ctrlPr>
                  </m:sSubPr>
                  <m:e>
                    <m:r>
                      <w:rPr>
                        <w:rFonts w:ascii="Cambria Math" w:hAnsi="Cambria Math"/>
                      </w:rPr>
                      <m:t>S</m:t>
                    </m:r>
                  </m:e>
                  <m:sub>
                    <m:r>
                      <w:rPr>
                        <w:rFonts w:ascii="Cambria Math" w:hAnsi="Cambria Math"/>
                      </w:rPr>
                      <m:t>j</m:t>
                    </m:r>
                  </m:sub>
                </m:sSub>
              </m:sub>
            </m:sSub>
          </m:e>
        </m:nary>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ji</m:t>
            </m:r>
          </m:sub>
        </m:sSub>
        <m:r>
          <w:rPr>
            <w:rFonts w:ascii="Cambria Math" w:hAnsi="Cambria Math"/>
            <w:lang w:val="uk-UA"/>
          </w:rPr>
          <m:t xml:space="preserve">, i= </m:t>
        </m:r>
        <m:acc>
          <m:accPr>
            <m:chr m:val="̅"/>
            <m:ctrlPr>
              <w:rPr>
                <w:rFonts w:ascii="Cambria Math" w:hAnsi="Cambria Math"/>
                <w:i/>
                <w:lang w:val="uk-UA"/>
              </w:rPr>
            </m:ctrlPr>
          </m:accPr>
          <m:e>
            <m:r>
              <w:rPr>
                <w:rFonts w:ascii="Cambria Math" w:hAnsi="Cambria Math"/>
                <w:lang w:val="uk-UA"/>
              </w:rPr>
              <m:t>1,8</m:t>
            </m:r>
          </m:e>
        </m:acc>
      </m:oMath>
    </w:p>
    <w:p w14:paraId="2661DEE6" w14:textId="44C077FB" w:rsidR="007E25EF" w:rsidRPr="00C9289E" w:rsidRDefault="00C9289E" w:rsidP="00DB616C">
      <w:pPr>
        <w:rPr>
          <w:rFonts w:eastAsiaTheme="minorEastAsia"/>
          <w:lang w:val="uk-UA"/>
        </w:rPr>
      </w:pPr>
      <w:r>
        <w:rPr>
          <w:rFonts w:eastAsiaTheme="minorEastAsia"/>
          <w:lang w:val="uk-UA"/>
        </w:rPr>
        <w:t>Результат цього розрахунку наведений на рис. 3.3.</w:t>
      </w:r>
    </w:p>
    <w:p w14:paraId="01782FC6" w14:textId="77777777" w:rsidR="007E25EF" w:rsidRPr="00DB616C" w:rsidRDefault="007E25EF" w:rsidP="00DB616C">
      <w:pPr>
        <w:rPr>
          <w:i/>
          <w:lang w:val="uk-UA"/>
        </w:rPr>
      </w:pPr>
    </w:p>
    <w:p w14:paraId="0D16169F" w14:textId="03F52662" w:rsidR="008B63E9" w:rsidRDefault="00CA1A72" w:rsidP="00BB50AE">
      <w:pPr>
        <w:jc w:val="center"/>
        <w:rPr>
          <w:lang w:val="uk-UA"/>
        </w:rPr>
      </w:pPr>
      <w:r>
        <w:rPr>
          <w:noProof/>
        </w:rPr>
        <w:lastRenderedPageBreak/>
        <w:drawing>
          <wp:inline distT="0" distB="0" distL="0" distR="0" wp14:anchorId="1AC8F9AA" wp14:editId="5C185AD2">
            <wp:extent cx="4675909" cy="3793947"/>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8"/>
                    <a:srcRect l="12945" t="15957" r="8332"/>
                    <a:stretch/>
                  </pic:blipFill>
                  <pic:spPr bwMode="auto">
                    <a:xfrm>
                      <a:off x="0" y="0"/>
                      <a:ext cx="4676483" cy="3794413"/>
                    </a:xfrm>
                    <a:prstGeom prst="rect">
                      <a:avLst/>
                    </a:prstGeom>
                    <a:ln>
                      <a:noFill/>
                    </a:ln>
                    <a:extLst>
                      <a:ext uri="{53640926-AAD7-44D8-BBD7-CCE9431645EC}">
                        <a14:shadowObscured xmlns:a14="http://schemas.microsoft.com/office/drawing/2010/main"/>
                      </a:ext>
                    </a:extLst>
                  </pic:spPr>
                </pic:pic>
              </a:graphicData>
            </a:graphic>
          </wp:inline>
        </w:drawing>
      </w:r>
    </w:p>
    <w:p w14:paraId="2655FDE4" w14:textId="3639718B" w:rsidR="007E0C2C" w:rsidRDefault="007532C6" w:rsidP="007E0C2C">
      <w:pPr>
        <w:jc w:val="center"/>
        <w:rPr>
          <w:lang w:val="uk-UA"/>
        </w:rPr>
      </w:pPr>
      <w:r>
        <w:rPr>
          <w:lang w:val="uk-UA"/>
        </w:rPr>
        <w:t xml:space="preserve">Рисунок </w:t>
      </w:r>
      <w:r w:rsidR="00340000">
        <w:rPr>
          <w:lang w:val="uk-UA"/>
        </w:rPr>
        <w:t>2</w:t>
      </w:r>
      <w:r>
        <w:rPr>
          <w:lang w:val="uk-UA"/>
        </w:rPr>
        <w:t xml:space="preserve">.3 – Введення </w:t>
      </w:r>
      <w:r w:rsidR="00A428BB">
        <w:rPr>
          <w:lang w:val="uk-UA"/>
        </w:rPr>
        <w:t>еталонних символів та розрахунок вхідних сигналів на входах асоціативних нейронів</w:t>
      </w:r>
    </w:p>
    <w:p w14:paraId="5620D30A" w14:textId="444D1621" w:rsidR="007E0C2C" w:rsidRDefault="007E0C2C" w:rsidP="007E0C2C">
      <w:pPr>
        <w:jc w:val="center"/>
        <w:rPr>
          <w:lang w:val="uk-UA"/>
        </w:rPr>
      </w:pPr>
    </w:p>
    <w:p w14:paraId="2D25194D" w14:textId="5317BC4F" w:rsidR="00FF3ADC" w:rsidRDefault="007E0C2C" w:rsidP="007E0C2C">
      <w:pPr>
        <w:rPr>
          <w:lang w:val="uk-UA"/>
        </w:rPr>
      </w:pPr>
      <w:r>
        <w:rPr>
          <w:lang w:val="uk-UA"/>
        </w:rPr>
        <w:t xml:space="preserve">Як було зазначено раніше, </w:t>
      </w:r>
      <w:r w:rsidR="00FF3ADC">
        <w:rPr>
          <w:lang w:val="uk-UA"/>
        </w:rPr>
        <w:t xml:space="preserve">порогове значення </w:t>
      </w:r>
      <w:r w:rsidR="00FF3ADC">
        <w:rPr>
          <w:rFonts w:cs="Times New Roman"/>
          <w:lang w:val="uk-UA"/>
        </w:rPr>
        <w:t>Θ</w:t>
      </w:r>
      <w:r w:rsidR="001A45D0" w:rsidRPr="001A45D0">
        <w:rPr>
          <w:rFonts w:cs="Times New Roman"/>
          <w:vertAlign w:val="subscript"/>
        </w:rPr>
        <w:t>A</w:t>
      </w:r>
      <w:r w:rsidR="00FF3ADC">
        <w:rPr>
          <w:lang w:val="uk-UA"/>
        </w:rPr>
        <w:t xml:space="preserve"> може вводитися користувачем власноруч</w:t>
      </w:r>
      <w:r w:rsidR="00860C16">
        <w:rPr>
          <w:lang w:val="uk-UA"/>
        </w:rPr>
        <w:t>, однак необхідно призначати таке значення, аби при різних символах були активовані різні асоціативні нейрони</w:t>
      </w:r>
      <w:r w:rsidR="00FF3ADC">
        <w:rPr>
          <w:lang w:val="uk-UA"/>
        </w:rPr>
        <w:t>.</w:t>
      </w:r>
      <w:r w:rsidR="0012776C">
        <w:rPr>
          <w:lang w:val="uk-UA"/>
        </w:rPr>
        <w:t xml:space="preserve"> Тому в поточному прикладі це значення дорівнює 6.</w:t>
      </w:r>
      <w:r w:rsidR="00FF3ADC">
        <w:rPr>
          <w:lang w:val="uk-UA"/>
        </w:rPr>
        <w:t xml:space="preserve"> Вхідні значення рецепторних нейронів розраховуютсья за формулою, наведеною нижче:</w:t>
      </w:r>
    </w:p>
    <w:p w14:paraId="422BB5F1" w14:textId="541C972A" w:rsidR="00FF3ADC" w:rsidRPr="008C4922" w:rsidRDefault="008F2BF9" w:rsidP="007E0C2C">
      <w:pPr>
        <w:rPr>
          <w:rFonts w:eastAsiaTheme="minorEastAsia"/>
          <w:lang w:val="uk-UA"/>
        </w:rPr>
      </w:pPr>
      <m:oMathPara>
        <m:oMath>
          <m:sSub>
            <m:sSubPr>
              <m:ctrlPr>
                <w:rPr>
                  <w:rFonts w:ascii="Cambria Math" w:hAnsi="Cambria Math"/>
                  <w:i/>
                  <w:lang w:val="uk-UA"/>
                </w:rPr>
              </m:ctrlPr>
            </m:sSubPr>
            <m:e>
              <m:r>
                <w:rPr>
                  <w:rFonts w:ascii="Cambria Math" w:hAnsi="Cambria Math"/>
                </w:rPr>
                <m:t>U</m:t>
              </m:r>
            </m:e>
            <m:sub>
              <m:r>
                <w:rPr>
                  <w:rFonts w:ascii="Cambria Math" w:hAnsi="Cambria Math"/>
                  <w:lang w:val="ru-RU"/>
                </w:rPr>
                <m:t xml:space="preserve">вх </m:t>
              </m:r>
              <m:r>
                <w:rPr>
                  <w:rFonts w:ascii="Cambria Math" w:hAnsi="Cambria Math"/>
                </w:rPr>
                <m:t>R</m:t>
              </m:r>
            </m:sub>
          </m:sSub>
          <m:r>
            <w:rPr>
              <w:rFonts w:ascii="Cambria Math" w:hAnsi="Cambria Math"/>
              <w:lang w:val="uk-UA"/>
            </w:rPr>
            <m:t xml:space="preserve">= </m:t>
          </m:r>
          <m:nary>
            <m:naryPr>
              <m:chr m:val="∑"/>
              <m:limLoc m:val="undOvr"/>
              <m:ctrlPr>
                <w:rPr>
                  <w:rFonts w:ascii="Cambria Math" w:hAnsi="Cambria Math"/>
                  <w:i/>
                  <w:lang w:val="ru-RU"/>
                </w:rPr>
              </m:ctrlPr>
            </m:naryPr>
            <m:sub>
              <m:r>
                <w:rPr>
                  <w:rFonts w:ascii="Cambria Math" w:hAnsi="Cambria Math"/>
                </w:rPr>
                <m:t>i=1</m:t>
              </m:r>
            </m:sub>
            <m:sup>
              <m:r>
                <w:rPr>
                  <w:rFonts w:ascii="Cambria Math" w:hAnsi="Cambria Math"/>
                  <w:lang w:val="ru-RU"/>
                </w:rPr>
                <m:t>8</m:t>
              </m:r>
            </m:sup>
            <m:e>
              <m:sSub>
                <m:sSubPr>
                  <m:ctrlPr>
                    <w:rPr>
                      <w:rFonts w:ascii="Cambria Math" w:hAnsi="Cambria Math"/>
                      <w:i/>
                      <w:lang w:val="ru-RU"/>
                    </w:rPr>
                  </m:ctrlPr>
                </m:sSubPr>
                <m:e>
                  <m:r>
                    <w:rPr>
                      <w:rFonts w:ascii="Cambria Math" w:hAnsi="Cambria Math"/>
                      <w:lang w:val="ru-RU"/>
                    </w:rPr>
                    <m:t>U</m:t>
                  </m:r>
                </m:e>
                <m:sub>
                  <m:r>
                    <w:rPr>
                      <w:rFonts w:ascii="Cambria Math" w:hAnsi="Cambria Math"/>
                      <w:lang w:val="uk-UA"/>
                    </w:rPr>
                    <m:t>вх Аі</m:t>
                  </m:r>
                </m:sub>
              </m:sSub>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oMath>
      </m:oMathPara>
    </w:p>
    <w:p w14:paraId="67DFFBE6" w14:textId="16CF9800" w:rsidR="008C4922" w:rsidRDefault="008C4922" w:rsidP="008C4922">
      <w:pPr>
        <w:rPr>
          <w:rFonts w:eastAsiaTheme="minorEastAsia"/>
          <w:lang w:val="uk-UA"/>
        </w:rPr>
      </w:pPr>
    </w:p>
    <w:p w14:paraId="3506EBA0" w14:textId="7B74E8D8" w:rsidR="008C4922" w:rsidRPr="008C4922" w:rsidRDefault="008C4922" w:rsidP="008C4922">
      <w:pPr>
        <w:rPr>
          <w:lang w:val="uk-UA"/>
        </w:rPr>
      </w:pPr>
      <w:r>
        <w:rPr>
          <w:lang w:val="uk-UA"/>
        </w:rPr>
        <w:t xml:space="preserve">На рис. 3.4 наведений результат виконання розрахунків </w:t>
      </w:r>
      <w:r w:rsidR="002C3430">
        <w:rPr>
          <w:lang w:val="uk-UA"/>
        </w:rPr>
        <w:t>вхідних значень для рецепторного нейрону до кожного еталонного символу.</w:t>
      </w:r>
    </w:p>
    <w:p w14:paraId="04EA75CE" w14:textId="26D6820A" w:rsidR="00411956" w:rsidRDefault="00411956" w:rsidP="00BB50AE">
      <w:pPr>
        <w:jc w:val="center"/>
        <w:rPr>
          <w:lang w:val="uk-UA"/>
        </w:rPr>
      </w:pPr>
      <w:r>
        <w:rPr>
          <w:noProof/>
        </w:rPr>
        <w:lastRenderedPageBreak/>
        <w:drawing>
          <wp:inline distT="0" distB="0" distL="0" distR="0" wp14:anchorId="0A3E09F2" wp14:editId="1768B438">
            <wp:extent cx="3269499" cy="2664589"/>
            <wp:effectExtent l="0" t="0" r="762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9"/>
                    <a:srcRect l="8629" t="5607" r="7045"/>
                    <a:stretch/>
                  </pic:blipFill>
                  <pic:spPr bwMode="auto">
                    <a:xfrm>
                      <a:off x="0" y="0"/>
                      <a:ext cx="3271769" cy="2666439"/>
                    </a:xfrm>
                    <a:prstGeom prst="rect">
                      <a:avLst/>
                    </a:prstGeom>
                    <a:ln>
                      <a:noFill/>
                    </a:ln>
                    <a:extLst>
                      <a:ext uri="{53640926-AAD7-44D8-BBD7-CCE9431645EC}">
                        <a14:shadowObscured xmlns:a14="http://schemas.microsoft.com/office/drawing/2010/main"/>
                      </a:ext>
                    </a:extLst>
                  </pic:spPr>
                </pic:pic>
              </a:graphicData>
            </a:graphic>
          </wp:inline>
        </w:drawing>
      </w:r>
    </w:p>
    <w:p w14:paraId="50A0866B" w14:textId="3FF8AC31" w:rsidR="00D057E6" w:rsidRDefault="00593067" w:rsidP="00BB50AE">
      <w:pPr>
        <w:jc w:val="center"/>
        <w:rPr>
          <w:lang w:val="uk-UA"/>
        </w:rPr>
      </w:pPr>
      <w:r>
        <w:rPr>
          <w:lang w:val="uk-UA"/>
        </w:rPr>
        <w:t xml:space="preserve">Рисунок </w:t>
      </w:r>
      <w:r w:rsidR="00340000">
        <w:rPr>
          <w:lang w:val="uk-UA"/>
        </w:rPr>
        <w:t>2</w:t>
      </w:r>
      <w:r>
        <w:rPr>
          <w:lang w:val="uk-UA"/>
        </w:rPr>
        <w:t>.4 – Результат розрахунку вхідних значень для рецепторних нейронів</w:t>
      </w:r>
    </w:p>
    <w:p w14:paraId="2C939A83" w14:textId="359B6556" w:rsidR="00D057E6" w:rsidRDefault="00D057E6" w:rsidP="00BB50AE">
      <w:pPr>
        <w:jc w:val="center"/>
        <w:rPr>
          <w:lang w:val="uk-UA"/>
        </w:rPr>
      </w:pPr>
    </w:p>
    <w:p w14:paraId="258B749A" w14:textId="299CCB38" w:rsidR="00D057E6" w:rsidRPr="00D057E6" w:rsidRDefault="00D057E6" w:rsidP="00D057E6">
      <w:pPr>
        <w:rPr>
          <w:lang w:val="uk-UA"/>
        </w:rPr>
      </w:pPr>
      <w:r>
        <w:rPr>
          <w:lang w:val="uk-UA"/>
        </w:rPr>
        <w:t xml:space="preserve">Після завершення розрахунків вагів та порогових значень базова адаптація системи вважається завершеною. Користувач може розпочинати процес навчання системи на вхідних символах. Як було зазначено на рис. 3.4 система має розбіжності у вхідних значеннях </w:t>
      </w:r>
      <w:r>
        <w:t>R</w:t>
      </w:r>
      <w:r w:rsidRPr="00D057E6">
        <w:rPr>
          <w:lang w:val="ru-RU"/>
        </w:rPr>
        <w:t>-</w:t>
      </w:r>
      <w:r>
        <w:rPr>
          <w:lang w:val="ru-RU"/>
        </w:rPr>
        <w:t>нейрон</w:t>
      </w:r>
      <w:r>
        <w:rPr>
          <w:lang w:val="uk-UA"/>
        </w:rPr>
        <w:t>ів. При цьому більше значення відповідає символу зі знаком -1. На рис. 3.5 при першій спробі розпізнавання система помилково розпізнає букву А</w:t>
      </w:r>
      <w:r w:rsidR="00A96523">
        <w:rPr>
          <w:lang w:val="uk-UA"/>
        </w:rPr>
        <w:t>. В даному випадку обирається альфа-корекція із кроком 0.05.</w:t>
      </w:r>
      <w:r>
        <w:rPr>
          <w:lang w:val="uk-UA"/>
        </w:rPr>
        <w:t xml:space="preserve"> </w:t>
      </w:r>
      <w:r w:rsidR="00464DE5">
        <w:rPr>
          <w:lang w:val="uk-UA"/>
        </w:rPr>
        <w:t>На рис. 3.6</w:t>
      </w:r>
      <w:r w:rsidR="00874D21">
        <w:rPr>
          <w:lang w:val="uk-UA"/>
        </w:rPr>
        <w:t xml:space="preserve"> і рис. 3.7</w:t>
      </w:r>
      <w:r w:rsidR="00464DE5">
        <w:rPr>
          <w:lang w:val="uk-UA"/>
        </w:rPr>
        <w:t xml:space="preserve"> можна побачити, як в результаті корекції змінилися ваги активації асоціативних нейронів</w:t>
      </w:r>
      <w:r w:rsidR="003167B2">
        <w:rPr>
          <w:lang w:val="uk-UA"/>
        </w:rPr>
        <w:t xml:space="preserve"> та порогові значення активації вихідного </w:t>
      </w:r>
      <w:r w:rsidR="00740AA5">
        <w:rPr>
          <w:lang w:val="uk-UA"/>
        </w:rPr>
        <w:t>рецепторного</w:t>
      </w:r>
      <w:r w:rsidR="003167B2">
        <w:rPr>
          <w:lang w:val="uk-UA"/>
        </w:rPr>
        <w:t xml:space="preserve"> нейрону.</w:t>
      </w:r>
    </w:p>
    <w:p w14:paraId="0B87EC81" w14:textId="7E3CED74" w:rsidR="00D057E6" w:rsidRDefault="00D057E6" w:rsidP="00BB50AE">
      <w:pPr>
        <w:jc w:val="center"/>
        <w:rPr>
          <w:lang w:val="uk-UA"/>
        </w:rPr>
      </w:pPr>
      <w:r>
        <w:rPr>
          <w:noProof/>
        </w:rPr>
        <w:drawing>
          <wp:inline distT="0" distB="0" distL="0" distR="0" wp14:anchorId="35315286" wp14:editId="25BA2968">
            <wp:extent cx="2688647" cy="29537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a:stretch>
                      <a:fillRect/>
                    </a:stretch>
                  </pic:blipFill>
                  <pic:spPr>
                    <a:xfrm>
                      <a:off x="0" y="0"/>
                      <a:ext cx="2693824" cy="2959413"/>
                    </a:xfrm>
                    <a:prstGeom prst="rect">
                      <a:avLst/>
                    </a:prstGeom>
                  </pic:spPr>
                </pic:pic>
              </a:graphicData>
            </a:graphic>
          </wp:inline>
        </w:drawing>
      </w:r>
    </w:p>
    <w:p w14:paraId="026E6791" w14:textId="1533074E" w:rsidR="001D1B6B" w:rsidRDefault="001D1B6B" w:rsidP="00BB50AE">
      <w:pPr>
        <w:jc w:val="center"/>
        <w:rPr>
          <w:lang w:val="uk-UA"/>
        </w:rPr>
      </w:pPr>
      <w:r>
        <w:rPr>
          <w:lang w:val="uk-UA"/>
        </w:rPr>
        <w:t xml:space="preserve">Рисунок </w:t>
      </w:r>
      <w:r w:rsidR="00340000">
        <w:rPr>
          <w:lang w:val="uk-UA"/>
        </w:rPr>
        <w:t>2</w:t>
      </w:r>
      <w:r>
        <w:rPr>
          <w:lang w:val="uk-UA"/>
        </w:rPr>
        <w:t>.5 – Демонстрація процесу розпізнавання вхідного символу</w:t>
      </w:r>
    </w:p>
    <w:p w14:paraId="7D979AAE" w14:textId="6BEF6C0C" w:rsidR="00464DE5" w:rsidRDefault="00464DE5" w:rsidP="00BB50AE">
      <w:pPr>
        <w:jc w:val="center"/>
        <w:rPr>
          <w:lang w:val="uk-UA"/>
        </w:rPr>
      </w:pPr>
      <w:r>
        <w:rPr>
          <w:noProof/>
        </w:rPr>
        <w:lastRenderedPageBreak/>
        <w:drawing>
          <wp:inline distT="0" distB="0" distL="0" distR="0" wp14:anchorId="51292B27" wp14:editId="739C16FF">
            <wp:extent cx="5940425" cy="3333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3375"/>
                    </a:xfrm>
                    <a:prstGeom prst="rect">
                      <a:avLst/>
                    </a:prstGeom>
                  </pic:spPr>
                </pic:pic>
              </a:graphicData>
            </a:graphic>
          </wp:inline>
        </w:drawing>
      </w:r>
    </w:p>
    <w:p w14:paraId="5B10FD52" w14:textId="1EE0D19D" w:rsidR="00F462CC" w:rsidRDefault="00F462CC" w:rsidP="00BB50AE">
      <w:pPr>
        <w:jc w:val="center"/>
        <w:rPr>
          <w:lang w:val="uk-UA"/>
        </w:rPr>
      </w:pPr>
      <w:r>
        <w:rPr>
          <w:lang w:val="uk-UA"/>
        </w:rPr>
        <w:t xml:space="preserve">Рисунок </w:t>
      </w:r>
      <w:r w:rsidR="00340000">
        <w:rPr>
          <w:lang w:val="uk-UA"/>
        </w:rPr>
        <w:t>2</w:t>
      </w:r>
      <w:r>
        <w:rPr>
          <w:lang w:val="uk-UA"/>
        </w:rPr>
        <w:t>.6 – Зміна значень вагів активації нейронів після виконання альфа-корекції</w:t>
      </w:r>
    </w:p>
    <w:p w14:paraId="5FC08BC6" w14:textId="78BF0810" w:rsidR="00F462CC" w:rsidRDefault="00F462CC" w:rsidP="00BB50AE">
      <w:pPr>
        <w:jc w:val="center"/>
        <w:rPr>
          <w:lang w:val="uk-UA"/>
        </w:rPr>
      </w:pPr>
    </w:p>
    <w:p w14:paraId="53A5458C" w14:textId="1DB8B92D" w:rsidR="00F462CC" w:rsidRDefault="00874D21" w:rsidP="00BB50AE">
      <w:pPr>
        <w:jc w:val="center"/>
        <w:rPr>
          <w:lang w:val="uk-UA"/>
        </w:rPr>
      </w:pPr>
      <w:r>
        <w:rPr>
          <w:noProof/>
        </w:rPr>
        <w:drawing>
          <wp:inline distT="0" distB="0" distL="0" distR="0" wp14:anchorId="73139677" wp14:editId="51803F5A">
            <wp:extent cx="2371725" cy="600075"/>
            <wp:effectExtent l="0" t="0" r="9525" b="9525"/>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2"/>
                    <a:stretch>
                      <a:fillRect/>
                    </a:stretch>
                  </pic:blipFill>
                  <pic:spPr>
                    <a:xfrm>
                      <a:off x="0" y="0"/>
                      <a:ext cx="2371725" cy="600075"/>
                    </a:xfrm>
                    <a:prstGeom prst="rect">
                      <a:avLst/>
                    </a:prstGeom>
                  </pic:spPr>
                </pic:pic>
              </a:graphicData>
            </a:graphic>
          </wp:inline>
        </w:drawing>
      </w:r>
    </w:p>
    <w:p w14:paraId="09816E03" w14:textId="000CDA63" w:rsidR="00AD4DF3" w:rsidRDefault="00AD4DF3" w:rsidP="00BB50AE">
      <w:pPr>
        <w:jc w:val="center"/>
        <w:rPr>
          <w:lang w:val="uk-UA"/>
        </w:rPr>
      </w:pPr>
      <w:r>
        <w:rPr>
          <w:lang w:val="uk-UA"/>
        </w:rPr>
        <w:t xml:space="preserve">Рисунок </w:t>
      </w:r>
      <w:r w:rsidR="00340000">
        <w:rPr>
          <w:lang w:val="uk-UA"/>
        </w:rPr>
        <w:t>2</w:t>
      </w:r>
      <w:r>
        <w:rPr>
          <w:lang w:val="uk-UA"/>
        </w:rPr>
        <w:t>.7 – Зміна значення порогів активації для вхідних значень рецепторних нейронів</w:t>
      </w:r>
    </w:p>
    <w:p w14:paraId="76CC11CA" w14:textId="07AD84D9" w:rsidR="00AD4DF3" w:rsidRDefault="00AD4DF3" w:rsidP="00BB50AE">
      <w:pPr>
        <w:jc w:val="center"/>
        <w:rPr>
          <w:lang w:val="uk-UA"/>
        </w:rPr>
      </w:pPr>
    </w:p>
    <w:p w14:paraId="26CE1AA0" w14:textId="41EAE50E" w:rsidR="004F13A6" w:rsidRDefault="004F13A6" w:rsidP="004F13A6">
      <w:pPr>
        <w:rPr>
          <w:lang w:val="uk-UA"/>
        </w:rPr>
      </w:pPr>
      <w:r>
        <w:rPr>
          <w:lang w:val="uk-UA"/>
        </w:rPr>
        <w:t>При наступній спробі розпізнавання системі вдається вгадати правильну букву (рис. 3.8). Після підтвердження результату корекція відбуватися не буде.</w:t>
      </w:r>
    </w:p>
    <w:p w14:paraId="04C5ABE6" w14:textId="6693837C" w:rsidR="00AD4DF3" w:rsidRDefault="004F13A6" w:rsidP="00BB50AE">
      <w:pPr>
        <w:jc w:val="center"/>
        <w:rPr>
          <w:lang w:val="uk-UA"/>
        </w:rPr>
      </w:pPr>
      <w:r>
        <w:rPr>
          <w:noProof/>
        </w:rPr>
        <w:drawing>
          <wp:inline distT="0" distB="0" distL="0" distR="0" wp14:anchorId="53D611CE" wp14:editId="1E45607E">
            <wp:extent cx="2589069" cy="2872488"/>
            <wp:effectExtent l="0" t="0" r="1905" b="444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2592809" cy="2876638"/>
                    </a:xfrm>
                    <a:prstGeom prst="rect">
                      <a:avLst/>
                    </a:prstGeom>
                  </pic:spPr>
                </pic:pic>
              </a:graphicData>
            </a:graphic>
          </wp:inline>
        </w:drawing>
      </w:r>
    </w:p>
    <w:p w14:paraId="6A211740" w14:textId="3624BF3E" w:rsidR="0048050A" w:rsidRDefault="001D4A73" w:rsidP="00BB50AE">
      <w:pPr>
        <w:jc w:val="center"/>
        <w:rPr>
          <w:lang w:val="uk-UA"/>
        </w:rPr>
      </w:pPr>
      <w:r>
        <w:rPr>
          <w:lang w:val="uk-UA"/>
        </w:rPr>
        <w:t xml:space="preserve">Рисунок </w:t>
      </w:r>
      <w:r w:rsidR="00340000">
        <w:rPr>
          <w:lang w:val="uk-UA"/>
        </w:rPr>
        <w:t>2</w:t>
      </w:r>
      <w:r>
        <w:rPr>
          <w:lang w:val="uk-UA"/>
        </w:rPr>
        <w:t xml:space="preserve">.8 – </w:t>
      </w:r>
      <w:r w:rsidR="00C60A29">
        <w:rPr>
          <w:lang w:val="uk-UA"/>
        </w:rPr>
        <w:t>Система розпізнає символ коректно</w:t>
      </w:r>
    </w:p>
    <w:p w14:paraId="08AE5EF3" w14:textId="76E77A66" w:rsidR="00F24D1B" w:rsidRDefault="00F24D1B" w:rsidP="00F24D1B">
      <w:pPr>
        <w:tabs>
          <w:tab w:val="left" w:pos="3338"/>
        </w:tabs>
        <w:rPr>
          <w:lang w:val="uk-UA"/>
        </w:rPr>
      </w:pPr>
      <w:r>
        <w:rPr>
          <w:lang w:val="uk-UA"/>
        </w:rPr>
        <w:tab/>
      </w:r>
    </w:p>
    <w:p w14:paraId="294F9E1B" w14:textId="3874D564" w:rsidR="00F24D1B" w:rsidRPr="00F24D1B" w:rsidRDefault="00F24D1B" w:rsidP="00F24D1B">
      <w:pPr>
        <w:rPr>
          <w:lang w:val="uk-UA"/>
        </w:rPr>
      </w:pPr>
      <w:r>
        <w:rPr>
          <w:lang w:val="uk-UA"/>
        </w:rPr>
        <w:t>Нехай усі ваги та порогові значення були відновлені до свого початкового стану, коли система некор</w:t>
      </w:r>
      <w:r w:rsidR="00334157">
        <w:rPr>
          <w:lang w:val="uk-UA"/>
        </w:rPr>
        <w:t>ектно впізнає символи, тому для символу А буде застосована гама-корекція вагів (рис. 3.9).</w:t>
      </w:r>
    </w:p>
    <w:p w14:paraId="37236448" w14:textId="752B2841" w:rsidR="0048050A" w:rsidRDefault="008067FC" w:rsidP="00BB50AE">
      <w:pPr>
        <w:jc w:val="center"/>
        <w:rPr>
          <w:lang w:val="uk-UA"/>
        </w:rPr>
      </w:pPr>
      <w:r>
        <w:rPr>
          <w:noProof/>
        </w:rPr>
        <w:lastRenderedPageBreak/>
        <w:drawing>
          <wp:inline distT="0" distB="0" distL="0" distR="0" wp14:anchorId="6F8E469E" wp14:editId="715868BD">
            <wp:extent cx="2550714" cy="2833255"/>
            <wp:effectExtent l="0" t="0" r="2540" b="5715"/>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4"/>
                    <a:stretch>
                      <a:fillRect/>
                    </a:stretch>
                  </pic:blipFill>
                  <pic:spPr>
                    <a:xfrm>
                      <a:off x="0" y="0"/>
                      <a:ext cx="2552981" cy="2835774"/>
                    </a:xfrm>
                    <a:prstGeom prst="rect">
                      <a:avLst/>
                    </a:prstGeom>
                  </pic:spPr>
                </pic:pic>
              </a:graphicData>
            </a:graphic>
          </wp:inline>
        </w:drawing>
      </w:r>
    </w:p>
    <w:p w14:paraId="4AA2BF6C" w14:textId="61B474E3" w:rsidR="00334157" w:rsidRDefault="00334157" w:rsidP="00BB50AE">
      <w:pPr>
        <w:jc w:val="center"/>
        <w:rPr>
          <w:lang w:val="uk-UA"/>
        </w:rPr>
      </w:pPr>
      <w:r>
        <w:rPr>
          <w:lang w:val="uk-UA"/>
        </w:rPr>
        <w:t xml:space="preserve">Рисунок </w:t>
      </w:r>
      <w:r w:rsidR="00340000">
        <w:rPr>
          <w:lang w:val="uk-UA"/>
        </w:rPr>
        <w:t>2</w:t>
      </w:r>
      <w:r>
        <w:rPr>
          <w:lang w:val="uk-UA"/>
        </w:rPr>
        <w:t>.9 – Системі не вдається розпізнати коректно символ</w:t>
      </w:r>
    </w:p>
    <w:p w14:paraId="02548F46" w14:textId="01091380" w:rsidR="007D6940" w:rsidRDefault="007D6940" w:rsidP="007D6940">
      <w:pPr>
        <w:rPr>
          <w:lang w:val="uk-UA"/>
        </w:rPr>
      </w:pPr>
    </w:p>
    <w:p w14:paraId="543DC947" w14:textId="4B0CFA41" w:rsidR="007D6940" w:rsidRDefault="007D6940" w:rsidP="007D6940">
      <w:pPr>
        <w:rPr>
          <w:lang w:val="uk-UA"/>
        </w:rPr>
      </w:pPr>
      <w:r>
        <w:rPr>
          <w:lang w:val="uk-UA"/>
        </w:rPr>
        <w:t>Тому відбувається процес гама-корекції вагів для асоціативних та рецепторного нейронів, результат можна побачити на рис. 3.10.</w:t>
      </w:r>
    </w:p>
    <w:p w14:paraId="05D3E58B" w14:textId="7415834F" w:rsidR="00334157" w:rsidRDefault="009A11E7" w:rsidP="00BB50AE">
      <w:pPr>
        <w:jc w:val="center"/>
        <w:rPr>
          <w:lang w:val="uk-UA"/>
        </w:rPr>
      </w:pPr>
      <w:r>
        <w:rPr>
          <w:noProof/>
        </w:rPr>
        <w:drawing>
          <wp:inline distT="0" distB="0" distL="0" distR="0" wp14:anchorId="53E7840B" wp14:editId="17979351">
            <wp:extent cx="5940425" cy="31305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3055"/>
                    </a:xfrm>
                    <a:prstGeom prst="rect">
                      <a:avLst/>
                    </a:prstGeom>
                  </pic:spPr>
                </pic:pic>
              </a:graphicData>
            </a:graphic>
          </wp:inline>
        </w:drawing>
      </w:r>
    </w:p>
    <w:p w14:paraId="2D080DBC" w14:textId="6C8B9A53" w:rsidR="00562412" w:rsidRDefault="00562412" w:rsidP="00BB50AE">
      <w:pPr>
        <w:jc w:val="center"/>
        <w:rPr>
          <w:lang w:val="uk-UA"/>
        </w:rPr>
      </w:pPr>
      <w:r>
        <w:rPr>
          <w:lang w:val="uk-UA"/>
        </w:rPr>
        <w:t xml:space="preserve">Рисунок </w:t>
      </w:r>
      <w:r w:rsidR="00340000">
        <w:rPr>
          <w:lang w:val="uk-UA"/>
        </w:rPr>
        <w:t>2</w:t>
      </w:r>
      <w:r>
        <w:rPr>
          <w:lang w:val="uk-UA"/>
        </w:rPr>
        <w:t>.10 – Результат спрацювання гами-корекції вагів</w:t>
      </w:r>
    </w:p>
    <w:p w14:paraId="0E4AC316" w14:textId="652AECA5" w:rsidR="00983BD0" w:rsidRDefault="00983BD0" w:rsidP="00BB50AE">
      <w:pPr>
        <w:jc w:val="center"/>
        <w:rPr>
          <w:lang w:val="uk-UA"/>
        </w:rPr>
      </w:pPr>
    </w:p>
    <w:p w14:paraId="3AC564FC" w14:textId="243EB850" w:rsidR="00983BD0" w:rsidRDefault="00983BD0" w:rsidP="00983BD0">
      <w:pPr>
        <w:rPr>
          <w:lang w:val="uk-UA"/>
        </w:rPr>
      </w:pPr>
      <w:r>
        <w:rPr>
          <w:lang w:val="uk-UA"/>
        </w:rPr>
        <w:t>Однак, системі недостатньо однієї ітерації для повноцінної корекції вагів із поточно вказаним кроком корекції 0.025. Однак після 2 кроків корекції (рис. 3.11). Системі вдається правильно розпізнавати вхідні символи</w:t>
      </w:r>
      <w:r w:rsidR="003625A9">
        <w:rPr>
          <w:lang w:val="uk-UA"/>
        </w:rPr>
        <w:t xml:space="preserve"> (рис. 3.12 і рис. 3.13)</w:t>
      </w:r>
      <w:r>
        <w:rPr>
          <w:lang w:val="uk-UA"/>
        </w:rPr>
        <w:t>.</w:t>
      </w:r>
    </w:p>
    <w:p w14:paraId="0BF71F5C" w14:textId="7E0CA20C" w:rsidR="00562412" w:rsidRDefault="006F1803" w:rsidP="00BB50AE">
      <w:pPr>
        <w:jc w:val="center"/>
        <w:rPr>
          <w:lang w:val="uk-UA"/>
        </w:rPr>
      </w:pPr>
      <w:r>
        <w:rPr>
          <w:noProof/>
        </w:rPr>
        <w:drawing>
          <wp:inline distT="0" distB="0" distL="0" distR="0" wp14:anchorId="3409CAD2" wp14:editId="56937F10">
            <wp:extent cx="5940425" cy="31623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230"/>
                    </a:xfrm>
                    <a:prstGeom prst="rect">
                      <a:avLst/>
                    </a:prstGeom>
                  </pic:spPr>
                </pic:pic>
              </a:graphicData>
            </a:graphic>
          </wp:inline>
        </w:drawing>
      </w:r>
    </w:p>
    <w:p w14:paraId="45B1A836" w14:textId="67ED49E8" w:rsidR="006D068D" w:rsidRDefault="006D068D" w:rsidP="00BB50AE">
      <w:pPr>
        <w:jc w:val="center"/>
        <w:rPr>
          <w:lang w:val="uk-UA"/>
        </w:rPr>
      </w:pPr>
      <w:r>
        <w:rPr>
          <w:lang w:val="uk-UA"/>
        </w:rPr>
        <w:t xml:space="preserve">Рисунок </w:t>
      </w:r>
      <w:r w:rsidR="00340000">
        <w:rPr>
          <w:lang w:val="uk-UA"/>
        </w:rPr>
        <w:t>2</w:t>
      </w:r>
      <w:r>
        <w:rPr>
          <w:lang w:val="uk-UA"/>
        </w:rPr>
        <w:t xml:space="preserve">.11 – </w:t>
      </w:r>
      <w:r w:rsidR="004434F1">
        <w:rPr>
          <w:lang w:val="uk-UA"/>
        </w:rPr>
        <w:t>Таблиця вагів після другої ітерації гама-корекції</w:t>
      </w:r>
    </w:p>
    <w:p w14:paraId="0C94D880" w14:textId="45425AE0" w:rsidR="004434F1" w:rsidRDefault="004434F1" w:rsidP="00BB50AE">
      <w:pPr>
        <w:jc w:val="center"/>
        <w:rPr>
          <w:lang w:val="uk-UA"/>
        </w:rPr>
      </w:pPr>
    </w:p>
    <w:p w14:paraId="1DA51BF1" w14:textId="78F8D789" w:rsidR="004434F1" w:rsidRDefault="003625A9" w:rsidP="00BB50AE">
      <w:pPr>
        <w:jc w:val="center"/>
        <w:rPr>
          <w:lang w:val="uk-UA"/>
        </w:rPr>
      </w:pPr>
      <w:r>
        <w:rPr>
          <w:noProof/>
        </w:rPr>
        <w:lastRenderedPageBreak/>
        <w:drawing>
          <wp:inline distT="0" distB="0" distL="0" distR="0" wp14:anchorId="48FF5503" wp14:editId="66B2EB46">
            <wp:extent cx="2117419" cy="2389909"/>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rotWithShape="1">
                    <a:blip r:embed="rId17"/>
                    <a:srcRect b="8032"/>
                    <a:stretch/>
                  </pic:blipFill>
                  <pic:spPr bwMode="auto">
                    <a:xfrm>
                      <a:off x="0" y="0"/>
                      <a:ext cx="2119586" cy="2392355"/>
                    </a:xfrm>
                    <a:prstGeom prst="rect">
                      <a:avLst/>
                    </a:prstGeom>
                    <a:ln>
                      <a:noFill/>
                    </a:ln>
                    <a:extLst>
                      <a:ext uri="{53640926-AAD7-44D8-BBD7-CCE9431645EC}">
                        <a14:shadowObscured xmlns:a14="http://schemas.microsoft.com/office/drawing/2010/main"/>
                      </a:ext>
                    </a:extLst>
                  </pic:spPr>
                </pic:pic>
              </a:graphicData>
            </a:graphic>
          </wp:inline>
        </w:drawing>
      </w:r>
    </w:p>
    <w:p w14:paraId="62FFBCBD" w14:textId="50A298C8" w:rsidR="0035451A" w:rsidRDefault="0035451A" w:rsidP="00BB50AE">
      <w:pPr>
        <w:jc w:val="center"/>
        <w:rPr>
          <w:lang w:val="uk-UA"/>
        </w:rPr>
      </w:pPr>
      <w:r>
        <w:rPr>
          <w:lang w:val="uk-UA"/>
        </w:rPr>
        <w:t xml:space="preserve">Рисунок </w:t>
      </w:r>
      <w:r w:rsidR="00340000">
        <w:rPr>
          <w:lang w:val="uk-UA"/>
        </w:rPr>
        <w:t>2</w:t>
      </w:r>
      <w:r>
        <w:rPr>
          <w:lang w:val="uk-UA"/>
        </w:rPr>
        <w:t>.12 – Після 2 ітерацій гама-корекції система розпізнає символ А</w:t>
      </w:r>
    </w:p>
    <w:p w14:paraId="30AA0C23" w14:textId="77777777" w:rsidR="0035451A" w:rsidRDefault="0035451A" w:rsidP="00BB50AE">
      <w:pPr>
        <w:jc w:val="center"/>
        <w:rPr>
          <w:lang w:val="uk-UA"/>
        </w:rPr>
      </w:pPr>
    </w:p>
    <w:p w14:paraId="4A215ADE" w14:textId="7CA7DDBF" w:rsidR="0035451A" w:rsidRDefault="0035451A" w:rsidP="00BB50AE">
      <w:pPr>
        <w:jc w:val="center"/>
        <w:rPr>
          <w:lang w:val="uk-UA"/>
        </w:rPr>
      </w:pPr>
    </w:p>
    <w:p w14:paraId="4EF2E631" w14:textId="4B019DDD" w:rsidR="0035451A" w:rsidRDefault="0035451A" w:rsidP="00BB50AE">
      <w:pPr>
        <w:jc w:val="center"/>
        <w:rPr>
          <w:lang w:val="uk-UA"/>
        </w:rPr>
      </w:pPr>
      <w:r>
        <w:rPr>
          <w:noProof/>
        </w:rPr>
        <w:drawing>
          <wp:inline distT="0" distB="0" distL="0" distR="0" wp14:anchorId="2073E4FE" wp14:editId="1924B220">
            <wp:extent cx="2752725" cy="3314700"/>
            <wp:effectExtent l="0" t="0" r="9525" b="0"/>
            <wp:docPr id="16" name="Picture 1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with medium confidence"/>
                    <pic:cNvPicPr/>
                  </pic:nvPicPr>
                  <pic:blipFill>
                    <a:blip r:embed="rId18"/>
                    <a:stretch>
                      <a:fillRect/>
                    </a:stretch>
                  </pic:blipFill>
                  <pic:spPr>
                    <a:xfrm>
                      <a:off x="0" y="0"/>
                      <a:ext cx="2752725" cy="3314700"/>
                    </a:xfrm>
                    <a:prstGeom prst="rect">
                      <a:avLst/>
                    </a:prstGeom>
                  </pic:spPr>
                </pic:pic>
              </a:graphicData>
            </a:graphic>
          </wp:inline>
        </w:drawing>
      </w:r>
    </w:p>
    <w:p w14:paraId="18120B16" w14:textId="15CCE68C" w:rsidR="0035451A" w:rsidRDefault="0035451A" w:rsidP="00BB50AE">
      <w:pPr>
        <w:jc w:val="center"/>
        <w:rPr>
          <w:lang w:val="uk-UA"/>
        </w:rPr>
      </w:pPr>
      <w:r>
        <w:rPr>
          <w:lang w:val="uk-UA"/>
        </w:rPr>
        <w:t xml:space="preserve">Рисунок </w:t>
      </w:r>
      <w:r w:rsidR="00340000">
        <w:rPr>
          <w:lang w:val="uk-UA"/>
        </w:rPr>
        <w:t>2</w:t>
      </w:r>
      <w:r>
        <w:rPr>
          <w:lang w:val="uk-UA"/>
        </w:rPr>
        <w:t>.13 – Після 2 ітерацій гама-корекції система розпізнає символ Л</w:t>
      </w:r>
    </w:p>
    <w:p w14:paraId="695BF5BA" w14:textId="07EED2D7" w:rsidR="003A6675" w:rsidRDefault="003A6675" w:rsidP="00BB50AE">
      <w:pPr>
        <w:jc w:val="center"/>
        <w:rPr>
          <w:lang w:val="uk-UA"/>
        </w:rPr>
      </w:pPr>
    </w:p>
    <w:p w14:paraId="7B9B63E8" w14:textId="33B7E0A8" w:rsidR="003A6675" w:rsidRDefault="003A6675" w:rsidP="00BB50AE">
      <w:pPr>
        <w:jc w:val="center"/>
        <w:rPr>
          <w:lang w:val="uk-UA"/>
        </w:rPr>
      </w:pPr>
      <w:r>
        <w:rPr>
          <w:lang w:val="uk-UA"/>
        </w:rPr>
        <w:t>Висновки</w:t>
      </w:r>
    </w:p>
    <w:p w14:paraId="30326E4A" w14:textId="3491EAD7" w:rsidR="003A6675" w:rsidRDefault="003A6675" w:rsidP="003A6675">
      <w:pPr>
        <w:rPr>
          <w:lang w:val="uk-UA"/>
        </w:rPr>
      </w:pPr>
      <w:r>
        <w:rPr>
          <w:lang w:val="uk-UA"/>
        </w:rPr>
        <w:t>Після розробки програмного забезпечення, що імітує елементарний перцептрон, можна зробити висновки щодо різниці в принципі роботі альфа- та гама-корекції вагів.</w:t>
      </w:r>
    </w:p>
    <w:p w14:paraId="6FD5D591" w14:textId="5C31EA4B" w:rsidR="005A2F1E" w:rsidRPr="00D176B9" w:rsidRDefault="00B2460B" w:rsidP="003A6675">
      <w:pPr>
        <w:rPr>
          <w:lang w:val="uk-UA"/>
        </w:rPr>
      </w:pPr>
      <w:r>
        <w:rPr>
          <w:lang w:val="uk-UA"/>
        </w:rPr>
        <w:t>Альфа-корекція виконує арифметичну операці</w:t>
      </w:r>
      <w:r w:rsidR="005A2F1E">
        <w:rPr>
          <w:lang w:val="uk-UA"/>
        </w:rPr>
        <w:t xml:space="preserve">ї із додавання/віднімання до вагів активних та неактивних нейронів. Аргументом операція є лише значення, </w:t>
      </w:r>
      <w:r w:rsidR="005A2F1E">
        <w:rPr>
          <w:lang w:val="uk-UA"/>
        </w:rPr>
        <w:lastRenderedPageBreak/>
        <w:t>яке ввів користувач. На відміну від цього, алгоритм гама-корекції враховує загальну кількість активних нейронів, які менше за 1 та більше за 0. При цьому також враховується кількість активних нейронів для символу, який корегується. В результаті ваги асоціативних нейронів корегуються в залежності від символу, до якого вони належать. Таким чином отримується більша точність корегування. Особливо це може дати перевагу при наявності великої кількості символів, або лише двох символів, які між собою мають невелику різницю.</w:t>
      </w:r>
    </w:p>
    <w:sectPr w:rsidR="005A2F1E" w:rsidRPr="00D176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6F"/>
    <w:rsid w:val="00074D6F"/>
    <w:rsid w:val="000B0B46"/>
    <w:rsid w:val="000C792E"/>
    <w:rsid w:val="000E33FC"/>
    <w:rsid w:val="000E4CCD"/>
    <w:rsid w:val="0012776C"/>
    <w:rsid w:val="001A45D0"/>
    <w:rsid w:val="001C0B12"/>
    <w:rsid w:val="001D1B6B"/>
    <w:rsid w:val="001D4A73"/>
    <w:rsid w:val="001E650D"/>
    <w:rsid w:val="00281080"/>
    <w:rsid w:val="002A0385"/>
    <w:rsid w:val="002C3430"/>
    <w:rsid w:val="002D492B"/>
    <w:rsid w:val="003167B2"/>
    <w:rsid w:val="00323D6D"/>
    <w:rsid w:val="00334157"/>
    <w:rsid w:val="00340000"/>
    <w:rsid w:val="0035451A"/>
    <w:rsid w:val="003625A9"/>
    <w:rsid w:val="00372C3A"/>
    <w:rsid w:val="00380978"/>
    <w:rsid w:val="00382A76"/>
    <w:rsid w:val="003A6675"/>
    <w:rsid w:val="00411956"/>
    <w:rsid w:val="004434F1"/>
    <w:rsid w:val="00462312"/>
    <w:rsid w:val="00464DE5"/>
    <w:rsid w:val="0048050A"/>
    <w:rsid w:val="00481A44"/>
    <w:rsid w:val="004D1D06"/>
    <w:rsid w:val="004F13A6"/>
    <w:rsid w:val="004F228C"/>
    <w:rsid w:val="00504673"/>
    <w:rsid w:val="005611F7"/>
    <w:rsid w:val="00562412"/>
    <w:rsid w:val="005664A2"/>
    <w:rsid w:val="00567BAD"/>
    <w:rsid w:val="00592376"/>
    <w:rsid w:val="00593067"/>
    <w:rsid w:val="005A2F1E"/>
    <w:rsid w:val="005D2589"/>
    <w:rsid w:val="00613C12"/>
    <w:rsid w:val="00677AA6"/>
    <w:rsid w:val="006845E6"/>
    <w:rsid w:val="006B7E23"/>
    <w:rsid w:val="006D068D"/>
    <w:rsid w:val="006F1803"/>
    <w:rsid w:val="00740AA5"/>
    <w:rsid w:val="007532C6"/>
    <w:rsid w:val="00753707"/>
    <w:rsid w:val="007D6940"/>
    <w:rsid w:val="007E0C2C"/>
    <w:rsid w:val="007E25EF"/>
    <w:rsid w:val="008067FC"/>
    <w:rsid w:val="00860C16"/>
    <w:rsid w:val="00863C86"/>
    <w:rsid w:val="00874D21"/>
    <w:rsid w:val="008B63E9"/>
    <w:rsid w:val="008C4922"/>
    <w:rsid w:val="008D561A"/>
    <w:rsid w:val="008E6341"/>
    <w:rsid w:val="008F2BF9"/>
    <w:rsid w:val="00920A4C"/>
    <w:rsid w:val="00956787"/>
    <w:rsid w:val="00983BD0"/>
    <w:rsid w:val="009A11E7"/>
    <w:rsid w:val="009A34A6"/>
    <w:rsid w:val="009F02EB"/>
    <w:rsid w:val="00A428BB"/>
    <w:rsid w:val="00A96523"/>
    <w:rsid w:val="00AD4DF3"/>
    <w:rsid w:val="00B2460B"/>
    <w:rsid w:val="00B55556"/>
    <w:rsid w:val="00B91B4C"/>
    <w:rsid w:val="00BB50AE"/>
    <w:rsid w:val="00BE6DE9"/>
    <w:rsid w:val="00C263DD"/>
    <w:rsid w:val="00C349C1"/>
    <w:rsid w:val="00C60A29"/>
    <w:rsid w:val="00C745AE"/>
    <w:rsid w:val="00C84E05"/>
    <w:rsid w:val="00C9289E"/>
    <w:rsid w:val="00C97BEA"/>
    <w:rsid w:val="00CA1A72"/>
    <w:rsid w:val="00CC61C3"/>
    <w:rsid w:val="00CD12BE"/>
    <w:rsid w:val="00D03BB9"/>
    <w:rsid w:val="00D057E6"/>
    <w:rsid w:val="00D1469C"/>
    <w:rsid w:val="00D176B9"/>
    <w:rsid w:val="00D37568"/>
    <w:rsid w:val="00D7059E"/>
    <w:rsid w:val="00D8353F"/>
    <w:rsid w:val="00D967D2"/>
    <w:rsid w:val="00DB33F8"/>
    <w:rsid w:val="00DB616C"/>
    <w:rsid w:val="00DB6618"/>
    <w:rsid w:val="00DF67B1"/>
    <w:rsid w:val="00E4360D"/>
    <w:rsid w:val="00E90004"/>
    <w:rsid w:val="00F24D1B"/>
    <w:rsid w:val="00F462CC"/>
    <w:rsid w:val="00FD6805"/>
    <w:rsid w:val="00FF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4F39"/>
  <w15:chartTrackingRefBased/>
  <w15:docId w15:val="{024E479B-E862-4F46-91F4-E6EE251C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A6"/>
    <w:pPr>
      <w:ind w:firstLine="369"/>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7DAA5-186B-4943-A66A-5CB57ED4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753</Words>
  <Characters>4297</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Storozhuk</dc:creator>
  <cp:keywords/>
  <dc:description/>
  <cp:lastModifiedBy>Oleksandr Storozhuk</cp:lastModifiedBy>
  <cp:revision>61</cp:revision>
  <dcterms:created xsi:type="dcterms:W3CDTF">2022-04-13T06:06:00Z</dcterms:created>
  <dcterms:modified xsi:type="dcterms:W3CDTF">2022-04-17T09:58:00Z</dcterms:modified>
</cp:coreProperties>
</file>