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gzoiv1fcnifu" w:id="0"/>
      <w:bookmarkEnd w:id="0"/>
      <w:r w:rsidDel="00000000" w:rsidR="00000000" w:rsidRPr="00000000">
        <w:rPr>
          <w:rFonts w:ascii="Helvetica Neue" w:cs="Helvetica Neue" w:eastAsia="Helvetica Neue" w:hAnsi="Helvetica Neue"/>
          <w:b w:val="1"/>
          <w:sz w:val="48"/>
          <w:szCs w:val="48"/>
          <w:rtl w:val="0"/>
        </w:rPr>
        <w:t xml:space="preserve">Cooperation Agreement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This Cooperation Agreement is made on 12/09/2016 by team members of the project Rescue on Wheels number three. The team consists of the following members: Jonathan Ratnavel, Rick de Jong, Lamar Stein and Hung To. The team members bind themselves to undertake a Cooperation Agreement (“Agreement”) under the following terms and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TERM, </w:t>
      </w:r>
      <w:r w:rsidDel="00000000" w:rsidR="00000000" w:rsidRPr="00000000">
        <w:rPr>
          <w:rFonts w:ascii="Helvetica Neue" w:cs="Helvetica Neue" w:eastAsia="Helvetica Neue" w:hAnsi="Helvetica Neue"/>
          <w:rtl w:val="0"/>
        </w:rPr>
        <w:t xml:space="preserve">The term of this Agreement shall last until the end of the project unless terminated sooner in accordance with the terms of this Agreement (the “Terms”).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For each team member of the Rescue on Wheels project has an Agreement to the following rules: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Article 1</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If a team member arrives late with invalid reason or does not show up on the given project days, the member will get punished. What kind of punishment will be discussed during the project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Article 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If a team member can’t attend a project day, he will need to inform the other team members as soon as possible and mention why he won’t be able to attend.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Article 3</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Project days will be held on the mondays, wednesdays and thursdays. The project days will be held at the TTH 4th floor.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b w:val="1"/>
          <w:rtl w:val="0"/>
        </w:rPr>
        <w:t xml:space="preserve">Article 3.1</w:t>
      </w:r>
    </w:p>
    <w:p w:rsidR="00000000" w:rsidDel="00000000" w:rsidP="00000000" w:rsidRDefault="00000000" w:rsidRPr="00000000">
      <w:pPr>
        <w:ind w:left="720" w:firstLine="0"/>
        <w:contextualSpacing w:val="0"/>
      </w:pPr>
      <w:r w:rsidDel="00000000" w:rsidR="00000000" w:rsidRPr="00000000">
        <w:rPr>
          <w:rFonts w:ascii="Helvetica Neue" w:cs="Helvetica Neue" w:eastAsia="Helvetica Neue" w:hAnsi="Helvetica Neue"/>
          <w:rtl w:val="0"/>
        </w:rPr>
        <w:t xml:space="preserve">Meetings will happen during each project day. See article 3 for which project day.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rtl w:val="0"/>
        </w:rPr>
        <w:t xml:space="preserve">Article 4</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The project leader of this team is Jonathan Ratnavel. The documentation role goes to Hung To. Rick de Jong will fulfill the role of Scrum Master. Lamar is the second documentor who backs up Hung To.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rtl w:val="0"/>
        </w:rPr>
        <w:t xml:space="preserve">Article 5</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Each member has to write a blog on Tumblr. The schedule is available on Google Drive.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rtl w:val="0"/>
        </w:rPr>
        <w:t xml:space="preserve">Article 6</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The documentation is available on Google Drive. The team will make use of Google Drive for documentation. The team members will log their hours spent working on the project in a log file.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b w:val="1"/>
          <w:rtl w:val="0"/>
        </w:rPr>
        <w:t xml:space="preserve">Article 7</w:t>
      </w:r>
    </w:p>
    <w:p w:rsidR="00000000" w:rsidDel="00000000" w:rsidP="00000000" w:rsidRDefault="00000000" w:rsidRPr="00000000">
      <w:pPr>
        <w:ind w:left="0" w:firstLine="0"/>
        <w:contextualSpacing w:val="0"/>
      </w:pPr>
      <w:r w:rsidDel="00000000" w:rsidR="00000000" w:rsidRPr="00000000">
        <w:rPr>
          <w:rFonts w:ascii="Helvetica Neue" w:cs="Helvetica Neue" w:eastAsia="Helvetica Neue" w:hAnsi="Helvetica Neue"/>
          <w:rtl w:val="0"/>
        </w:rPr>
        <w:t xml:space="preserve">The team has to meet the requirements according to the manual for the sprint delivering. </w:t>
      </w:r>
    </w:p>
    <w:p w:rsidR="00000000" w:rsidDel="00000000" w:rsidP="00000000" w:rsidRDefault="00000000" w:rsidRPr="00000000">
      <w:pPr>
        <w:ind w:left="0" w:firstLine="0"/>
        <w:contextualSpacing w:val="0"/>
      </w:pP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